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F1" w:rsidRDefault="001736F1" w:rsidP="000435B9">
      <w:pPr>
        <w:rPr>
          <w:b/>
        </w:rPr>
      </w:pPr>
      <w:r>
        <w:rPr>
          <w:b/>
        </w:rPr>
        <w:t>Supplementary Materials and Methods</w:t>
      </w:r>
    </w:p>
    <w:p w:rsidR="000435B9" w:rsidRDefault="000435B9" w:rsidP="000435B9">
      <w:r>
        <w:rPr>
          <w:i/>
        </w:rPr>
        <w:t xml:space="preserve">Cell cycle analysis, viability determination, and </w:t>
      </w:r>
      <w:proofErr w:type="spellStart"/>
      <w:r>
        <w:rPr>
          <w:i/>
        </w:rPr>
        <w:t>annexin</w:t>
      </w:r>
      <w:proofErr w:type="spellEnd"/>
      <w:r>
        <w:rPr>
          <w:i/>
        </w:rPr>
        <w:t xml:space="preserve"> V staining</w:t>
      </w:r>
    </w:p>
    <w:p w:rsidR="000435B9" w:rsidRDefault="000435B9" w:rsidP="000435B9">
      <w:r>
        <w:t xml:space="preserve">Following compound treatment, cells were fixed, </w:t>
      </w:r>
      <w:proofErr w:type="spellStart"/>
      <w:r>
        <w:t>permeablized</w:t>
      </w:r>
      <w:proofErr w:type="spellEnd"/>
      <w:r>
        <w:t xml:space="preserve">, and stained with </w:t>
      </w:r>
      <w:proofErr w:type="spellStart"/>
      <w:r>
        <w:t>propidium</w:t>
      </w:r>
      <w:proofErr w:type="spellEnd"/>
      <w:r w:rsidR="00AA3D0D">
        <w:t xml:space="preserve"> iodide as described </w:t>
      </w:r>
      <w:r w:rsidR="00AA3D0D">
        <w:fldChar w:fldCharType="begin">
          <w:fldData xml:space="preserve">PEVuZE5vdGU+PENpdGU+PEF1dGhvcj5NZXJ0ejwvQXV0aG9yPjxZZWFyPjIwMTE8L1llYXI+PFJl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IEFtZXJpY2E8L2FiYnItMT48L2FsdC1wZXJpb2RpY2FsPjxwYWdlcz4xNjY2OS03NDwvcGFnZXM+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</w:fldData>
        </w:fldChar>
      </w:r>
      <w:r w:rsidR="00AA3D0D">
        <w:instrText xml:space="preserve"> ADDIN EN.CITE </w:instrText>
      </w:r>
      <w:r w:rsidR="00AA3D0D">
        <w:fldChar w:fldCharType="begin">
          <w:fldData xml:space="preserve">PEVuZE5vdGU+PENpdGU+PEF1dGhvcj5NZXJ0ejwvQXV0aG9yPjxZZWFyPjIwMTE8L1llYXI+PFJl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TmF0bCBBY2FkIFNjaSBVIFMgQTwvZnVsbC10aXRsZT48YWJici0xPlByb2NlZWRpbmdzIG9mIHRo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</w:fldData>
        </w:fldChar>
      </w:r>
      <w:r w:rsidR="00AA3D0D">
        <w:instrText xml:space="preserve"> ADDIN EN.CITE.DATA </w:instrText>
      </w:r>
      <w:r w:rsidR="00AA3D0D">
        <w:fldChar w:fldCharType="end"/>
      </w:r>
      <w:r w:rsidR="00AA3D0D">
        <w:fldChar w:fldCharType="separate"/>
      </w:r>
      <w:r w:rsidR="00AA3D0D">
        <w:rPr>
          <w:noProof/>
        </w:rPr>
        <w:t>(</w:t>
      </w:r>
      <w:hyperlink w:anchor="_ENREF_1" w:tooltip="Mertz, 2011 #21" w:history="1">
        <w:r w:rsidR="00BC415E">
          <w:rPr>
            <w:noProof/>
          </w:rPr>
          <w:t>1</w:t>
        </w:r>
      </w:hyperlink>
      <w:r w:rsidR="00AA3D0D">
        <w:rPr>
          <w:noProof/>
        </w:rPr>
        <w:t>)</w:t>
      </w:r>
      <w:r w:rsidR="00AA3D0D">
        <w:fldChar w:fldCharType="end"/>
      </w:r>
      <w:r>
        <w:t xml:space="preserve">.  Viable cells (cells in G0/G1, S, and G2/M) were counted and normalized as indicated to obtain % growth.  Apoptosis was assessed by counting cells with sub G1 DNA content or staining with fluorescently labeled </w:t>
      </w:r>
      <w:proofErr w:type="spellStart"/>
      <w:r>
        <w:t>Annexin</w:t>
      </w:r>
      <w:proofErr w:type="spellEnd"/>
      <w:r>
        <w:t xml:space="preserve"> V/PI (</w:t>
      </w:r>
      <w:proofErr w:type="spellStart"/>
      <w:r>
        <w:t>Trevagen</w:t>
      </w:r>
      <w:proofErr w:type="spellEnd"/>
      <w:r>
        <w:t>) according to the manufacturer’s instructions.</w:t>
      </w:r>
    </w:p>
    <w:p w:rsidR="000435B9" w:rsidRDefault="000435B9" w:rsidP="000435B9">
      <w:pPr>
        <w:rPr>
          <w:i/>
        </w:rPr>
      </w:pPr>
      <w:r>
        <w:rPr>
          <w:i/>
        </w:rPr>
        <w:t>Gene expression profiling</w:t>
      </w:r>
    </w:p>
    <w:p w:rsidR="000435B9" w:rsidRDefault="000435B9" w:rsidP="000435B9">
      <w:r>
        <w:t xml:space="preserve">Total RNA was prepared from treated cells using a </w:t>
      </w:r>
      <w:proofErr w:type="spellStart"/>
      <w:r>
        <w:t>Qiagen</w:t>
      </w:r>
      <w:proofErr w:type="spellEnd"/>
      <w:r>
        <w:t xml:space="preserve"> </w:t>
      </w:r>
      <w:proofErr w:type="spellStart"/>
      <w:r>
        <w:t>RNEasy</w:t>
      </w:r>
      <w:proofErr w:type="spellEnd"/>
      <w:r>
        <w:t xml:space="preserve"> mini kit with on column </w:t>
      </w:r>
      <w:proofErr w:type="spellStart"/>
      <w:r>
        <w:t>DNAse</w:t>
      </w:r>
      <w:proofErr w:type="spellEnd"/>
      <w:r>
        <w:t xml:space="preserve"> digestion.  RNA sequencing and alignments were performed at Ocean Ridge Biosciences.  For q-RTPCR, first strand cDNA was prepared using </w:t>
      </w:r>
      <w:proofErr w:type="spellStart"/>
      <w:r>
        <w:t>SuperScript</w:t>
      </w:r>
      <w:proofErr w:type="spellEnd"/>
      <w:r>
        <w:t xml:space="preserve"> III RT according to manufacturer’s instructions, and qPCR was performed using UPL primer/probe combinations from Roche.  Primer sequences are available upon request.</w:t>
      </w:r>
    </w:p>
    <w:p w:rsidR="006963AB" w:rsidRDefault="006963AB" w:rsidP="006963AB">
      <w:r>
        <w:t>For quantification of the effect of CPI203 treatment on the expression of apoptotic genes, each cell line received a score of 1 for each pro-apoptotic gene that was up-regulated at least 2-fold and for each anti-apoptotic gene that was down-regulated at least two fold.  The sum across all of the genes was defined as the composite gene score for each cell line.</w:t>
      </w:r>
    </w:p>
    <w:p w:rsidR="000435B9" w:rsidRDefault="000435B9" w:rsidP="000435B9">
      <w:pPr>
        <w:rPr>
          <w:i/>
        </w:rPr>
      </w:pPr>
      <w:r>
        <w:rPr>
          <w:i/>
        </w:rPr>
        <w:t>Lentiviral shRNA transduction</w:t>
      </w:r>
    </w:p>
    <w:p w:rsidR="000435B9" w:rsidRDefault="000435B9" w:rsidP="000435B9">
      <w:r>
        <w:t xml:space="preserve">Lentiviral shRNA constructs targeting </w:t>
      </w:r>
      <w:r>
        <w:rPr>
          <w:i/>
        </w:rPr>
        <w:t xml:space="preserve">BCL2L1 </w:t>
      </w:r>
      <w:r>
        <w:t xml:space="preserve">and </w:t>
      </w:r>
      <w:r>
        <w:rPr>
          <w:i/>
        </w:rPr>
        <w:t>BCL2</w:t>
      </w:r>
      <w:r>
        <w:t xml:space="preserve"> were obtained from Sigma.  </w:t>
      </w:r>
      <w:r>
        <w:rPr>
          <w:i/>
        </w:rPr>
        <w:t>BCL2L1</w:t>
      </w:r>
      <w:r>
        <w:t xml:space="preserve"> sh</w:t>
      </w:r>
      <w:r w:rsidR="006963AB">
        <w:t xml:space="preserve">RNA1 and </w:t>
      </w:r>
      <w:r>
        <w:t>sh</w:t>
      </w:r>
      <w:r w:rsidR="006963AB">
        <w:t>RNA2</w:t>
      </w:r>
      <w:r>
        <w:t xml:space="preserve"> correspond to Si</w:t>
      </w:r>
      <w:r w:rsidR="006963AB">
        <w:t xml:space="preserve">gma TRC numbers TRCN0000033499 and </w:t>
      </w:r>
      <w:r>
        <w:t xml:space="preserve">TRCN0000033500 (target sequences available at Sigma website).  </w:t>
      </w:r>
      <w:r>
        <w:rPr>
          <w:i/>
        </w:rPr>
        <w:t>BCL2</w:t>
      </w:r>
      <w:r>
        <w:t xml:space="preserve"> shRNA</w:t>
      </w:r>
      <w:r w:rsidR="006963AB">
        <w:t>1 and shRNA2</w:t>
      </w:r>
      <w:r>
        <w:t xml:space="preserve"> correspond to TRC numbers </w:t>
      </w:r>
      <w:r w:rsidRPr="00851BF7">
        <w:t>TRCN0000286223</w:t>
      </w:r>
      <w:r>
        <w:t xml:space="preserve"> and </w:t>
      </w:r>
      <w:r w:rsidRPr="00851BF7">
        <w:t>TRCN0000293675</w:t>
      </w:r>
      <w:r>
        <w:t>.  Generation of virus particles and transduction were performed according to manufacturer’s instructions.</w:t>
      </w:r>
    </w:p>
    <w:p w:rsidR="000435B9" w:rsidRDefault="000435B9" w:rsidP="000435B9">
      <w:pPr>
        <w:rPr>
          <w:i/>
        </w:rPr>
      </w:pPr>
      <w:r>
        <w:rPr>
          <w:i/>
        </w:rPr>
        <w:t>Comparison of apoptotic and cell cycle arrest response with GI50</w:t>
      </w:r>
    </w:p>
    <w:p w:rsidR="000435B9" w:rsidRPr="00BE1F5D" w:rsidRDefault="000435B9" w:rsidP="000435B9">
      <w:r>
        <w:t xml:space="preserve">Cell lines were treated with CPI203 for 4 d, and viability was assessed using </w:t>
      </w:r>
      <w:proofErr w:type="spellStart"/>
      <w:r>
        <w:t>resazurin</w:t>
      </w:r>
      <w:proofErr w:type="spellEnd"/>
      <w:r>
        <w:t xml:space="preserve"> (Sigma).  GI</w:t>
      </w:r>
      <w:r w:rsidRPr="003313F3">
        <w:rPr>
          <w:vertAlign w:val="subscript"/>
        </w:rPr>
        <w:t>50</w:t>
      </w:r>
      <w:r>
        <w:t xml:space="preserve"> values were calculated as the concentration at which fluorescence reached 50% of the DMSO control.  Cell lines were classified as sensitive if they had a GI50 value of less than or equal to 0.25 </w:t>
      </w:r>
      <w:r w:rsidRPr="003313F3">
        <w:rPr>
          <w:rFonts w:ascii="Symbol" w:hAnsi="Symbol"/>
        </w:rPr>
        <w:t></w:t>
      </w:r>
      <w:r>
        <w:t xml:space="preserve">M, and insensitive if they had a GI50 of greater than 0.25 </w:t>
      </w:r>
      <w:r w:rsidRPr="003313F3">
        <w:rPr>
          <w:rFonts w:ascii="Symbol" w:hAnsi="Symbol"/>
        </w:rPr>
        <w:t></w:t>
      </w:r>
      <w:r>
        <w:t xml:space="preserve">M.  Following cell cycle analysis, the percentage of cells with subG1 or G0/G1 DNA content in DMSO was subtracted from the value at 0.25 </w:t>
      </w:r>
      <w:r w:rsidRPr="003313F3">
        <w:rPr>
          <w:rFonts w:ascii="Symbol" w:hAnsi="Symbol"/>
        </w:rPr>
        <w:t></w:t>
      </w:r>
      <w:r>
        <w:t xml:space="preserve">M to obtain the % subG1 and % G1 increase for each cell line.  The median of the values across all of the cell lines was calculated, and the number of standard deviations of the values in each cell line were determined as Z subG1 and Z G1 increase.   Data were plotted and analyzed with </w:t>
      </w:r>
      <w:proofErr w:type="spellStart"/>
      <w:r>
        <w:t>GraphPad</w:t>
      </w:r>
      <w:proofErr w:type="spellEnd"/>
      <w:r>
        <w:t xml:space="preserve"> Prism.</w:t>
      </w:r>
    </w:p>
    <w:p w:rsidR="000435B9" w:rsidRDefault="000435B9" w:rsidP="000435B9">
      <w:r>
        <w:rPr>
          <w:i/>
        </w:rPr>
        <w:t>BH3 profiling</w:t>
      </w:r>
    </w:p>
    <w:p w:rsidR="000435B9" w:rsidRDefault="000435B9" w:rsidP="000435B9">
      <w:r>
        <w:t xml:space="preserve">BH3 profiling using JC-1 fluorescence </w:t>
      </w:r>
      <w:r w:rsidR="00AA3D0D">
        <w:t xml:space="preserve">was performed as described </w:t>
      </w:r>
      <w:r w:rsidR="00AA3D0D">
        <w:fldChar w:fldCharType="begin">
          <w:fldData xml:space="preserve">PEVuZE5vdGU+PENpdGU+PEF1dGhvcj5SeWFuPC9BdXRob3I+PFllYXI+MjAxMzwvWWVhcj48UmVj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</w:fldData>
        </w:fldChar>
      </w:r>
      <w:r w:rsidR="00AA3D0D">
        <w:instrText xml:space="preserve"> ADDIN EN.CITE </w:instrText>
      </w:r>
      <w:r w:rsidR="00AA3D0D">
        <w:fldChar w:fldCharType="begin">
          <w:fldData xml:space="preserve">PEVuZE5vdGU+PENpdGU+PEF1dGhvcj5SeWFuPC9BdXRob3I+PFllYXI+MjAxMzwvWWVhcj48UmVj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</w:fldData>
        </w:fldChar>
      </w:r>
      <w:r w:rsidR="00AA3D0D">
        <w:instrText xml:space="preserve"> ADDIN EN.CITE.DATA </w:instrText>
      </w:r>
      <w:r w:rsidR="00AA3D0D">
        <w:fldChar w:fldCharType="end"/>
      </w:r>
      <w:r w:rsidR="00AA3D0D">
        <w:fldChar w:fldCharType="separate"/>
      </w:r>
      <w:r w:rsidR="00AA3D0D">
        <w:rPr>
          <w:noProof/>
        </w:rPr>
        <w:t>(</w:t>
      </w:r>
      <w:hyperlink w:anchor="_ENREF_2" w:tooltip="Ryan, 2013 #6" w:history="1">
        <w:r w:rsidR="00BC415E">
          <w:rPr>
            <w:noProof/>
          </w:rPr>
          <w:t>2</w:t>
        </w:r>
      </w:hyperlink>
      <w:r w:rsidR="00AA3D0D">
        <w:rPr>
          <w:noProof/>
        </w:rPr>
        <w:t>)</w:t>
      </w:r>
      <w:r w:rsidR="00AA3D0D">
        <w:fldChar w:fldCharType="end"/>
      </w:r>
      <w:r>
        <w:t xml:space="preserve">.  BH3 only peptides were obtained from </w:t>
      </w:r>
      <w:proofErr w:type="spellStart"/>
      <w:r>
        <w:t>Anaspec</w:t>
      </w:r>
      <w:proofErr w:type="spellEnd"/>
      <w:r>
        <w:t xml:space="preserve"> (BIM</w:t>
      </w:r>
      <w:proofErr w:type="gramStart"/>
      <w:r>
        <w:t>:cat</w:t>
      </w:r>
      <w:proofErr w:type="gramEnd"/>
      <w:r>
        <w:t xml:space="preserve">#62439, BAD: cat#64082) or Abgent (HRK: cat#SP1016a).  Fluorescence readings were acquired at 0, 30, 60, 90, 120, 180, and 240 minutes, and total fluorescence was calculated using the AUC function in </w:t>
      </w:r>
      <w:proofErr w:type="spellStart"/>
      <w:r>
        <w:t>GraphPad</w:t>
      </w:r>
      <w:proofErr w:type="spellEnd"/>
      <w:r>
        <w:t xml:space="preserve"> Prism.  Calculations of % depolarization were carried o</w:t>
      </w:r>
      <w:r w:rsidR="00AA3D0D">
        <w:t xml:space="preserve">ut as described previously </w:t>
      </w:r>
      <w:r w:rsidR="00AA3D0D">
        <w:fldChar w:fldCharType="begin">
          <w:fldData xml:space="preserve">PEVuZE5vdGU+PENpdGU+PEF1dGhvcj5SeWFuPC9BdXRob3I+PFllYXI+MjAxMzwvWWVhcj48UmVj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</w:fldData>
        </w:fldChar>
      </w:r>
      <w:r w:rsidR="00AA3D0D">
        <w:instrText xml:space="preserve"> ADDIN EN.CITE </w:instrText>
      </w:r>
      <w:r w:rsidR="00AA3D0D">
        <w:fldChar w:fldCharType="begin">
          <w:fldData xml:space="preserve">PEVuZE5vdGU+PENpdGU+PEF1dGhvcj5SeWFuPC9BdXRob3I+PFllYXI+MjAxMzwvWWVhcj48UmVj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</w:fldData>
        </w:fldChar>
      </w:r>
      <w:r w:rsidR="00AA3D0D">
        <w:instrText xml:space="preserve"> ADDIN EN.CITE.DATA </w:instrText>
      </w:r>
      <w:r w:rsidR="00AA3D0D">
        <w:fldChar w:fldCharType="end"/>
      </w:r>
      <w:r w:rsidR="00AA3D0D">
        <w:fldChar w:fldCharType="separate"/>
      </w:r>
      <w:r w:rsidR="00AA3D0D">
        <w:rPr>
          <w:noProof/>
        </w:rPr>
        <w:t>(</w:t>
      </w:r>
      <w:hyperlink w:anchor="_ENREF_2" w:tooltip="Ryan, 2013 #6" w:history="1">
        <w:r w:rsidR="00BC415E">
          <w:rPr>
            <w:noProof/>
          </w:rPr>
          <w:t>2</w:t>
        </w:r>
      </w:hyperlink>
      <w:r w:rsidR="00AA3D0D">
        <w:rPr>
          <w:noProof/>
        </w:rPr>
        <w:t>)</w:t>
      </w:r>
      <w:r w:rsidR="00AA3D0D">
        <w:fldChar w:fldCharType="end"/>
      </w:r>
      <w:r>
        <w:t>.</w:t>
      </w:r>
    </w:p>
    <w:p w:rsidR="000435B9" w:rsidRDefault="000435B9" w:rsidP="000435B9">
      <w:r>
        <w:rPr>
          <w:i/>
        </w:rPr>
        <w:t>Western blotting</w:t>
      </w:r>
    </w:p>
    <w:p w:rsidR="00AA3D0D" w:rsidRDefault="000435B9" w:rsidP="000435B9">
      <w:r>
        <w:lastRenderedPageBreak/>
        <w:t>Ce</w:t>
      </w:r>
      <w:bookmarkStart w:id="0" w:name="_GoBack"/>
      <w:bookmarkEnd w:id="0"/>
      <w:r>
        <w:t xml:space="preserve">lls were lysed in RIPA buffer + EDTA (Boston </w:t>
      </w:r>
      <w:proofErr w:type="spellStart"/>
      <w:r>
        <w:t>Bioproducts</w:t>
      </w:r>
      <w:proofErr w:type="spellEnd"/>
      <w:r>
        <w:t>) with protease inhibitor cocktail (Roche)</w:t>
      </w:r>
      <w:r w:rsidR="00D1468C">
        <w:t>, or were boiled in 2x SDS PAGE sample buffer</w:t>
      </w:r>
      <w:r>
        <w:t>.  Lysates were subjected to SDS PAGE and Western blotting with anti-B</w:t>
      </w:r>
      <w:r w:rsidR="00D1468C">
        <w:t>CL2L1</w:t>
      </w:r>
      <w:r w:rsidR="00021498">
        <w:t xml:space="preserve"> </w:t>
      </w:r>
      <w:r>
        <w:t>(</w:t>
      </w:r>
      <w:proofErr w:type="spellStart"/>
      <w:r>
        <w:t>Abcam</w:t>
      </w:r>
      <w:proofErr w:type="spellEnd"/>
      <w:r>
        <w:t>)</w:t>
      </w:r>
      <w:r w:rsidR="00D1468C">
        <w:t>, anti-BCL2</w:t>
      </w:r>
      <w:r>
        <w:t xml:space="preserve"> </w:t>
      </w:r>
      <w:r w:rsidR="00D1468C">
        <w:t>(Sigma</w:t>
      </w:r>
      <w:r w:rsidR="00021498">
        <w:t>), anti-GAPDH (</w:t>
      </w:r>
      <w:proofErr w:type="spellStart"/>
      <w:r w:rsidR="00021498">
        <w:t>Ambion</w:t>
      </w:r>
      <w:proofErr w:type="spellEnd"/>
      <w:r w:rsidR="00021498">
        <w:t>),</w:t>
      </w:r>
      <w:r w:rsidR="00D1468C">
        <w:t xml:space="preserve"> </w:t>
      </w:r>
      <w:r w:rsidR="00021498">
        <w:t>or</w:t>
      </w:r>
      <w:r>
        <w:t xml:space="preserve"> anti-beta-actin (</w:t>
      </w:r>
      <w:proofErr w:type="spellStart"/>
      <w:r>
        <w:t>Ambion</w:t>
      </w:r>
      <w:proofErr w:type="spellEnd"/>
      <w:r>
        <w:t>).</w:t>
      </w:r>
      <w:r w:rsidR="00BC415E">
        <w:t xml:space="preserve">  For the determination of BCL2 and BCL2L1 levels in a panel of cell lines, 50 </w:t>
      </w:r>
      <w:r w:rsidR="00BC415E" w:rsidRPr="00BC415E">
        <w:rPr>
          <w:rFonts w:ascii="Symbol" w:hAnsi="Symbol"/>
        </w:rPr>
        <w:t></w:t>
      </w:r>
      <w:r w:rsidR="00BC415E">
        <w:t xml:space="preserve">g of lysate for each cell line was subjected to SDS-PAGE, with recombinant </w:t>
      </w:r>
      <w:r w:rsidR="005D307B">
        <w:t xml:space="preserve">C-terminally truncated </w:t>
      </w:r>
      <w:r w:rsidR="00BC415E">
        <w:t xml:space="preserve">BCL2 </w:t>
      </w:r>
      <w:r w:rsidR="005D307B">
        <w:t xml:space="preserve">(Sigma, 10 or 50 ng) </w:t>
      </w:r>
      <w:r w:rsidR="00BC415E">
        <w:t xml:space="preserve">or BCL2L1 </w:t>
      </w:r>
      <w:r w:rsidR="00021498">
        <w:t>(Sigma</w:t>
      </w:r>
      <w:r w:rsidR="005D307B">
        <w:t>,</w:t>
      </w:r>
      <w:r w:rsidR="00021498">
        <w:t xml:space="preserve"> 0.5 ng and 2 ng) </w:t>
      </w:r>
      <w:r w:rsidR="00BC415E">
        <w:t>on t</w:t>
      </w:r>
      <w:r w:rsidR="00021498">
        <w:t xml:space="preserve">he same gel for normalization.  Expression levels (ng per </w:t>
      </w:r>
      <w:r w:rsidR="00021498" w:rsidRPr="00021498">
        <w:rPr>
          <w:rFonts w:ascii="Symbol" w:hAnsi="Symbol"/>
        </w:rPr>
        <w:t></w:t>
      </w:r>
      <w:r w:rsidR="00021498">
        <w:t>g of lysate) from normalization with the two amounts of recombinant protein were averaged to obtain a final value.</w:t>
      </w:r>
    </w:p>
    <w:p w:rsidR="000435B9" w:rsidRDefault="000435B9" w:rsidP="000435B9">
      <w:r>
        <w:rPr>
          <w:i/>
        </w:rPr>
        <w:t>Compounds</w:t>
      </w:r>
    </w:p>
    <w:p w:rsidR="00D10EF0" w:rsidRDefault="00D10EF0" w:rsidP="00D10EF0">
      <w:pPr>
        <w:spacing w:line="480" w:lineRule="auto"/>
      </w:pPr>
      <w:proofErr w:type="spellStart"/>
      <w:r>
        <w:t>Cytarabine</w:t>
      </w:r>
      <w:proofErr w:type="spellEnd"/>
      <w:r>
        <w:t xml:space="preserve"> and doxorubicin were obtained from Sigma.</w:t>
      </w:r>
      <w:r w:rsidR="00021498">
        <w:t xml:space="preserve">  (+)-JQ1 w</w:t>
      </w:r>
      <w:r w:rsidR="000C364F">
        <w:t>as</w:t>
      </w:r>
      <w:r w:rsidR="00021498">
        <w:t xml:space="preserve"> obtained from </w:t>
      </w:r>
      <w:proofErr w:type="spellStart"/>
      <w:r w:rsidR="00021498">
        <w:t>Selleck</w:t>
      </w:r>
      <w:proofErr w:type="spellEnd"/>
      <w:r w:rsidR="00021498">
        <w:t xml:space="preserve"> Chemicals.</w:t>
      </w:r>
    </w:p>
    <w:p w:rsidR="00AA3D0D" w:rsidRDefault="00AA3D0D"/>
    <w:p w:rsidR="00AA3D0D" w:rsidRPr="00AA3D0D" w:rsidRDefault="00AA3D0D">
      <w:pPr>
        <w:rPr>
          <w:b/>
        </w:rPr>
      </w:pPr>
      <w:r>
        <w:rPr>
          <w:b/>
        </w:rPr>
        <w:t>References</w:t>
      </w:r>
    </w:p>
    <w:p w:rsidR="00BC415E" w:rsidRPr="00BC415E" w:rsidRDefault="00AA3D0D" w:rsidP="00BC415E">
      <w:pPr>
        <w:pStyle w:val="EndNoteBibliography"/>
        <w:spacing w:after="0"/>
        <w:ind w:left="720" w:hanging="720"/>
      </w:pPr>
      <w:r>
        <w:fldChar w:fldCharType="begin"/>
      </w:r>
      <w:r>
        <w:instrText xml:space="preserve"> ADDIN EN.REFLIST </w:instrText>
      </w:r>
      <w:r>
        <w:fldChar w:fldCharType="separate"/>
      </w:r>
      <w:bookmarkStart w:id="1" w:name="_ENREF_1"/>
      <w:r w:rsidR="00BC415E" w:rsidRPr="00BC415E">
        <w:t>1.</w:t>
      </w:r>
      <w:r w:rsidR="00BC415E" w:rsidRPr="00BC415E">
        <w:tab/>
        <w:t>Mertz JA</w:t>
      </w:r>
      <w:r w:rsidR="00BC415E" w:rsidRPr="00BC415E">
        <w:rPr>
          <w:i/>
        </w:rPr>
        <w:t>, et al.</w:t>
      </w:r>
      <w:r w:rsidR="00BC415E" w:rsidRPr="00BC415E">
        <w:t xml:space="preserve"> (2011) Targeting MYC dependence in cancer by inhibiting BET bromodomains. </w:t>
      </w:r>
      <w:r w:rsidR="00BC415E" w:rsidRPr="00BC415E">
        <w:rPr>
          <w:i/>
        </w:rPr>
        <w:t>Proceedings of the National Academy of Sciences of the United States of America</w:t>
      </w:r>
      <w:r w:rsidR="00BC415E" w:rsidRPr="00BC415E">
        <w:t xml:space="preserve"> 108(40):16669-16674.</w:t>
      </w:r>
      <w:bookmarkEnd w:id="1"/>
    </w:p>
    <w:p w:rsidR="00BC415E" w:rsidRPr="00BC415E" w:rsidRDefault="00BC415E" w:rsidP="00BC415E">
      <w:pPr>
        <w:pStyle w:val="EndNoteBibliography"/>
        <w:ind w:left="720" w:hanging="720"/>
      </w:pPr>
      <w:bookmarkStart w:id="2" w:name="_ENREF_2"/>
      <w:r w:rsidRPr="00BC415E">
        <w:t>2.</w:t>
      </w:r>
      <w:r w:rsidRPr="00BC415E">
        <w:tab/>
        <w:t xml:space="preserve">Ryan J &amp; Letai A (2013) BH3 profiling in whole cells by fluorimeter or FACS. </w:t>
      </w:r>
      <w:r w:rsidRPr="00BC415E">
        <w:rPr>
          <w:i/>
        </w:rPr>
        <w:t>Methods</w:t>
      </w:r>
      <w:r w:rsidRPr="00BC415E">
        <w:t xml:space="preserve"> 61(2):156-164.</w:t>
      </w:r>
      <w:bookmarkEnd w:id="2"/>
    </w:p>
    <w:p w:rsidR="00DF3EDB" w:rsidRDefault="00AA3D0D">
      <w:r>
        <w:fldChar w:fldCharType="end"/>
      </w:r>
    </w:p>
    <w:sectPr w:rsidR="00DF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tfr9tvxxs52ddep0t9vaxfjpzwa52esxve9&quot;&gt;apoptosis paper references&lt;record-ids&gt;&lt;item&gt;6&lt;/item&gt;&lt;item&gt;21&lt;/item&gt;&lt;/record-ids&gt;&lt;/item&gt;&lt;/Libraries&gt;"/>
  </w:docVars>
  <w:rsids>
    <w:rsidRoot w:val="000435B9"/>
    <w:rsid w:val="00021498"/>
    <w:rsid w:val="00041706"/>
    <w:rsid w:val="000435B9"/>
    <w:rsid w:val="000C364F"/>
    <w:rsid w:val="001736F1"/>
    <w:rsid w:val="001E3C25"/>
    <w:rsid w:val="005D307B"/>
    <w:rsid w:val="006963AB"/>
    <w:rsid w:val="006E6827"/>
    <w:rsid w:val="00AA3D0D"/>
    <w:rsid w:val="00BC415E"/>
    <w:rsid w:val="00C51323"/>
    <w:rsid w:val="00CC3B00"/>
    <w:rsid w:val="00D10EF0"/>
    <w:rsid w:val="00D1468C"/>
    <w:rsid w:val="00DF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D8F1-74A6-4BB9-BD16-E1443882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A3D0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A3D0D"/>
    <w:rPr>
      <w:rFonts w:ascii="Calibri" w:hAnsi="Calibri"/>
      <w:noProof/>
    </w:rPr>
  </w:style>
  <w:style w:type="paragraph" w:customStyle="1" w:styleId="EndNoteBibliography">
    <w:name w:val="EndNote Bibliography"/>
    <w:basedOn w:val="Normal"/>
    <w:link w:val="EndNoteBibliographyChar"/>
    <w:rsid w:val="00AA3D0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A3D0D"/>
    <w:rPr>
      <w:rFonts w:ascii="Calibri" w:hAnsi="Calibri"/>
      <w:noProof/>
    </w:rPr>
  </w:style>
  <w:style w:type="character" w:styleId="Hyperlink">
    <w:name w:val="Hyperlink"/>
    <w:basedOn w:val="DefaultParagraphFont"/>
    <w:uiPriority w:val="99"/>
    <w:unhideWhenUsed/>
    <w:rsid w:val="00AA3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Conery</dc:creator>
  <cp:keywords/>
  <dc:description/>
  <cp:lastModifiedBy>Andy Conery</cp:lastModifiedBy>
  <cp:revision>6</cp:revision>
  <dcterms:created xsi:type="dcterms:W3CDTF">2015-05-12T16:16:00Z</dcterms:created>
  <dcterms:modified xsi:type="dcterms:W3CDTF">2015-11-25T19:11:00Z</dcterms:modified>
</cp:coreProperties>
</file>