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D11A" w14:textId="504F8D99" w:rsidR="00D31149" w:rsidRPr="0006670A" w:rsidRDefault="00E625B6" w:rsidP="00AB6406">
      <w:pPr>
        <w:rPr>
          <w:rFonts w:ascii="Times New Roman" w:hAnsi="Times New Roman" w:cs="Times New Roman"/>
        </w:rPr>
      </w:pPr>
      <w:r w:rsidRPr="0006670A">
        <w:rPr>
          <w:rFonts w:ascii="Times New Roman" w:hAnsi="Times New Roman" w:cs="Times New Roman"/>
          <w:b/>
        </w:rPr>
        <w:t xml:space="preserve">Supplementary </w:t>
      </w:r>
      <w:r w:rsidR="007E6E26" w:rsidRPr="0006670A">
        <w:rPr>
          <w:rFonts w:ascii="Times New Roman" w:hAnsi="Times New Roman" w:cs="Times New Roman"/>
          <w:b/>
        </w:rPr>
        <w:t>Figure</w:t>
      </w:r>
      <w:r w:rsidRPr="0006670A">
        <w:rPr>
          <w:rFonts w:ascii="Times New Roman" w:hAnsi="Times New Roman" w:cs="Times New Roman"/>
          <w:b/>
        </w:rPr>
        <w:t xml:space="preserve"> legends:</w:t>
      </w:r>
    </w:p>
    <w:p w14:paraId="0FD3D57A" w14:textId="6AA47C18" w:rsidR="00087E0F" w:rsidRPr="0006670A" w:rsidRDefault="00087E0F" w:rsidP="00FD097B">
      <w:pPr>
        <w:spacing w:line="360" w:lineRule="auto"/>
        <w:jc w:val="both"/>
        <w:rPr>
          <w:rFonts w:ascii="Times New Roman" w:hAnsi="Times New Roman" w:cs="Times New Roman"/>
          <w:b/>
        </w:rPr>
      </w:pPr>
      <w:proofErr w:type="gramStart"/>
      <w:r w:rsidRPr="0006670A">
        <w:rPr>
          <w:rFonts w:ascii="Times New Roman" w:hAnsi="Times New Roman" w:cs="Times New Roman"/>
          <w:b/>
        </w:rPr>
        <w:t xml:space="preserve">Supplementary </w:t>
      </w:r>
      <w:r w:rsidR="007E6E26" w:rsidRPr="0006670A">
        <w:rPr>
          <w:rFonts w:ascii="Times New Roman" w:hAnsi="Times New Roman" w:cs="Times New Roman"/>
          <w:b/>
        </w:rPr>
        <w:t>F</w:t>
      </w:r>
      <w:r w:rsidRPr="0006670A">
        <w:rPr>
          <w:rFonts w:ascii="Times New Roman" w:hAnsi="Times New Roman" w:cs="Times New Roman"/>
          <w:b/>
        </w:rPr>
        <w:t>igure 1</w:t>
      </w:r>
      <w:r w:rsidR="007E6E26" w:rsidRPr="0006670A">
        <w:rPr>
          <w:rFonts w:ascii="Times New Roman" w:hAnsi="Times New Roman" w:cs="Times New Roman"/>
          <w:b/>
        </w:rPr>
        <w:t>.</w:t>
      </w:r>
      <w:proofErr w:type="gramEnd"/>
      <w:r w:rsidR="007E6E26" w:rsidRPr="0006670A">
        <w:rPr>
          <w:rFonts w:ascii="Times New Roman" w:hAnsi="Times New Roman" w:cs="Times New Roman"/>
          <w:b/>
        </w:rPr>
        <w:t xml:space="preserve"> </w:t>
      </w:r>
      <w:proofErr w:type="gramStart"/>
      <w:r w:rsidR="00DE59FC">
        <w:rPr>
          <w:rFonts w:ascii="Times New Roman" w:hAnsi="Times New Roman" w:cs="Times New Roman"/>
        </w:rPr>
        <w:t>A and</w:t>
      </w:r>
      <w:proofErr w:type="gramEnd"/>
      <w:r w:rsidR="00DE59FC">
        <w:rPr>
          <w:rFonts w:ascii="Times New Roman" w:hAnsi="Times New Roman" w:cs="Times New Roman"/>
        </w:rPr>
        <w:t xml:space="preserve"> B</w:t>
      </w:r>
      <w:r w:rsidR="00DE59FC" w:rsidRPr="00DE59FC">
        <w:rPr>
          <w:rFonts w:ascii="Times New Roman" w:hAnsi="Times New Roman" w:cs="Times New Roman"/>
        </w:rPr>
        <w:t xml:space="preserve">) The maximum tolerated dose (MTD) of cisplatin does not induce liver or organ toxicity. </w:t>
      </w:r>
      <w:proofErr w:type="gramStart"/>
      <w:r w:rsidR="00DE59FC" w:rsidRPr="00DE59FC">
        <w:rPr>
          <w:rFonts w:ascii="Times New Roman" w:hAnsi="Times New Roman" w:cs="Times New Roman"/>
        </w:rPr>
        <w:t>Seru</w:t>
      </w:r>
      <w:r w:rsidR="00DE59FC">
        <w:rPr>
          <w:rFonts w:ascii="Times New Roman" w:hAnsi="Times New Roman" w:cs="Times New Roman"/>
        </w:rPr>
        <w:t>m levels of ALT and AST (U/L) (A) and blood cell counts (B</w:t>
      </w:r>
      <w:r w:rsidR="003E7327">
        <w:rPr>
          <w:rFonts w:ascii="Times New Roman" w:hAnsi="Times New Roman" w:cs="Times New Roman"/>
        </w:rPr>
        <w:t>) in TC-1 tumor-</w:t>
      </w:r>
      <w:r w:rsidR="00DE59FC" w:rsidRPr="00DE59FC">
        <w:rPr>
          <w:rFonts w:ascii="Times New Roman" w:hAnsi="Times New Roman" w:cs="Times New Roman"/>
        </w:rPr>
        <w:t>bearing mice 4 days after administration of 4 or 10 mg/kg cisplatin.</w:t>
      </w:r>
      <w:proofErr w:type="gramEnd"/>
      <w:r w:rsidR="00DE59FC" w:rsidRPr="00DE59FC">
        <w:rPr>
          <w:rFonts w:ascii="Times New Roman" w:hAnsi="Times New Roman" w:cs="Times New Roman"/>
        </w:rPr>
        <w:t xml:space="preserve"> Data are displayed as mean + SEM, 5 mice per group from one experiment. Significance was determined by Mann-Whitney test (ns = not significant).</w:t>
      </w:r>
      <w:r w:rsidR="00DE59FC">
        <w:rPr>
          <w:rFonts w:ascii="Times New Roman" w:hAnsi="Times New Roman" w:cs="Times New Roman"/>
          <w:b/>
        </w:rPr>
        <w:t xml:space="preserve"> </w:t>
      </w:r>
      <w:r w:rsidR="00FD097B" w:rsidRPr="0006670A">
        <w:rPr>
          <w:rFonts w:ascii="Times New Roman" w:hAnsi="Times New Roman" w:cs="Times New Roman"/>
        </w:rPr>
        <w:t>CD8 depleting antibody effectively depletes CD8</w:t>
      </w:r>
      <w:r w:rsidR="00FD097B" w:rsidRPr="0006670A">
        <w:rPr>
          <w:rFonts w:ascii="Times New Roman" w:hAnsi="Times New Roman" w:cs="Times New Roman"/>
          <w:vertAlign w:val="superscript"/>
        </w:rPr>
        <w:t>+</w:t>
      </w:r>
      <w:r w:rsidR="00FD097B" w:rsidRPr="0006670A">
        <w:rPr>
          <w:rFonts w:ascii="Times New Roman" w:hAnsi="Times New Roman" w:cs="Times New Roman"/>
        </w:rPr>
        <w:t xml:space="preserve"> T cells </w:t>
      </w:r>
      <w:r w:rsidR="007E6E26" w:rsidRPr="0006670A">
        <w:rPr>
          <w:rFonts w:ascii="Times New Roman" w:hAnsi="Times New Roman" w:cs="Times New Roman"/>
        </w:rPr>
        <w:t>but</w:t>
      </w:r>
      <w:r w:rsidR="00FD097B" w:rsidRPr="0006670A">
        <w:rPr>
          <w:rFonts w:ascii="Times New Roman" w:hAnsi="Times New Roman" w:cs="Times New Roman"/>
        </w:rPr>
        <w:t xml:space="preserve"> not CD8</w:t>
      </w:r>
      <w:r w:rsidR="00FD097B" w:rsidRPr="0006670A">
        <w:rPr>
          <w:rFonts w:ascii="Times New Roman" w:hAnsi="Times New Roman" w:cs="Times New Roman"/>
          <w:vertAlign w:val="superscript"/>
        </w:rPr>
        <w:t xml:space="preserve">+ </w:t>
      </w:r>
      <w:r w:rsidR="00FD097B" w:rsidRPr="0006670A">
        <w:rPr>
          <w:rFonts w:ascii="Times New Roman" w:hAnsi="Times New Roman" w:cs="Times New Roman"/>
        </w:rPr>
        <w:t>dendritic cells.</w:t>
      </w:r>
      <w:r w:rsidR="007E6E26" w:rsidRPr="0006670A">
        <w:rPr>
          <w:rFonts w:ascii="Times New Roman" w:hAnsi="Times New Roman" w:cs="Times New Roman"/>
          <w:b/>
        </w:rPr>
        <w:t xml:space="preserve"> </w:t>
      </w:r>
      <w:r w:rsidR="00DE59FC">
        <w:rPr>
          <w:rFonts w:ascii="Times New Roman" w:hAnsi="Times New Roman" w:cs="Times New Roman"/>
        </w:rPr>
        <w:t>C</w:t>
      </w:r>
      <w:r w:rsidR="00A60F70" w:rsidRPr="0006670A">
        <w:rPr>
          <w:rFonts w:ascii="Times New Roman" w:hAnsi="Times New Roman" w:cs="Times New Roman"/>
        </w:rPr>
        <w:t>)</w:t>
      </w:r>
      <w:r w:rsidR="007E6E26" w:rsidRPr="0006670A">
        <w:rPr>
          <w:rFonts w:ascii="Times New Roman" w:hAnsi="Times New Roman" w:cs="Times New Roman"/>
        </w:rPr>
        <w:t xml:space="preserve"> </w:t>
      </w:r>
      <w:r w:rsidR="00FD097B" w:rsidRPr="0006670A">
        <w:rPr>
          <w:rFonts w:ascii="Times New Roman" w:hAnsi="Times New Roman" w:cs="Times New Roman"/>
        </w:rPr>
        <w:t xml:space="preserve">Representative flow cytometry plots of </w:t>
      </w:r>
      <w:r w:rsidR="00EE70B7" w:rsidRPr="0006670A">
        <w:rPr>
          <w:rFonts w:ascii="Times New Roman" w:hAnsi="Times New Roman" w:cs="Times New Roman"/>
        </w:rPr>
        <w:t>CD3</w:t>
      </w:r>
      <w:r w:rsidR="00EE70B7" w:rsidRPr="0006670A">
        <w:rPr>
          <w:rFonts w:ascii="Times New Roman" w:hAnsi="Times New Roman" w:cs="Times New Roman"/>
          <w:vertAlign w:val="superscript"/>
        </w:rPr>
        <w:t>+</w:t>
      </w:r>
      <w:r w:rsidR="00FD097B" w:rsidRPr="0006670A">
        <w:rPr>
          <w:rFonts w:ascii="Times New Roman" w:hAnsi="Times New Roman" w:cs="Times New Roman"/>
        </w:rPr>
        <w:t>CD8</w:t>
      </w:r>
      <w:r w:rsidR="00FD097B" w:rsidRPr="0006670A">
        <w:rPr>
          <w:rFonts w:ascii="Times New Roman" w:hAnsi="Times New Roman" w:cs="Times New Roman"/>
          <w:vertAlign w:val="superscript"/>
        </w:rPr>
        <w:t>+</w:t>
      </w:r>
      <w:r w:rsidR="0034377E">
        <w:rPr>
          <w:rFonts w:ascii="Times New Roman" w:hAnsi="Times New Roman" w:cs="Times New Roman"/>
        </w:rPr>
        <w:t xml:space="preserve"> T cells in TC-1 tumor-</w:t>
      </w:r>
      <w:r w:rsidR="00FD097B" w:rsidRPr="0006670A">
        <w:rPr>
          <w:rFonts w:ascii="Times New Roman" w:hAnsi="Times New Roman" w:cs="Times New Roman"/>
        </w:rPr>
        <w:t>bearing m</w:t>
      </w:r>
      <w:r w:rsidR="003E7327">
        <w:rPr>
          <w:rFonts w:ascii="Times New Roman" w:hAnsi="Times New Roman" w:cs="Times New Roman"/>
        </w:rPr>
        <w:t>ice</w:t>
      </w:r>
      <w:r w:rsidR="00FD097B" w:rsidRPr="0006670A">
        <w:rPr>
          <w:rFonts w:ascii="Times New Roman" w:hAnsi="Times New Roman" w:cs="Times New Roman"/>
        </w:rPr>
        <w:t xml:space="preserve"> </w:t>
      </w:r>
      <w:r w:rsidR="00EE70B7" w:rsidRPr="0006670A">
        <w:rPr>
          <w:rFonts w:ascii="Times New Roman" w:hAnsi="Times New Roman" w:cs="Times New Roman"/>
        </w:rPr>
        <w:t xml:space="preserve">1 day after </w:t>
      </w:r>
      <w:r w:rsidR="00FD097B" w:rsidRPr="0006670A">
        <w:rPr>
          <w:rFonts w:ascii="Times New Roman" w:hAnsi="Times New Roman" w:cs="Times New Roman"/>
        </w:rPr>
        <w:t>treat</w:t>
      </w:r>
      <w:r w:rsidR="00EE70B7" w:rsidRPr="0006670A">
        <w:rPr>
          <w:rFonts w:ascii="Times New Roman" w:hAnsi="Times New Roman" w:cs="Times New Roman"/>
        </w:rPr>
        <w:t>ment</w:t>
      </w:r>
      <w:r w:rsidR="00FD097B" w:rsidRPr="0006670A">
        <w:rPr>
          <w:rFonts w:ascii="Times New Roman" w:hAnsi="Times New Roman" w:cs="Times New Roman"/>
        </w:rPr>
        <w:t xml:space="preserve"> with </w:t>
      </w:r>
      <w:r w:rsidR="00EE70B7" w:rsidRPr="0006670A">
        <w:rPr>
          <w:rFonts w:ascii="Times New Roman" w:hAnsi="Times New Roman" w:cs="Times New Roman"/>
        </w:rPr>
        <w:t xml:space="preserve">anti-CD8 </w:t>
      </w:r>
      <w:proofErr w:type="spellStart"/>
      <w:r w:rsidR="00EE70B7" w:rsidRPr="0006670A">
        <w:rPr>
          <w:rFonts w:ascii="Times New Roman" w:hAnsi="Times New Roman" w:cs="Times New Roman"/>
        </w:rPr>
        <w:t>mAb</w:t>
      </w:r>
      <w:proofErr w:type="spellEnd"/>
      <w:r w:rsidR="00FD097B" w:rsidRPr="0006670A">
        <w:rPr>
          <w:rFonts w:ascii="Times New Roman" w:hAnsi="Times New Roman" w:cs="Times New Roman"/>
        </w:rPr>
        <w:t xml:space="preserve"> (</w:t>
      </w:r>
      <w:r w:rsidR="008F496C">
        <w:rPr>
          <w:rFonts w:ascii="Times New Roman" w:hAnsi="Times New Roman" w:cs="Times New Roman"/>
        </w:rPr>
        <w:t>clone 2.43,</w:t>
      </w:r>
      <w:r w:rsidR="008F496C" w:rsidRPr="0006670A">
        <w:rPr>
          <w:rFonts w:ascii="Times New Roman" w:hAnsi="Times New Roman" w:cs="Times New Roman"/>
        </w:rPr>
        <w:t xml:space="preserve"> </w:t>
      </w:r>
      <w:r w:rsidR="00FD097B" w:rsidRPr="0006670A">
        <w:rPr>
          <w:rFonts w:ascii="Times New Roman" w:hAnsi="Times New Roman" w:cs="Times New Roman"/>
        </w:rPr>
        <w:t xml:space="preserve">right panel) compared to </w:t>
      </w:r>
      <w:r w:rsidR="00EE70B7" w:rsidRPr="0006670A">
        <w:rPr>
          <w:rFonts w:ascii="Times New Roman" w:hAnsi="Times New Roman" w:cs="Times New Roman"/>
        </w:rPr>
        <w:t>an untreated</w:t>
      </w:r>
      <w:r w:rsidR="0085526A" w:rsidRPr="0006670A">
        <w:rPr>
          <w:rFonts w:ascii="Times New Roman" w:hAnsi="Times New Roman" w:cs="Times New Roman"/>
        </w:rPr>
        <w:t xml:space="preserve"> (left panel)</w:t>
      </w:r>
      <w:r w:rsidR="00EE70B7" w:rsidRPr="0006670A">
        <w:rPr>
          <w:rFonts w:ascii="Times New Roman" w:hAnsi="Times New Roman" w:cs="Times New Roman"/>
        </w:rPr>
        <w:t xml:space="preserve"> mouse</w:t>
      </w:r>
      <w:r w:rsidR="00FD097B" w:rsidRPr="0006670A">
        <w:rPr>
          <w:rFonts w:ascii="Times New Roman" w:hAnsi="Times New Roman" w:cs="Times New Roman"/>
        </w:rPr>
        <w:t xml:space="preserve">. </w:t>
      </w:r>
      <w:r w:rsidR="00EE70B7" w:rsidRPr="0006670A">
        <w:rPr>
          <w:rFonts w:ascii="Times New Roman" w:hAnsi="Times New Roman" w:cs="Times New Roman"/>
        </w:rPr>
        <w:t>Numbers indicate</w:t>
      </w:r>
      <w:r w:rsidR="00FD097B" w:rsidRPr="0006670A">
        <w:rPr>
          <w:rFonts w:ascii="Times New Roman" w:hAnsi="Times New Roman" w:cs="Times New Roman"/>
        </w:rPr>
        <w:t xml:space="preserve"> the percentage of CD3</w:t>
      </w:r>
      <w:r w:rsidR="00FD097B" w:rsidRPr="0006670A">
        <w:rPr>
          <w:rFonts w:ascii="Times New Roman" w:hAnsi="Times New Roman" w:cs="Times New Roman"/>
          <w:vertAlign w:val="superscript"/>
        </w:rPr>
        <w:t>+</w:t>
      </w:r>
      <w:r w:rsidR="00FD097B" w:rsidRPr="0006670A">
        <w:rPr>
          <w:rFonts w:ascii="Times New Roman" w:hAnsi="Times New Roman" w:cs="Times New Roman"/>
        </w:rPr>
        <w:t>CD8</w:t>
      </w:r>
      <w:r w:rsidR="00FD097B" w:rsidRPr="0006670A">
        <w:rPr>
          <w:rFonts w:ascii="Times New Roman" w:hAnsi="Times New Roman" w:cs="Times New Roman"/>
          <w:vertAlign w:val="superscript"/>
        </w:rPr>
        <w:t>+</w:t>
      </w:r>
      <w:r w:rsidR="00FD097B" w:rsidRPr="0006670A">
        <w:rPr>
          <w:rFonts w:ascii="Times New Roman" w:hAnsi="Times New Roman" w:cs="Times New Roman"/>
        </w:rPr>
        <w:t xml:space="preserve"> T cells.</w:t>
      </w:r>
      <w:r w:rsidR="00DE59FC">
        <w:rPr>
          <w:rFonts w:ascii="Times New Roman" w:hAnsi="Times New Roman" w:cs="Times New Roman"/>
        </w:rPr>
        <w:t xml:space="preserve"> D</w:t>
      </w:r>
      <w:r w:rsidR="00A60F70" w:rsidRPr="0006670A">
        <w:rPr>
          <w:rFonts w:ascii="Times New Roman" w:hAnsi="Times New Roman" w:cs="Times New Roman"/>
        </w:rPr>
        <w:t>)</w:t>
      </w:r>
      <w:r w:rsidR="007E6E26" w:rsidRPr="0006670A">
        <w:rPr>
          <w:rFonts w:ascii="Times New Roman" w:hAnsi="Times New Roman" w:cs="Times New Roman"/>
        </w:rPr>
        <w:t xml:space="preserve"> </w:t>
      </w:r>
      <w:r w:rsidR="00FD097B" w:rsidRPr="0006670A">
        <w:rPr>
          <w:rFonts w:ascii="Times New Roman" w:hAnsi="Times New Roman" w:cs="Times New Roman"/>
        </w:rPr>
        <w:t>Representative flow cytometry plots of CD8</w:t>
      </w:r>
      <w:r w:rsidR="00FD097B" w:rsidRPr="0006670A">
        <w:rPr>
          <w:rFonts w:ascii="Times New Roman" w:hAnsi="Times New Roman" w:cs="Times New Roman"/>
          <w:vertAlign w:val="superscript"/>
        </w:rPr>
        <w:t>+</w:t>
      </w:r>
      <w:r w:rsidR="00FD097B" w:rsidRPr="0006670A">
        <w:rPr>
          <w:rFonts w:ascii="Times New Roman" w:hAnsi="Times New Roman" w:cs="Times New Roman"/>
        </w:rPr>
        <w:t xml:space="preserve"> </w:t>
      </w:r>
      <w:r w:rsidR="00EE70B7" w:rsidRPr="0006670A">
        <w:rPr>
          <w:rFonts w:ascii="Times New Roman" w:hAnsi="Times New Roman" w:cs="Times New Roman"/>
        </w:rPr>
        <w:t xml:space="preserve">splenic </w:t>
      </w:r>
      <w:r w:rsidR="003E7327">
        <w:rPr>
          <w:rFonts w:ascii="Times New Roman" w:hAnsi="Times New Roman" w:cs="Times New Roman"/>
        </w:rPr>
        <w:t>dendritic cells in TC-1 tumor-</w:t>
      </w:r>
      <w:r w:rsidR="00FD097B" w:rsidRPr="0006670A">
        <w:rPr>
          <w:rFonts w:ascii="Times New Roman" w:hAnsi="Times New Roman" w:cs="Times New Roman"/>
        </w:rPr>
        <w:t xml:space="preserve">bearing mouse </w:t>
      </w:r>
      <w:r w:rsidR="00EE70B7" w:rsidRPr="0006670A">
        <w:rPr>
          <w:rFonts w:ascii="Times New Roman" w:hAnsi="Times New Roman" w:cs="Times New Roman"/>
        </w:rPr>
        <w:t xml:space="preserve">4 days after treatment with anti-CD8 </w:t>
      </w:r>
      <w:proofErr w:type="spellStart"/>
      <w:r w:rsidR="00EE70B7" w:rsidRPr="0006670A">
        <w:rPr>
          <w:rFonts w:ascii="Times New Roman" w:hAnsi="Times New Roman" w:cs="Times New Roman"/>
        </w:rPr>
        <w:t>mAb</w:t>
      </w:r>
      <w:proofErr w:type="spellEnd"/>
      <w:r w:rsidR="00EE70B7" w:rsidRPr="0006670A">
        <w:rPr>
          <w:rFonts w:ascii="Times New Roman" w:hAnsi="Times New Roman" w:cs="Times New Roman"/>
        </w:rPr>
        <w:t xml:space="preserve"> (right panel) </w:t>
      </w:r>
      <w:r w:rsidR="00FD097B" w:rsidRPr="0006670A">
        <w:rPr>
          <w:rFonts w:ascii="Times New Roman" w:hAnsi="Times New Roman" w:cs="Times New Roman"/>
        </w:rPr>
        <w:t xml:space="preserve">compared to </w:t>
      </w:r>
      <w:r w:rsidR="00EE70B7" w:rsidRPr="0006670A">
        <w:rPr>
          <w:rFonts w:ascii="Times New Roman" w:hAnsi="Times New Roman" w:cs="Times New Roman"/>
        </w:rPr>
        <w:t>an untreated mouse (left panel)</w:t>
      </w:r>
      <w:r w:rsidR="00FD097B" w:rsidRPr="0006670A">
        <w:rPr>
          <w:rFonts w:ascii="Times New Roman" w:hAnsi="Times New Roman" w:cs="Times New Roman"/>
        </w:rPr>
        <w:t xml:space="preserve">. </w:t>
      </w:r>
      <w:r w:rsidR="00EE70B7" w:rsidRPr="0006670A">
        <w:rPr>
          <w:rFonts w:ascii="Times New Roman" w:hAnsi="Times New Roman" w:cs="Times New Roman"/>
        </w:rPr>
        <w:t>N</w:t>
      </w:r>
      <w:r w:rsidR="00FD097B" w:rsidRPr="0006670A">
        <w:rPr>
          <w:rFonts w:ascii="Times New Roman" w:hAnsi="Times New Roman" w:cs="Times New Roman"/>
        </w:rPr>
        <w:t xml:space="preserve">umbers </w:t>
      </w:r>
      <w:r w:rsidR="00EE70B7" w:rsidRPr="0006670A">
        <w:rPr>
          <w:rFonts w:ascii="Times New Roman" w:hAnsi="Times New Roman" w:cs="Times New Roman"/>
        </w:rPr>
        <w:t>indicate</w:t>
      </w:r>
      <w:r w:rsidR="00FD097B" w:rsidRPr="0006670A">
        <w:rPr>
          <w:rFonts w:ascii="Times New Roman" w:hAnsi="Times New Roman" w:cs="Times New Roman"/>
        </w:rPr>
        <w:t xml:space="preserve"> the percentage of CD8</w:t>
      </w:r>
      <w:r w:rsidR="00FD097B" w:rsidRPr="0006670A">
        <w:rPr>
          <w:rFonts w:ascii="Times New Roman" w:hAnsi="Times New Roman" w:cs="Times New Roman"/>
          <w:vertAlign w:val="superscript"/>
        </w:rPr>
        <w:t>+</w:t>
      </w:r>
      <w:r w:rsidR="00FD097B" w:rsidRPr="0006670A">
        <w:rPr>
          <w:rFonts w:ascii="Times New Roman" w:hAnsi="Times New Roman" w:cs="Times New Roman"/>
        </w:rPr>
        <w:t>CD24</w:t>
      </w:r>
      <w:r w:rsidR="00FD097B" w:rsidRPr="0006670A">
        <w:rPr>
          <w:rFonts w:ascii="Times New Roman" w:hAnsi="Times New Roman" w:cs="Times New Roman"/>
          <w:vertAlign w:val="superscript"/>
        </w:rPr>
        <w:t>+</w:t>
      </w:r>
      <w:r w:rsidR="00FD097B" w:rsidRPr="0006670A">
        <w:rPr>
          <w:rFonts w:ascii="Times New Roman" w:hAnsi="Times New Roman" w:cs="Times New Roman"/>
        </w:rPr>
        <w:t xml:space="preserve"> cells gated on </w:t>
      </w:r>
      <w:r w:rsidR="00EE70B7" w:rsidRPr="0006670A">
        <w:rPr>
          <w:rFonts w:ascii="Times New Roman" w:hAnsi="Times New Roman" w:cs="Times New Roman"/>
        </w:rPr>
        <w:t xml:space="preserve">live singlet </w:t>
      </w:r>
      <w:r w:rsidR="00FD097B" w:rsidRPr="0006670A">
        <w:rPr>
          <w:rFonts w:ascii="Times New Roman" w:hAnsi="Times New Roman" w:cs="Times New Roman"/>
        </w:rPr>
        <w:t>CD3</w:t>
      </w:r>
      <w:r w:rsidR="00FD097B" w:rsidRPr="0006670A">
        <w:rPr>
          <w:rFonts w:ascii="Times New Roman" w:hAnsi="Times New Roman" w:cs="Times New Roman"/>
          <w:vertAlign w:val="superscript"/>
        </w:rPr>
        <w:t>-</w:t>
      </w:r>
      <w:r w:rsidR="00400ADC" w:rsidRPr="0006670A">
        <w:rPr>
          <w:rFonts w:ascii="Times New Roman" w:hAnsi="Times New Roman" w:cs="Times New Roman"/>
        </w:rPr>
        <w:t>B220</w:t>
      </w:r>
      <w:r w:rsidR="00FD097B" w:rsidRPr="0006670A">
        <w:rPr>
          <w:rFonts w:ascii="Times New Roman" w:hAnsi="Times New Roman" w:cs="Times New Roman"/>
          <w:vertAlign w:val="superscript"/>
        </w:rPr>
        <w:t>-</w:t>
      </w:r>
      <w:r w:rsidR="00FD097B" w:rsidRPr="0006670A">
        <w:rPr>
          <w:rFonts w:ascii="Times New Roman" w:hAnsi="Times New Roman" w:cs="Times New Roman"/>
        </w:rPr>
        <w:t>CD11c</w:t>
      </w:r>
      <w:r w:rsidR="00FD097B" w:rsidRPr="0006670A">
        <w:rPr>
          <w:rFonts w:ascii="Times New Roman" w:hAnsi="Times New Roman" w:cs="Times New Roman"/>
          <w:vertAlign w:val="superscript"/>
        </w:rPr>
        <w:t>+</w:t>
      </w:r>
      <w:r w:rsidR="00FD097B" w:rsidRPr="0006670A">
        <w:rPr>
          <w:rFonts w:ascii="Times New Roman" w:hAnsi="Times New Roman" w:cs="Times New Roman"/>
        </w:rPr>
        <w:t xml:space="preserve"> cells.</w:t>
      </w:r>
      <w:r w:rsidR="006455F9">
        <w:rPr>
          <w:rFonts w:ascii="Times New Roman" w:hAnsi="Times New Roman" w:cs="Times New Roman"/>
          <w:b/>
        </w:rPr>
        <w:t xml:space="preserve"> </w:t>
      </w:r>
    </w:p>
    <w:p w14:paraId="119039A1" w14:textId="081E3165" w:rsidR="006817D7" w:rsidRPr="0006670A" w:rsidRDefault="00EB0210" w:rsidP="00FD097B">
      <w:pPr>
        <w:spacing w:line="360" w:lineRule="auto"/>
        <w:jc w:val="both"/>
        <w:rPr>
          <w:rFonts w:ascii="Times New Roman" w:hAnsi="Times New Roman" w:cs="Times New Roman"/>
        </w:rPr>
      </w:pPr>
      <w:proofErr w:type="gramStart"/>
      <w:r w:rsidRPr="0006670A">
        <w:rPr>
          <w:rFonts w:ascii="Times New Roman" w:hAnsi="Times New Roman" w:cs="Times New Roman"/>
          <w:b/>
        </w:rPr>
        <w:t xml:space="preserve">Supplemental Figure </w:t>
      </w:r>
      <w:r w:rsidR="006455F9">
        <w:rPr>
          <w:rFonts w:ascii="Times New Roman" w:hAnsi="Times New Roman" w:cs="Times New Roman"/>
          <w:b/>
        </w:rPr>
        <w:t>2</w:t>
      </w:r>
      <w:r w:rsidRPr="0006670A">
        <w:rPr>
          <w:rFonts w:ascii="Times New Roman" w:hAnsi="Times New Roman" w:cs="Times New Roman"/>
          <w:b/>
        </w:rPr>
        <w:t>.</w:t>
      </w:r>
      <w:proofErr w:type="gramEnd"/>
      <w:r w:rsidR="00C83526" w:rsidRPr="0006670A">
        <w:rPr>
          <w:rFonts w:ascii="Times New Roman" w:hAnsi="Times New Roman" w:cs="Times New Roman"/>
          <w:b/>
        </w:rPr>
        <w:t xml:space="preserve"> </w:t>
      </w:r>
      <w:proofErr w:type="gramStart"/>
      <w:r w:rsidR="00387BCA" w:rsidRPr="0006670A">
        <w:rPr>
          <w:rFonts w:ascii="Times New Roman" w:hAnsi="Times New Roman" w:cs="Times New Roman"/>
        </w:rPr>
        <w:t>Induction of tumor-s</w:t>
      </w:r>
      <w:r w:rsidR="00C83526" w:rsidRPr="0006670A">
        <w:rPr>
          <w:rFonts w:ascii="Times New Roman" w:hAnsi="Times New Roman" w:cs="Times New Roman"/>
        </w:rPr>
        <w:t>pecific T</w:t>
      </w:r>
      <w:r w:rsidR="00F14325">
        <w:rPr>
          <w:rFonts w:ascii="Times New Roman" w:hAnsi="Times New Roman" w:cs="Times New Roman"/>
        </w:rPr>
        <w:t>-</w:t>
      </w:r>
      <w:r w:rsidR="00C83526" w:rsidRPr="0006670A">
        <w:rPr>
          <w:rFonts w:ascii="Times New Roman" w:hAnsi="Times New Roman" w:cs="Times New Roman"/>
        </w:rPr>
        <w:t>cell response</w:t>
      </w:r>
      <w:r w:rsidR="00387BCA" w:rsidRPr="0006670A">
        <w:rPr>
          <w:rFonts w:ascii="Times New Roman" w:hAnsi="Times New Roman" w:cs="Times New Roman"/>
        </w:rPr>
        <w:t>s</w:t>
      </w:r>
      <w:r w:rsidR="00C83526" w:rsidRPr="0006670A">
        <w:rPr>
          <w:rFonts w:ascii="Times New Roman" w:hAnsi="Times New Roman" w:cs="Times New Roman"/>
        </w:rPr>
        <w:t xml:space="preserve"> </w:t>
      </w:r>
      <w:r w:rsidR="00387BCA" w:rsidRPr="0006670A">
        <w:rPr>
          <w:rFonts w:ascii="Times New Roman" w:hAnsi="Times New Roman" w:cs="Times New Roman"/>
        </w:rPr>
        <w:t>are</w:t>
      </w:r>
      <w:proofErr w:type="gramEnd"/>
      <w:r w:rsidR="00C83526" w:rsidRPr="0006670A">
        <w:rPr>
          <w:rFonts w:ascii="Times New Roman" w:hAnsi="Times New Roman" w:cs="Times New Roman"/>
        </w:rPr>
        <w:t xml:space="preserve"> depend</w:t>
      </w:r>
      <w:r w:rsidR="00387BCA" w:rsidRPr="0006670A">
        <w:rPr>
          <w:rFonts w:ascii="Times New Roman" w:hAnsi="Times New Roman" w:cs="Times New Roman"/>
        </w:rPr>
        <w:t xml:space="preserve">ent on cisplatin </w:t>
      </w:r>
      <w:r w:rsidR="00C83526" w:rsidRPr="0006670A">
        <w:rPr>
          <w:rFonts w:ascii="Times New Roman" w:hAnsi="Times New Roman" w:cs="Times New Roman"/>
        </w:rPr>
        <w:t>treated tumor cells.</w:t>
      </w:r>
      <w:r w:rsidR="007E6E26" w:rsidRPr="0006670A">
        <w:rPr>
          <w:rFonts w:ascii="Times New Roman" w:hAnsi="Times New Roman" w:cs="Times New Roman"/>
        </w:rPr>
        <w:t xml:space="preserve"> </w:t>
      </w:r>
      <w:r w:rsidR="0034377E">
        <w:rPr>
          <w:rFonts w:ascii="Times New Roman" w:hAnsi="Times New Roman" w:cs="Times New Roman"/>
        </w:rPr>
        <w:t xml:space="preserve">C57BL/6 </w:t>
      </w:r>
      <w:r w:rsidR="00BF4DDD" w:rsidRPr="0006670A">
        <w:rPr>
          <w:rFonts w:ascii="Times New Roman" w:hAnsi="Times New Roman" w:cs="Times New Roman"/>
        </w:rPr>
        <w:t xml:space="preserve">mice were injected </w:t>
      </w:r>
      <w:proofErr w:type="spellStart"/>
      <w:r w:rsidR="00BF4DDD" w:rsidRPr="0006670A">
        <w:rPr>
          <w:rFonts w:ascii="Times New Roman" w:hAnsi="Times New Roman" w:cs="Times New Roman"/>
        </w:rPr>
        <w:t>s.c</w:t>
      </w:r>
      <w:proofErr w:type="spellEnd"/>
      <w:r w:rsidR="00BF4DDD" w:rsidRPr="0006670A">
        <w:rPr>
          <w:rFonts w:ascii="Times New Roman" w:hAnsi="Times New Roman" w:cs="Times New Roman"/>
        </w:rPr>
        <w:t xml:space="preserve"> with 1 × 10</w:t>
      </w:r>
      <w:r w:rsidR="00BF4DDD" w:rsidRPr="0006670A">
        <w:rPr>
          <w:rFonts w:ascii="Times New Roman" w:hAnsi="Times New Roman" w:cs="Times New Roman"/>
          <w:vertAlign w:val="superscript"/>
        </w:rPr>
        <w:t>5</w:t>
      </w:r>
      <w:r w:rsidR="00BF4DDD" w:rsidRPr="0006670A">
        <w:rPr>
          <w:rFonts w:ascii="Times New Roman" w:hAnsi="Times New Roman" w:cs="Times New Roman"/>
        </w:rPr>
        <w:t xml:space="preserve"> TC-1 tumor cells in the flank and treated on day 8 with 10 mg/kg cisplatin or left untreated. A) </w:t>
      </w:r>
      <w:r w:rsidR="00C00935" w:rsidRPr="0006670A">
        <w:rPr>
          <w:rFonts w:ascii="Times New Roman" w:hAnsi="Times New Roman" w:cs="Times New Roman"/>
        </w:rPr>
        <w:t>Flow cytometry plots of IFN-γ producing splenic CD8</w:t>
      </w:r>
      <w:r w:rsidR="00C00935" w:rsidRPr="0006670A">
        <w:rPr>
          <w:rFonts w:ascii="Times New Roman" w:hAnsi="Times New Roman" w:cs="Times New Roman"/>
          <w:vertAlign w:val="superscript"/>
        </w:rPr>
        <w:t>+</w:t>
      </w:r>
      <w:r w:rsidR="0034377E">
        <w:rPr>
          <w:rFonts w:ascii="Times New Roman" w:hAnsi="Times New Roman" w:cs="Times New Roman"/>
        </w:rPr>
        <w:t xml:space="preserve"> T cells of naive (non tumor-</w:t>
      </w:r>
      <w:r w:rsidR="00C00935" w:rsidRPr="0006670A">
        <w:rPr>
          <w:rFonts w:ascii="Times New Roman" w:hAnsi="Times New Roman" w:cs="Times New Roman"/>
        </w:rPr>
        <w:t>bearing) and cisplat</w:t>
      </w:r>
      <w:r w:rsidR="0034377E">
        <w:rPr>
          <w:rFonts w:ascii="Times New Roman" w:hAnsi="Times New Roman" w:cs="Times New Roman"/>
        </w:rPr>
        <w:t>in-treated TC-1 or MCA205 tumor-</w:t>
      </w:r>
      <w:r w:rsidR="00C00935" w:rsidRPr="0006670A">
        <w:rPr>
          <w:rFonts w:ascii="Times New Roman" w:hAnsi="Times New Roman" w:cs="Times New Roman"/>
        </w:rPr>
        <w:t xml:space="preserve">bearing mice (day 60 post tumor challenge). </w:t>
      </w:r>
      <w:r w:rsidR="00436F78" w:rsidRPr="0006670A">
        <w:rPr>
          <w:rFonts w:ascii="Times New Roman" w:hAnsi="Times New Roman" w:cs="Times New Roman"/>
        </w:rPr>
        <w:t>IFN-γ production in splenic CD8</w:t>
      </w:r>
      <w:r w:rsidR="00436F78" w:rsidRPr="0006670A">
        <w:rPr>
          <w:rFonts w:ascii="Times New Roman" w:hAnsi="Times New Roman" w:cs="Times New Roman"/>
          <w:vertAlign w:val="superscript"/>
        </w:rPr>
        <w:t>+</w:t>
      </w:r>
      <w:r w:rsidR="00436F78" w:rsidRPr="0006670A">
        <w:rPr>
          <w:rFonts w:ascii="Times New Roman" w:hAnsi="Times New Roman" w:cs="Times New Roman"/>
        </w:rPr>
        <w:t xml:space="preserve"> T cells was determined after 4 days </w:t>
      </w:r>
      <w:r w:rsidR="00436F78" w:rsidRPr="0006670A">
        <w:rPr>
          <w:rFonts w:ascii="Times New Roman" w:hAnsi="Times New Roman" w:cs="Times New Roman"/>
          <w:i/>
        </w:rPr>
        <w:t>in vitro</w:t>
      </w:r>
      <w:r w:rsidR="00436F78" w:rsidRPr="0006670A">
        <w:rPr>
          <w:rFonts w:ascii="Times New Roman" w:hAnsi="Times New Roman" w:cs="Times New Roman"/>
        </w:rPr>
        <w:t xml:space="preserve"> stimulation with irradiated tumor cells or left unstimulated as described in Supplementary Materials and Methods. </w:t>
      </w:r>
      <w:r w:rsidR="00FB0881" w:rsidRPr="0006670A">
        <w:rPr>
          <w:rFonts w:ascii="Times New Roman" w:hAnsi="Times New Roman" w:cs="Times New Roman"/>
        </w:rPr>
        <w:t xml:space="preserve">B) </w:t>
      </w:r>
      <w:r w:rsidR="00790E64" w:rsidRPr="0006670A">
        <w:rPr>
          <w:rFonts w:ascii="Times New Roman" w:hAnsi="Times New Roman" w:cs="Times New Roman"/>
        </w:rPr>
        <w:t xml:space="preserve">On day </w:t>
      </w:r>
      <w:r w:rsidR="004274AF" w:rsidRPr="0006670A">
        <w:rPr>
          <w:rFonts w:ascii="Times New Roman" w:hAnsi="Times New Roman" w:cs="Times New Roman"/>
        </w:rPr>
        <w:t>21 post tumor challenge, na</w:t>
      </w:r>
      <w:r w:rsidR="009E4094" w:rsidRPr="0006670A">
        <w:rPr>
          <w:rFonts w:ascii="Times New Roman" w:hAnsi="Times New Roman" w:cs="Times New Roman"/>
        </w:rPr>
        <w:t>i</w:t>
      </w:r>
      <w:r w:rsidR="004274AF" w:rsidRPr="0006670A">
        <w:rPr>
          <w:rFonts w:ascii="Times New Roman" w:hAnsi="Times New Roman" w:cs="Times New Roman"/>
        </w:rPr>
        <w:t xml:space="preserve">ve, untreated and cisplatin-treated mice (cisplatin-treated day 21) </w:t>
      </w:r>
      <w:r w:rsidR="00790E64" w:rsidRPr="0006670A">
        <w:rPr>
          <w:rFonts w:ascii="Times New Roman" w:hAnsi="Times New Roman" w:cs="Times New Roman"/>
        </w:rPr>
        <w:t>were sacrificed.</w:t>
      </w:r>
      <w:r w:rsidR="004274AF" w:rsidRPr="0006670A">
        <w:rPr>
          <w:rFonts w:ascii="Times New Roman" w:hAnsi="Times New Roman" w:cs="Times New Roman"/>
        </w:rPr>
        <w:t xml:space="preserve"> At the same day, cisplatin-treated mice that survived tumor challenge and remained tumor free until day 60 post tumor challenge (cisplatin-treated day 60) were also </w:t>
      </w:r>
      <w:r w:rsidR="003E7327">
        <w:rPr>
          <w:rFonts w:ascii="Times New Roman" w:hAnsi="Times New Roman" w:cs="Times New Roman"/>
        </w:rPr>
        <w:t>sacrificed</w:t>
      </w:r>
      <w:r w:rsidR="004274AF" w:rsidRPr="0006670A">
        <w:rPr>
          <w:rFonts w:ascii="Times New Roman" w:hAnsi="Times New Roman" w:cs="Times New Roman"/>
        </w:rPr>
        <w:t xml:space="preserve">. </w:t>
      </w:r>
      <w:r w:rsidR="00436F78" w:rsidRPr="0006670A">
        <w:rPr>
          <w:rFonts w:ascii="Times New Roman" w:hAnsi="Times New Roman" w:cs="Times New Roman"/>
        </w:rPr>
        <w:t>IFN-γ and TNF production in splenic CD8</w:t>
      </w:r>
      <w:r w:rsidR="00436F78" w:rsidRPr="0006670A">
        <w:rPr>
          <w:rFonts w:ascii="Times New Roman" w:hAnsi="Times New Roman" w:cs="Times New Roman"/>
          <w:vertAlign w:val="superscript"/>
        </w:rPr>
        <w:t>+</w:t>
      </w:r>
      <w:r w:rsidR="00436F78" w:rsidRPr="0006670A">
        <w:rPr>
          <w:rFonts w:ascii="Times New Roman" w:hAnsi="Times New Roman" w:cs="Times New Roman"/>
        </w:rPr>
        <w:t xml:space="preserve"> T cells was determined after 4 days </w:t>
      </w:r>
      <w:r w:rsidR="00436F78" w:rsidRPr="0006670A">
        <w:rPr>
          <w:rFonts w:ascii="Times New Roman" w:hAnsi="Times New Roman" w:cs="Times New Roman"/>
          <w:i/>
        </w:rPr>
        <w:t>in vitro</w:t>
      </w:r>
      <w:r w:rsidR="00436F78" w:rsidRPr="0006670A">
        <w:rPr>
          <w:rFonts w:ascii="Times New Roman" w:hAnsi="Times New Roman" w:cs="Times New Roman"/>
        </w:rPr>
        <w:t xml:space="preserve"> stimulation with irradiated TC-1 tumor cells or left unstimulated. </w:t>
      </w:r>
      <w:r w:rsidR="00BD3C7B" w:rsidRPr="0006670A">
        <w:rPr>
          <w:rFonts w:ascii="Times New Roman" w:hAnsi="Times New Roman" w:cs="Times New Roman"/>
        </w:rPr>
        <w:t xml:space="preserve">The </w:t>
      </w:r>
      <w:proofErr w:type="gramStart"/>
      <w:r w:rsidR="00BD3C7B" w:rsidRPr="0006670A">
        <w:rPr>
          <w:rFonts w:ascii="Times New Roman" w:hAnsi="Times New Roman" w:cs="Times New Roman"/>
        </w:rPr>
        <w:t>percentage of IFN-γ</w:t>
      </w:r>
      <w:r w:rsidR="00BD3C7B" w:rsidRPr="0006670A">
        <w:rPr>
          <w:rFonts w:ascii="Times New Roman" w:hAnsi="Times New Roman" w:cs="Times New Roman"/>
          <w:vertAlign w:val="superscript"/>
        </w:rPr>
        <w:t>+</w:t>
      </w:r>
      <w:r w:rsidR="00BD3C7B" w:rsidRPr="0006670A">
        <w:rPr>
          <w:rFonts w:ascii="Times New Roman" w:hAnsi="Times New Roman" w:cs="Times New Roman"/>
        </w:rPr>
        <w:t xml:space="preserve"> cells </w:t>
      </w:r>
      <w:r w:rsidR="00344E32" w:rsidRPr="0006670A">
        <w:rPr>
          <w:rFonts w:ascii="Times New Roman" w:hAnsi="Times New Roman" w:cs="Times New Roman"/>
        </w:rPr>
        <w:t xml:space="preserve">within the </w:t>
      </w:r>
      <w:r w:rsidR="00313FAD" w:rsidRPr="0006670A">
        <w:rPr>
          <w:rFonts w:ascii="Times New Roman" w:hAnsi="Times New Roman" w:cs="Times New Roman"/>
        </w:rPr>
        <w:t>CD3</w:t>
      </w:r>
      <w:r w:rsidR="00313FAD" w:rsidRPr="0006670A">
        <w:rPr>
          <w:rFonts w:ascii="Times New Roman" w:hAnsi="Times New Roman" w:cs="Times New Roman"/>
          <w:vertAlign w:val="superscript"/>
        </w:rPr>
        <w:t>+</w:t>
      </w:r>
      <w:r w:rsidR="00344E32" w:rsidRPr="0006670A">
        <w:rPr>
          <w:rFonts w:ascii="Times New Roman" w:hAnsi="Times New Roman" w:cs="Times New Roman"/>
        </w:rPr>
        <w:t>CD8</w:t>
      </w:r>
      <w:r w:rsidR="00344E32" w:rsidRPr="0006670A">
        <w:rPr>
          <w:rFonts w:ascii="Times New Roman" w:hAnsi="Times New Roman" w:cs="Times New Roman"/>
          <w:vertAlign w:val="superscript"/>
        </w:rPr>
        <w:t>+</w:t>
      </w:r>
      <w:r w:rsidR="00344E32" w:rsidRPr="0006670A">
        <w:rPr>
          <w:rFonts w:ascii="Times New Roman" w:hAnsi="Times New Roman" w:cs="Times New Roman"/>
        </w:rPr>
        <w:t xml:space="preserve"> T cells</w:t>
      </w:r>
      <w:r w:rsidR="005F7472" w:rsidRPr="0006670A">
        <w:rPr>
          <w:rFonts w:ascii="Times New Roman" w:hAnsi="Times New Roman" w:cs="Times New Roman"/>
        </w:rPr>
        <w:t xml:space="preserve"> </w:t>
      </w:r>
      <w:r w:rsidR="00436F78" w:rsidRPr="0006670A">
        <w:rPr>
          <w:rFonts w:ascii="Times New Roman" w:hAnsi="Times New Roman" w:cs="Times New Roman"/>
        </w:rPr>
        <w:t>are</w:t>
      </w:r>
      <w:proofErr w:type="gramEnd"/>
      <w:r w:rsidR="00436F78" w:rsidRPr="0006670A">
        <w:rPr>
          <w:rFonts w:ascii="Times New Roman" w:hAnsi="Times New Roman" w:cs="Times New Roman"/>
        </w:rPr>
        <w:t xml:space="preserve"> </w:t>
      </w:r>
      <w:r w:rsidR="005F7472" w:rsidRPr="0006670A">
        <w:rPr>
          <w:rFonts w:ascii="Times New Roman" w:hAnsi="Times New Roman" w:cs="Times New Roman"/>
        </w:rPr>
        <w:t xml:space="preserve">normalized to </w:t>
      </w:r>
      <w:r w:rsidR="00C00935" w:rsidRPr="0006670A">
        <w:rPr>
          <w:rFonts w:ascii="Times New Roman" w:hAnsi="Times New Roman" w:cs="Times New Roman"/>
        </w:rPr>
        <w:t>non-</w:t>
      </w:r>
      <w:r w:rsidR="005F7472" w:rsidRPr="0006670A">
        <w:rPr>
          <w:rFonts w:ascii="Times New Roman" w:hAnsi="Times New Roman" w:cs="Times New Roman"/>
        </w:rPr>
        <w:t>stimulat</w:t>
      </w:r>
      <w:r w:rsidR="00C00935" w:rsidRPr="0006670A">
        <w:rPr>
          <w:rFonts w:ascii="Times New Roman" w:hAnsi="Times New Roman" w:cs="Times New Roman"/>
        </w:rPr>
        <w:t>ed</w:t>
      </w:r>
      <w:r w:rsidR="005F7472" w:rsidRPr="0006670A">
        <w:rPr>
          <w:rFonts w:ascii="Times New Roman" w:hAnsi="Times New Roman" w:cs="Times New Roman"/>
        </w:rPr>
        <w:t xml:space="preserve"> conditions</w:t>
      </w:r>
      <w:r w:rsidR="00BD3C7B" w:rsidRPr="0006670A">
        <w:rPr>
          <w:rFonts w:ascii="Times New Roman" w:hAnsi="Times New Roman" w:cs="Times New Roman"/>
        </w:rPr>
        <w:t xml:space="preserve">. </w:t>
      </w:r>
      <w:r w:rsidR="00FE3B7A" w:rsidRPr="0006670A">
        <w:rPr>
          <w:rFonts w:ascii="Times New Roman" w:hAnsi="Times New Roman" w:cs="Times New Roman"/>
        </w:rPr>
        <w:t>C</w:t>
      </w:r>
      <w:r w:rsidR="006326ED" w:rsidRPr="0006670A">
        <w:rPr>
          <w:rFonts w:ascii="Times New Roman" w:hAnsi="Times New Roman" w:cs="Times New Roman"/>
        </w:rPr>
        <w:t>)</w:t>
      </w:r>
      <w:r w:rsidR="00A81A65" w:rsidRPr="0006670A">
        <w:rPr>
          <w:rFonts w:ascii="Times New Roman" w:hAnsi="Times New Roman" w:cs="Times New Roman"/>
        </w:rPr>
        <w:t xml:space="preserve"> </w:t>
      </w:r>
      <w:r w:rsidR="00A11844" w:rsidRPr="0006670A">
        <w:rPr>
          <w:rFonts w:ascii="Times New Roman" w:hAnsi="Times New Roman" w:cs="Times New Roman"/>
        </w:rPr>
        <w:t>Flow cytometry plots</w:t>
      </w:r>
      <w:r w:rsidR="00384279" w:rsidRPr="0006670A">
        <w:rPr>
          <w:rFonts w:ascii="Times New Roman" w:hAnsi="Times New Roman" w:cs="Times New Roman"/>
        </w:rPr>
        <w:t xml:space="preserve"> of </w:t>
      </w:r>
      <w:r w:rsidR="00A11844" w:rsidRPr="0006670A">
        <w:rPr>
          <w:rFonts w:ascii="Times New Roman" w:hAnsi="Times New Roman" w:cs="Times New Roman"/>
        </w:rPr>
        <w:t xml:space="preserve">IFN-γ </w:t>
      </w:r>
      <w:r w:rsidR="00344E32" w:rsidRPr="0006670A">
        <w:rPr>
          <w:rFonts w:ascii="Times New Roman" w:hAnsi="Times New Roman" w:cs="Times New Roman"/>
        </w:rPr>
        <w:t>producing</w:t>
      </w:r>
      <w:r w:rsidR="006817D7" w:rsidRPr="0006670A">
        <w:rPr>
          <w:rFonts w:ascii="Times New Roman" w:hAnsi="Times New Roman" w:cs="Times New Roman"/>
        </w:rPr>
        <w:t xml:space="preserve"> CD8</w:t>
      </w:r>
      <w:r w:rsidR="006817D7" w:rsidRPr="0006670A">
        <w:rPr>
          <w:rFonts w:ascii="Times New Roman" w:hAnsi="Times New Roman" w:cs="Times New Roman"/>
          <w:vertAlign w:val="superscript"/>
        </w:rPr>
        <w:t>+</w:t>
      </w:r>
      <w:r w:rsidR="006817D7" w:rsidRPr="0006670A">
        <w:rPr>
          <w:rFonts w:ascii="Times New Roman" w:hAnsi="Times New Roman" w:cs="Times New Roman"/>
        </w:rPr>
        <w:t xml:space="preserve"> splenic T cells of </w:t>
      </w:r>
      <w:r w:rsidR="00C83526" w:rsidRPr="0006670A">
        <w:rPr>
          <w:rFonts w:ascii="Times New Roman" w:hAnsi="Times New Roman" w:cs="Times New Roman"/>
        </w:rPr>
        <w:t xml:space="preserve">cisplatin-treated </w:t>
      </w:r>
      <w:r w:rsidR="00344E32" w:rsidRPr="0006670A">
        <w:rPr>
          <w:rFonts w:ascii="Times New Roman" w:hAnsi="Times New Roman" w:cs="Times New Roman"/>
        </w:rPr>
        <w:t>non-tumor-bearing mice</w:t>
      </w:r>
      <w:r w:rsidR="00447341" w:rsidRPr="0006670A">
        <w:rPr>
          <w:rFonts w:ascii="Times New Roman" w:hAnsi="Times New Roman" w:cs="Times New Roman"/>
        </w:rPr>
        <w:t xml:space="preserve"> (upper two plots) and</w:t>
      </w:r>
      <w:r w:rsidR="00C83526" w:rsidRPr="0006670A">
        <w:rPr>
          <w:rFonts w:ascii="Times New Roman" w:hAnsi="Times New Roman" w:cs="Times New Roman"/>
        </w:rPr>
        <w:t xml:space="preserve"> cisplatin-</w:t>
      </w:r>
      <w:r w:rsidR="006817D7" w:rsidRPr="0006670A">
        <w:rPr>
          <w:rFonts w:ascii="Times New Roman" w:hAnsi="Times New Roman" w:cs="Times New Roman"/>
        </w:rPr>
        <w:t xml:space="preserve">treated </w:t>
      </w:r>
      <w:r w:rsidR="0034377E">
        <w:rPr>
          <w:rFonts w:ascii="Times New Roman" w:hAnsi="Times New Roman" w:cs="Times New Roman"/>
        </w:rPr>
        <w:t>C3 tumor-</w:t>
      </w:r>
      <w:r w:rsidR="00C83526" w:rsidRPr="0006670A">
        <w:rPr>
          <w:rFonts w:ascii="Times New Roman" w:hAnsi="Times New Roman" w:cs="Times New Roman"/>
        </w:rPr>
        <w:t xml:space="preserve">bearing </w:t>
      </w:r>
      <w:r w:rsidR="006817D7" w:rsidRPr="0006670A">
        <w:rPr>
          <w:rFonts w:ascii="Times New Roman" w:hAnsi="Times New Roman" w:cs="Times New Roman"/>
        </w:rPr>
        <w:t>mice</w:t>
      </w:r>
      <w:r w:rsidR="00A11844" w:rsidRPr="0006670A">
        <w:rPr>
          <w:rFonts w:ascii="Times New Roman" w:hAnsi="Times New Roman" w:cs="Times New Roman"/>
        </w:rPr>
        <w:t xml:space="preserve"> (lower four plots)</w:t>
      </w:r>
      <w:r w:rsidR="006817D7" w:rsidRPr="0006670A">
        <w:rPr>
          <w:rFonts w:ascii="Times New Roman" w:hAnsi="Times New Roman" w:cs="Times New Roman"/>
        </w:rPr>
        <w:t xml:space="preserve">. </w:t>
      </w:r>
      <w:r w:rsidR="00C00935" w:rsidRPr="0006670A">
        <w:rPr>
          <w:rFonts w:ascii="Times New Roman" w:hAnsi="Times New Roman" w:cs="Times New Roman"/>
        </w:rPr>
        <w:t>Wild-type</w:t>
      </w:r>
      <w:r w:rsidR="00C83526" w:rsidRPr="0006670A">
        <w:rPr>
          <w:rFonts w:ascii="Times New Roman" w:hAnsi="Times New Roman" w:cs="Times New Roman"/>
        </w:rPr>
        <w:t xml:space="preserve"> C57BL/6 mice were injected </w:t>
      </w:r>
      <w:proofErr w:type="spellStart"/>
      <w:r w:rsidR="00C83526" w:rsidRPr="0006670A">
        <w:rPr>
          <w:rFonts w:ascii="Times New Roman" w:hAnsi="Times New Roman" w:cs="Times New Roman"/>
        </w:rPr>
        <w:t>s.c</w:t>
      </w:r>
      <w:proofErr w:type="spellEnd"/>
      <w:r w:rsidR="00C83526" w:rsidRPr="0006670A">
        <w:rPr>
          <w:rFonts w:ascii="Times New Roman" w:hAnsi="Times New Roman" w:cs="Times New Roman"/>
        </w:rPr>
        <w:t xml:space="preserve"> with 5</w:t>
      </w:r>
      <w:r w:rsidR="006817D7" w:rsidRPr="0006670A">
        <w:rPr>
          <w:rFonts w:ascii="Times New Roman" w:hAnsi="Times New Roman" w:cs="Times New Roman"/>
        </w:rPr>
        <w:t xml:space="preserve"> × 10</w:t>
      </w:r>
      <w:r w:rsidR="006817D7" w:rsidRPr="0006670A">
        <w:rPr>
          <w:rFonts w:ascii="Times New Roman" w:hAnsi="Times New Roman" w:cs="Times New Roman"/>
          <w:vertAlign w:val="superscript"/>
        </w:rPr>
        <w:t>5</w:t>
      </w:r>
      <w:r w:rsidR="00C83526" w:rsidRPr="0006670A">
        <w:rPr>
          <w:rFonts w:ascii="Times New Roman" w:hAnsi="Times New Roman" w:cs="Times New Roman"/>
        </w:rPr>
        <w:t xml:space="preserve"> C3</w:t>
      </w:r>
      <w:r w:rsidR="006817D7" w:rsidRPr="0006670A">
        <w:rPr>
          <w:rFonts w:ascii="Times New Roman" w:hAnsi="Times New Roman" w:cs="Times New Roman"/>
        </w:rPr>
        <w:t xml:space="preserve"> tumor cells in the flank </w:t>
      </w:r>
      <w:r w:rsidR="00C83526" w:rsidRPr="0006670A">
        <w:rPr>
          <w:rFonts w:ascii="Times New Roman" w:hAnsi="Times New Roman" w:cs="Times New Roman"/>
        </w:rPr>
        <w:t xml:space="preserve">or kept </w:t>
      </w:r>
      <w:r w:rsidR="00344E32" w:rsidRPr="0006670A">
        <w:rPr>
          <w:rFonts w:ascii="Times New Roman" w:hAnsi="Times New Roman" w:cs="Times New Roman"/>
        </w:rPr>
        <w:t xml:space="preserve">unchallenged. Mice were </w:t>
      </w:r>
      <w:r w:rsidR="00C83526" w:rsidRPr="0006670A">
        <w:rPr>
          <w:rFonts w:ascii="Times New Roman" w:hAnsi="Times New Roman" w:cs="Times New Roman"/>
        </w:rPr>
        <w:t>treated on day 14</w:t>
      </w:r>
      <w:r w:rsidR="006817D7" w:rsidRPr="0006670A">
        <w:rPr>
          <w:rFonts w:ascii="Times New Roman" w:hAnsi="Times New Roman" w:cs="Times New Roman"/>
        </w:rPr>
        <w:t xml:space="preserve"> with 10 mg/kg cisplatin. </w:t>
      </w:r>
      <w:r w:rsidR="00C83526" w:rsidRPr="0006670A">
        <w:rPr>
          <w:rFonts w:ascii="Times New Roman" w:hAnsi="Times New Roman" w:cs="Times New Roman"/>
        </w:rPr>
        <w:t>On day 60</w:t>
      </w:r>
      <w:r w:rsidR="00A11844" w:rsidRPr="0006670A">
        <w:rPr>
          <w:rFonts w:ascii="Times New Roman" w:hAnsi="Times New Roman" w:cs="Times New Roman"/>
        </w:rPr>
        <w:t xml:space="preserve"> post tumor challenge</w:t>
      </w:r>
      <w:r w:rsidR="00267A6C" w:rsidRPr="0006670A">
        <w:rPr>
          <w:rFonts w:ascii="Times New Roman" w:hAnsi="Times New Roman" w:cs="Times New Roman"/>
        </w:rPr>
        <w:t>, all</w:t>
      </w:r>
      <w:r w:rsidR="006817D7" w:rsidRPr="0006670A">
        <w:rPr>
          <w:rFonts w:ascii="Times New Roman" w:hAnsi="Times New Roman" w:cs="Times New Roman"/>
        </w:rPr>
        <w:t xml:space="preserve"> </w:t>
      </w:r>
      <w:r w:rsidR="00C83526" w:rsidRPr="0006670A">
        <w:rPr>
          <w:rFonts w:ascii="Times New Roman" w:hAnsi="Times New Roman" w:cs="Times New Roman"/>
        </w:rPr>
        <w:t xml:space="preserve">mice </w:t>
      </w:r>
      <w:r w:rsidR="006817D7" w:rsidRPr="0006670A">
        <w:rPr>
          <w:rFonts w:ascii="Times New Roman" w:hAnsi="Times New Roman" w:cs="Times New Roman"/>
        </w:rPr>
        <w:t xml:space="preserve">were sacrificed. </w:t>
      </w:r>
      <w:r w:rsidR="00267A6C" w:rsidRPr="0006670A">
        <w:rPr>
          <w:rFonts w:ascii="Times New Roman" w:hAnsi="Times New Roman" w:cs="Times New Roman"/>
        </w:rPr>
        <w:t xml:space="preserve">On that day, </w:t>
      </w:r>
      <w:r w:rsidR="00344E32" w:rsidRPr="0006670A">
        <w:rPr>
          <w:rFonts w:ascii="Times New Roman" w:hAnsi="Times New Roman" w:cs="Times New Roman"/>
        </w:rPr>
        <w:t>50% of the</w:t>
      </w:r>
      <w:r w:rsidR="00267A6C" w:rsidRPr="0006670A">
        <w:rPr>
          <w:rFonts w:ascii="Times New Roman" w:hAnsi="Times New Roman" w:cs="Times New Roman"/>
        </w:rPr>
        <w:t xml:space="preserve"> </w:t>
      </w:r>
      <w:r w:rsidR="00344E32" w:rsidRPr="0006670A">
        <w:rPr>
          <w:rFonts w:ascii="Times New Roman" w:hAnsi="Times New Roman" w:cs="Times New Roman"/>
        </w:rPr>
        <w:t>cisplatin-treated C3 tumor-</w:t>
      </w:r>
      <w:r w:rsidR="00267A6C" w:rsidRPr="0006670A">
        <w:rPr>
          <w:rFonts w:ascii="Times New Roman" w:hAnsi="Times New Roman" w:cs="Times New Roman"/>
        </w:rPr>
        <w:t xml:space="preserve">bearing mice were cured. </w:t>
      </w:r>
      <w:r w:rsidR="006817D7" w:rsidRPr="0006670A">
        <w:rPr>
          <w:rFonts w:ascii="Times New Roman" w:hAnsi="Times New Roman" w:cs="Times New Roman"/>
        </w:rPr>
        <w:t>Spleens were dissected and single cell suspensions were stimulat</w:t>
      </w:r>
      <w:r w:rsidR="006326ED" w:rsidRPr="0006670A">
        <w:rPr>
          <w:rFonts w:ascii="Times New Roman" w:hAnsi="Times New Roman" w:cs="Times New Roman"/>
        </w:rPr>
        <w:t>ed overnight with ir</w:t>
      </w:r>
      <w:r w:rsidR="00C83526" w:rsidRPr="0006670A">
        <w:rPr>
          <w:rFonts w:ascii="Times New Roman" w:hAnsi="Times New Roman" w:cs="Times New Roman"/>
        </w:rPr>
        <w:t>radiated C3</w:t>
      </w:r>
      <w:r w:rsidR="006817D7" w:rsidRPr="0006670A">
        <w:rPr>
          <w:rFonts w:ascii="Times New Roman" w:hAnsi="Times New Roman" w:cs="Times New Roman"/>
        </w:rPr>
        <w:t xml:space="preserve"> tumor cells </w:t>
      </w:r>
      <w:r w:rsidR="00344E32" w:rsidRPr="0006670A">
        <w:rPr>
          <w:rFonts w:ascii="Times New Roman" w:hAnsi="Times New Roman" w:cs="Times New Roman"/>
        </w:rPr>
        <w:t>in presence of b</w:t>
      </w:r>
      <w:r w:rsidR="00C45DDE" w:rsidRPr="0006670A">
        <w:rPr>
          <w:rFonts w:ascii="Times New Roman" w:hAnsi="Times New Roman" w:cs="Times New Roman"/>
        </w:rPr>
        <w:t>refeldin A. Next, cells were</w:t>
      </w:r>
      <w:r w:rsidR="006817D7" w:rsidRPr="0006670A">
        <w:rPr>
          <w:rFonts w:ascii="Times New Roman" w:hAnsi="Times New Roman" w:cs="Times New Roman"/>
        </w:rPr>
        <w:t xml:space="preserve"> </w:t>
      </w:r>
      <w:r w:rsidR="00A149AC" w:rsidRPr="0006670A">
        <w:rPr>
          <w:rFonts w:ascii="Times New Roman" w:hAnsi="Times New Roman" w:cs="Times New Roman"/>
        </w:rPr>
        <w:t xml:space="preserve">stained </w:t>
      </w:r>
      <w:r w:rsidR="00344E32" w:rsidRPr="0006670A">
        <w:rPr>
          <w:rFonts w:ascii="Times New Roman" w:hAnsi="Times New Roman" w:cs="Times New Roman"/>
        </w:rPr>
        <w:t>intracellular</w:t>
      </w:r>
      <w:r w:rsidR="00A149AC" w:rsidRPr="0006670A">
        <w:rPr>
          <w:rFonts w:ascii="Times New Roman" w:hAnsi="Times New Roman" w:cs="Times New Roman"/>
        </w:rPr>
        <w:t xml:space="preserve"> for </w:t>
      </w:r>
      <w:r w:rsidR="006817D7" w:rsidRPr="0006670A">
        <w:rPr>
          <w:rFonts w:ascii="Times New Roman" w:hAnsi="Times New Roman" w:cs="Times New Roman"/>
        </w:rPr>
        <w:t xml:space="preserve">IFN-γ. </w:t>
      </w:r>
      <w:r w:rsidR="00344E32" w:rsidRPr="0006670A">
        <w:rPr>
          <w:rFonts w:ascii="Times New Roman" w:hAnsi="Times New Roman" w:cs="Times New Roman"/>
        </w:rPr>
        <w:t>Numbers indicate</w:t>
      </w:r>
      <w:r w:rsidR="00BD3C7B" w:rsidRPr="0006670A">
        <w:rPr>
          <w:rFonts w:ascii="Times New Roman" w:hAnsi="Times New Roman" w:cs="Times New Roman"/>
        </w:rPr>
        <w:t xml:space="preserve"> the percentage of IFN-γ</w:t>
      </w:r>
      <w:r w:rsidR="00BD3C7B" w:rsidRPr="0006670A">
        <w:rPr>
          <w:rFonts w:ascii="Times New Roman" w:hAnsi="Times New Roman" w:cs="Times New Roman"/>
          <w:vertAlign w:val="superscript"/>
        </w:rPr>
        <w:t>+</w:t>
      </w:r>
      <w:r w:rsidR="00BD3C7B" w:rsidRPr="0006670A">
        <w:rPr>
          <w:rFonts w:ascii="Times New Roman" w:hAnsi="Times New Roman" w:cs="Times New Roman"/>
        </w:rPr>
        <w:t xml:space="preserve"> cells </w:t>
      </w:r>
      <w:r w:rsidR="00344E32" w:rsidRPr="0006670A">
        <w:rPr>
          <w:rFonts w:ascii="Times New Roman" w:hAnsi="Times New Roman" w:cs="Times New Roman"/>
        </w:rPr>
        <w:t>within</w:t>
      </w:r>
      <w:r w:rsidR="00BD3C7B" w:rsidRPr="0006670A">
        <w:rPr>
          <w:rFonts w:ascii="Times New Roman" w:hAnsi="Times New Roman" w:cs="Times New Roman"/>
        </w:rPr>
        <w:t xml:space="preserve"> </w:t>
      </w:r>
      <w:r w:rsidR="00313FAD" w:rsidRPr="0006670A">
        <w:rPr>
          <w:rFonts w:ascii="Times New Roman" w:hAnsi="Times New Roman" w:cs="Times New Roman"/>
        </w:rPr>
        <w:t>CD3</w:t>
      </w:r>
      <w:r w:rsidR="00313FAD" w:rsidRPr="0006670A">
        <w:rPr>
          <w:rFonts w:ascii="Times New Roman" w:hAnsi="Times New Roman" w:cs="Times New Roman"/>
          <w:vertAlign w:val="superscript"/>
        </w:rPr>
        <w:t>+</w:t>
      </w:r>
      <w:r w:rsidR="00344E32" w:rsidRPr="0006670A">
        <w:rPr>
          <w:rFonts w:ascii="Times New Roman" w:hAnsi="Times New Roman" w:cs="Times New Roman"/>
        </w:rPr>
        <w:t>CD8</w:t>
      </w:r>
      <w:r w:rsidR="00344E32" w:rsidRPr="0006670A">
        <w:rPr>
          <w:rFonts w:ascii="Times New Roman" w:hAnsi="Times New Roman" w:cs="Times New Roman"/>
          <w:vertAlign w:val="superscript"/>
        </w:rPr>
        <w:t>+</w:t>
      </w:r>
      <w:r w:rsidR="00BD3C7B" w:rsidRPr="0006670A">
        <w:rPr>
          <w:rFonts w:ascii="Times New Roman" w:hAnsi="Times New Roman" w:cs="Times New Roman"/>
        </w:rPr>
        <w:t xml:space="preserve"> cells. </w:t>
      </w:r>
    </w:p>
    <w:p w14:paraId="6A115CB7" w14:textId="77777777" w:rsidR="004274AF" w:rsidRPr="0006670A" w:rsidRDefault="004274AF" w:rsidP="00FD097B">
      <w:pPr>
        <w:spacing w:line="360" w:lineRule="auto"/>
        <w:jc w:val="both"/>
        <w:rPr>
          <w:rFonts w:ascii="Times New Roman" w:hAnsi="Times New Roman" w:cs="Times New Roman"/>
        </w:rPr>
      </w:pPr>
    </w:p>
    <w:p w14:paraId="66BFD8C8" w14:textId="0950BF77" w:rsidR="00E0063B" w:rsidRPr="0006670A" w:rsidRDefault="005A134A" w:rsidP="005A134A">
      <w:pPr>
        <w:spacing w:line="360" w:lineRule="auto"/>
        <w:jc w:val="both"/>
        <w:rPr>
          <w:rFonts w:ascii="Times New Roman" w:hAnsi="Times New Roman" w:cs="Times New Roman"/>
        </w:rPr>
      </w:pPr>
      <w:proofErr w:type="gramStart"/>
      <w:r w:rsidRPr="0006670A">
        <w:rPr>
          <w:rFonts w:ascii="Times New Roman" w:hAnsi="Times New Roman" w:cs="Times New Roman"/>
          <w:b/>
        </w:rPr>
        <w:t xml:space="preserve">Supplementary </w:t>
      </w:r>
      <w:r w:rsidR="007E6E26" w:rsidRPr="0006670A">
        <w:rPr>
          <w:rFonts w:ascii="Times New Roman" w:hAnsi="Times New Roman" w:cs="Times New Roman"/>
          <w:b/>
        </w:rPr>
        <w:t>F</w:t>
      </w:r>
      <w:r w:rsidRPr="0006670A">
        <w:rPr>
          <w:rFonts w:ascii="Times New Roman" w:hAnsi="Times New Roman" w:cs="Times New Roman"/>
          <w:b/>
        </w:rPr>
        <w:t xml:space="preserve">igure </w:t>
      </w:r>
      <w:r w:rsidR="006455F9">
        <w:rPr>
          <w:rFonts w:ascii="Times New Roman" w:hAnsi="Times New Roman" w:cs="Times New Roman"/>
          <w:b/>
        </w:rPr>
        <w:t>3</w:t>
      </w:r>
      <w:r w:rsidR="007E6E26" w:rsidRPr="0006670A">
        <w:rPr>
          <w:rFonts w:ascii="Times New Roman" w:hAnsi="Times New Roman" w:cs="Times New Roman"/>
          <w:b/>
        </w:rPr>
        <w:t>.</w:t>
      </w:r>
      <w:proofErr w:type="gramEnd"/>
      <w:r w:rsidR="007E6E26" w:rsidRPr="0006670A">
        <w:rPr>
          <w:rFonts w:ascii="Times New Roman" w:hAnsi="Times New Roman" w:cs="Times New Roman"/>
          <w:b/>
        </w:rPr>
        <w:t xml:space="preserve"> </w:t>
      </w:r>
      <w:r w:rsidRPr="0006670A">
        <w:rPr>
          <w:rFonts w:ascii="Times New Roman" w:hAnsi="Times New Roman" w:cs="Times New Roman"/>
        </w:rPr>
        <w:t>Cisplatin-induced cell death enhances T</w:t>
      </w:r>
      <w:r w:rsidR="00F14325">
        <w:rPr>
          <w:rFonts w:ascii="Times New Roman" w:hAnsi="Times New Roman" w:cs="Times New Roman"/>
        </w:rPr>
        <w:t>-</w:t>
      </w:r>
      <w:r w:rsidRPr="0006670A">
        <w:rPr>
          <w:rFonts w:ascii="Times New Roman" w:hAnsi="Times New Roman" w:cs="Times New Roman"/>
        </w:rPr>
        <w:t xml:space="preserve">cell activation by upregulating CD70, CD80 and CD86 costimulatory </w:t>
      </w:r>
      <w:r w:rsidR="00E0063B" w:rsidRPr="0006670A">
        <w:rPr>
          <w:rFonts w:ascii="Times New Roman" w:hAnsi="Times New Roman" w:cs="Times New Roman"/>
        </w:rPr>
        <w:t>molecules</w:t>
      </w:r>
      <w:r w:rsidRPr="0006670A">
        <w:rPr>
          <w:rFonts w:ascii="Times New Roman" w:hAnsi="Times New Roman" w:cs="Times New Roman"/>
        </w:rPr>
        <w:t>.</w:t>
      </w:r>
      <w:r w:rsidR="007E6E26" w:rsidRPr="0006670A">
        <w:rPr>
          <w:rFonts w:ascii="Times New Roman" w:hAnsi="Times New Roman" w:cs="Times New Roman"/>
        </w:rPr>
        <w:t xml:space="preserve"> A) </w:t>
      </w:r>
      <w:r w:rsidRPr="0006670A">
        <w:rPr>
          <w:rFonts w:ascii="Times New Roman" w:hAnsi="Times New Roman" w:cs="Times New Roman"/>
        </w:rPr>
        <w:t>Representative flow cytometry plots for CD8</w:t>
      </w:r>
      <w:r w:rsidRPr="0006670A">
        <w:rPr>
          <w:rFonts w:ascii="Times New Roman" w:hAnsi="Times New Roman" w:cs="Times New Roman"/>
          <w:vertAlign w:val="superscript"/>
        </w:rPr>
        <w:t>+</w:t>
      </w:r>
      <w:r w:rsidRPr="0006670A">
        <w:rPr>
          <w:rFonts w:ascii="Times New Roman" w:hAnsi="Times New Roman" w:cs="Times New Roman"/>
        </w:rPr>
        <w:t xml:space="preserve"> </w:t>
      </w:r>
      <w:r w:rsidRPr="0006670A">
        <w:rPr>
          <w:rFonts w:ascii="Times New Roman" w:hAnsi="Times New Roman" w:cs="Times New Roman"/>
        </w:rPr>
        <w:lastRenderedPageBreak/>
        <w:t>T</w:t>
      </w:r>
      <w:r w:rsidR="00F14325">
        <w:rPr>
          <w:rFonts w:ascii="Times New Roman" w:hAnsi="Times New Roman" w:cs="Times New Roman"/>
        </w:rPr>
        <w:t>-</w:t>
      </w:r>
      <w:r w:rsidRPr="0006670A">
        <w:rPr>
          <w:rFonts w:ascii="Times New Roman" w:hAnsi="Times New Roman" w:cs="Times New Roman"/>
        </w:rPr>
        <w:t xml:space="preserve">cell proliferation. Shown is the CFSE </w:t>
      </w:r>
      <w:r w:rsidR="00E0063B" w:rsidRPr="0006670A">
        <w:rPr>
          <w:rFonts w:ascii="Times New Roman" w:hAnsi="Times New Roman" w:cs="Times New Roman"/>
        </w:rPr>
        <w:t>level in</w:t>
      </w:r>
      <w:r w:rsidRPr="0006670A">
        <w:rPr>
          <w:rFonts w:ascii="Times New Roman" w:hAnsi="Times New Roman" w:cs="Times New Roman"/>
        </w:rPr>
        <w:t xml:space="preserve"> isolated CD8</w:t>
      </w:r>
      <w:r w:rsidRPr="0006670A">
        <w:rPr>
          <w:rFonts w:ascii="Times New Roman" w:hAnsi="Times New Roman" w:cs="Times New Roman"/>
          <w:vertAlign w:val="superscript"/>
        </w:rPr>
        <w:t>+</w:t>
      </w:r>
      <w:r w:rsidRPr="0006670A">
        <w:rPr>
          <w:rFonts w:ascii="Times New Roman" w:hAnsi="Times New Roman" w:cs="Times New Roman"/>
        </w:rPr>
        <w:t xml:space="preserve"> pmel</w:t>
      </w:r>
      <w:r w:rsidR="00C60A3F" w:rsidRPr="0006670A">
        <w:rPr>
          <w:rFonts w:ascii="Times New Roman" w:hAnsi="Times New Roman" w:cs="Times New Roman"/>
        </w:rPr>
        <w:t>-1</w:t>
      </w:r>
      <w:r w:rsidRPr="0006670A">
        <w:rPr>
          <w:rFonts w:ascii="Times New Roman" w:hAnsi="Times New Roman" w:cs="Times New Roman"/>
        </w:rPr>
        <w:t xml:space="preserve"> cells incubated with medium control or TC-1 tumor cells without any treatment or treated with 1.0 µg/ml </w:t>
      </w:r>
      <w:r w:rsidR="00E0063B" w:rsidRPr="0006670A">
        <w:rPr>
          <w:rFonts w:ascii="Times New Roman" w:hAnsi="Times New Roman" w:cs="Times New Roman"/>
        </w:rPr>
        <w:t xml:space="preserve">cisplatin </w:t>
      </w:r>
      <w:r w:rsidRPr="0006670A">
        <w:rPr>
          <w:rFonts w:ascii="Times New Roman" w:hAnsi="Times New Roman" w:cs="Times New Roman"/>
        </w:rPr>
        <w:t xml:space="preserve">in the presence of </w:t>
      </w:r>
      <w:r w:rsidR="00CB3233" w:rsidRPr="0006670A">
        <w:rPr>
          <w:rFonts w:ascii="Times New Roman" w:hAnsi="Times New Roman" w:cs="Times New Roman"/>
        </w:rPr>
        <w:t>D1</w:t>
      </w:r>
      <w:r w:rsidR="00E0063B" w:rsidRPr="0006670A">
        <w:rPr>
          <w:rFonts w:ascii="Times New Roman" w:hAnsi="Times New Roman" w:cs="Times New Roman"/>
        </w:rPr>
        <w:t xml:space="preserve"> </w:t>
      </w:r>
      <w:r w:rsidR="00A65063">
        <w:rPr>
          <w:rFonts w:ascii="Times New Roman" w:hAnsi="Times New Roman" w:cs="Times New Roman"/>
        </w:rPr>
        <w:t xml:space="preserve">dendritic </w:t>
      </w:r>
      <w:r w:rsidR="00CB3233" w:rsidRPr="0006670A">
        <w:rPr>
          <w:rFonts w:ascii="Times New Roman" w:hAnsi="Times New Roman" w:cs="Times New Roman"/>
        </w:rPr>
        <w:t>cells</w:t>
      </w:r>
      <w:r w:rsidRPr="0006670A">
        <w:rPr>
          <w:rFonts w:ascii="Times New Roman" w:hAnsi="Times New Roman" w:cs="Times New Roman"/>
        </w:rPr>
        <w:t xml:space="preserve"> and long peptide as described in </w:t>
      </w:r>
      <w:r w:rsidR="00B70F8E" w:rsidRPr="0006670A">
        <w:rPr>
          <w:rFonts w:ascii="Times New Roman" w:hAnsi="Times New Roman" w:cs="Times New Roman"/>
        </w:rPr>
        <w:t xml:space="preserve">Supplementary </w:t>
      </w:r>
      <w:r w:rsidR="00E0063B" w:rsidRPr="0006670A">
        <w:rPr>
          <w:rFonts w:ascii="Times New Roman" w:hAnsi="Times New Roman" w:cs="Times New Roman"/>
        </w:rPr>
        <w:t>M</w:t>
      </w:r>
      <w:r w:rsidRPr="0006670A">
        <w:rPr>
          <w:rFonts w:ascii="Times New Roman" w:hAnsi="Times New Roman" w:cs="Times New Roman"/>
        </w:rPr>
        <w:t xml:space="preserve">aterials and </w:t>
      </w:r>
      <w:r w:rsidR="00E0063B" w:rsidRPr="0006670A">
        <w:rPr>
          <w:rFonts w:ascii="Times New Roman" w:hAnsi="Times New Roman" w:cs="Times New Roman"/>
        </w:rPr>
        <w:t>M</w:t>
      </w:r>
      <w:r w:rsidRPr="0006670A">
        <w:rPr>
          <w:rFonts w:ascii="Times New Roman" w:hAnsi="Times New Roman" w:cs="Times New Roman"/>
        </w:rPr>
        <w:t>ethods. The numbers show the percentage of proliferated cells. Data shown is representative of three independent experiments.</w:t>
      </w:r>
      <w:r w:rsidR="007E6E26" w:rsidRPr="0006670A">
        <w:rPr>
          <w:rFonts w:ascii="Times New Roman" w:hAnsi="Times New Roman" w:cs="Times New Roman"/>
        </w:rPr>
        <w:t xml:space="preserve"> B) </w:t>
      </w:r>
      <w:r w:rsidRPr="0006670A">
        <w:rPr>
          <w:rFonts w:ascii="Times New Roman" w:hAnsi="Times New Roman" w:cs="Times New Roman"/>
        </w:rPr>
        <w:t xml:space="preserve">Shown is the correlation of IFN-γ production (ng/ml) </w:t>
      </w:r>
      <w:r w:rsidR="00E0063B" w:rsidRPr="0006670A">
        <w:rPr>
          <w:rFonts w:ascii="Times New Roman" w:hAnsi="Times New Roman" w:cs="Times New Roman"/>
        </w:rPr>
        <w:t xml:space="preserve">and CFSE level </w:t>
      </w:r>
      <w:r w:rsidRPr="0006670A">
        <w:rPr>
          <w:rFonts w:ascii="Times New Roman" w:hAnsi="Times New Roman" w:cs="Times New Roman"/>
        </w:rPr>
        <w:t>of pmel</w:t>
      </w:r>
      <w:r w:rsidR="00C60A3F" w:rsidRPr="0006670A">
        <w:rPr>
          <w:rFonts w:ascii="Times New Roman" w:hAnsi="Times New Roman" w:cs="Times New Roman"/>
        </w:rPr>
        <w:t>-1</w:t>
      </w:r>
      <w:r w:rsidRPr="0006670A">
        <w:rPr>
          <w:rFonts w:ascii="Times New Roman" w:hAnsi="Times New Roman" w:cs="Times New Roman"/>
        </w:rPr>
        <w:t xml:space="preserve"> CD8</w:t>
      </w:r>
      <w:r w:rsidRPr="0006670A">
        <w:rPr>
          <w:rFonts w:ascii="Times New Roman" w:hAnsi="Times New Roman" w:cs="Times New Roman"/>
          <w:vertAlign w:val="superscript"/>
        </w:rPr>
        <w:t>+</w:t>
      </w:r>
      <w:r w:rsidRPr="0006670A">
        <w:rPr>
          <w:rFonts w:ascii="Times New Roman" w:hAnsi="Times New Roman" w:cs="Times New Roman"/>
        </w:rPr>
        <w:t xml:space="preserve"> cells in the presence of </w:t>
      </w:r>
      <w:r w:rsidR="00CB3233" w:rsidRPr="0006670A">
        <w:rPr>
          <w:rFonts w:ascii="Times New Roman" w:hAnsi="Times New Roman" w:cs="Times New Roman"/>
        </w:rPr>
        <w:t>D1</w:t>
      </w:r>
      <w:r w:rsidRPr="0006670A">
        <w:rPr>
          <w:rFonts w:ascii="Times New Roman" w:hAnsi="Times New Roman" w:cs="Times New Roman"/>
        </w:rPr>
        <w:t xml:space="preserve"> cells and TC-1 tumor cells treated with different dosages of cisplatin with the geometric mean of CFSE </w:t>
      </w:r>
      <w:r w:rsidR="00E0063B" w:rsidRPr="0006670A">
        <w:rPr>
          <w:rFonts w:ascii="Times New Roman" w:hAnsi="Times New Roman" w:cs="Times New Roman"/>
        </w:rPr>
        <w:t>at</w:t>
      </w:r>
      <w:r w:rsidRPr="0006670A">
        <w:rPr>
          <w:rFonts w:ascii="Times New Roman" w:hAnsi="Times New Roman" w:cs="Times New Roman"/>
        </w:rPr>
        <w:t xml:space="preserve"> each concentration. Data shown is representative of three independent experiments.</w:t>
      </w:r>
      <w:r w:rsidR="007E6E26" w:rsidRPr="0006670A">
        <w:rPr>
          <w:rFonts w:ascii="Times New Roman" w:hAnsi="Times New Roman" w:cs="Times New Roman"/>
        </w:rPr>
        <w:t xml:space="preserve"> </w:t>
      </w:r>
      <w:r w:rsidRPr="0006670A">
        <w:rPr>
          <w:rFonts w:ascii="Times New Roman" w:hAnsi="Times New Roman" w:cs="Times New Roman"/>
        </w:rPr>
        <w:t>C)</w:t>
      </w:r>
      <w:r w:rsidR="007E6E26" w:rsidRPr="0006670A">
        <w:t xml:space="preserve"> </w:t>
      </w:r>
      <w:r w:rsidR="00CB3233" w:rsidRPr="0006670A">
        <w:rPr>
          <w:rFonts w:ascii="Times New Roman" w:hAnsi="Times New Roman" w:cs="Times New Roman"/>
        </w:rPr>
        <w:t xml:space="preserve">Percentage of survival of TC-1 tumor cells upon exposure to cisplatin (µg/ml) as measured by </w:t>
      </w:r>
      <w:r w:rsidR="00AC4A93" w:rsidRPr="0006670A">
        <w:rPr>
          <w:rFonts w:ascii="Times New Roman" w:hAnsi="Times New Roman" w:cs="Times New Roman"/>
        </w:rPr>
        <w:t>an</w:t>
      </w:r>
      <w:r w:rsidR="00CB3233" w:rsidRPr="0006670A">
        <w:rPr>
          <w:rFonts w:ascii="Times New Roman" w:hAnsi="Times New Roman" w:cs="Times New Roman"/>
        </w:rPr>
        <w:t xml:space="preserve"> MTT assay. Percentages of viable cells were calculated based on the OD of each condition compared to untreated sample and expressed as percentage. Dotted lines show the concentrations </w:t>
      </w:r>
      <w:r w:rsidR="00313FAD">
        <w:rPr>
          <w:rFonts w:ascii="Times New Roman" w:hAnsi="Times New Roman" w:cs="Times New Roman"/>
        </w:rPr>
        <w:t>that</w:t>
      </w:r>
      <w:r w:rsidR="00CB3233" w:rsidRPr="0006670A">
        <w:rPr>
          <w:rFonts w:ascii="Times New Roman" w:hAnsi="Times New Roman" w:cs="Times New Roman"/>
        </w:rPr>
        <w:t xml:space="preserve"> inhibited the proliferation o</w:t>
      </w:r>
      <w:r w:rsidR="00E0063B" w:rsidRPr="0006670A">
        <w:rPr>
          <w:rFonts w:ascii="Times New Roman" w:hAnsi="Times New Roman" w:cs="Times New Roman"/>
        </w:rPr>
        <w:t>f cells for 50</w:t>
      </w:r>
      <w:r w:rsidR="00AC4A93" w:rsidRPr="0006670A">
        <w:rPr>
          <w:rFonts w:ascii="Times New Roman" w:hAnsi="Times New Roman" w:cs="Times New Roman"/>
        </w:rPr>
        <w:t>%</w:t>
      </w:r>
      <w:r w:rsidR="00E0063B" w:rsidRPr="0006670A">
        <w:rPr>
          <w:rFonts w:ascii="Times New Roman" w:hAnsi="Times New Roman" w:cs="Times New Roman"/>
        </w:rPr>
        <w:t xml:space="preserve"> and 20%. Data </w:t>
      </w:r>
      <w:r w:rsidR="00CB3233" w:rsidRPr="0006670A">
        <w:rPr>
          <w:rFonts w:ascii="Times New Roman" w:hAnsi="Times New Roman" w:cs="Times New Roman"/>
        </w:rPr>
        <w:t>shown is representative of three independent experiments.</w:t>
      </w:r>
      <w:r w:rsidR="007E6E26" w:rsidRPr="0006670A">
        <w:rPr>
          <w:rFonts w:ascii="Times New Roman" w:hAnsi="Times New Roman" w:cs="Times New Roman"/>
        </w:rPr>
        <w:t xml:space="preserve"> D) </w:t>
      </w:r>
      <w:r w:rsidRPr="0006670A">
        <w:rPr>
          <w:rFonts w:ascii="Times New Roman" w:hAnsi="Times New Roman" w:cs="Times New Roman"/>
        </w:rPr>
        <w:t>Expressi</w:t>
      </w:r>
      <w:r w:rsidR="00CB3233" w:rsidRPr="0006670A">
        <w:rPr>
          <w:rFonts w:ascii="Times New Roman" w:hAnsi="Times New Roman" w:cs="Times New Roman"/>
        </w:rPr>
        <w:t xml:space="preserve">on of </w:t>
      </w:r>
      <w:r w:rsidR="00A65063">
        <w:rPr>
          <w:rFonts w:ascii="Times New Roman" w:hAnsi="Times New Roman" w:cs="Times New Roman"/>
        </w:rPr>
        <w:t xml:space="preserve">the </w:t>
      </w:r>
      <w:r w:rsidR="00CB3233" w:rsidRPr="0006670A">
        <w:rPr>
          <w:rFonts w:ascii="Times New Roman" w:hAnsi="Times New Roman" w:cs="Times New Roman"/>
        </w:rPr>
        <w:t xml:space="preserve">costimulatory molecules 4-1BBL, OX40L and ICOSL </w:t>
      </w:r>
      <w:r w:rsidRPr="0006670A">
        <w:rPr>
          <w:rFonts w:ascii="Times New Roman" w:hAnsi="Times New Roman" w:cs="Times New Roman"/>
        </w:rPr>
        <w:t xml:space="preserve">on D1 cells in the presence of cisplatin-treated tumor cells. TC-1 tumor cells </w:t>
      </w:r>
      <w:proofErr w:type="gramStart"/>
      <w:r w:rsidRPr="0006670A">
        <w:rPr>
          <w:rFonts w:ascii="Times New Roman" w:hAnsi="Times New Roman" w:cs="Times New Roman"/>
        </w:rPr>
        <w:t>(7</w:t>
      </w:r>
      <w:r w:rsidR="00441931" w:rsidRPr="0006670A">
        <w:rPr>
          <w:rFonts w:ascii="Times New Roman" w:hAnsi="Times New Roman" w:cs="Times New Roman"/>
        </w:rPr>
        <w:t>,</w:t>
      </w:r>
      <w:r w:rsidRPr="0006670A">
        <w:rPr>
          <w:rFonts w:ascii="Times New Roman" w:hAnsi="Times New Roman" w:cs="Times New Roman"/>
        </w:rPr>
        <w:t>000 cells/well)</w:t>
      </w:r>
      <w:proofErr w:type="gramEnd"/>
      <w:r w:rsidRPr="0006670A">
        <w:rPr>
          <w:rFonts w:ascii="Times New Roman" w:hAnsi="Times New Roman" w:cs="Times New Roman"/>
        </w:rPr>
        <w:t xml:space="preserve"> were incubated overnight with </w:t>
      </w:r>
      <w:r w:rsidR="00A65063">
        <w:rPr>
          <w:rFonts w:ascii="Times New Roman" w:hAnsi="Times New Roman" w:cs="Times New Roman"/>
        </w:rPr>
        <w:t xml:space="preserve">the </w:t>
      </w:r>
      <w:r w:rsidRPr="0006670A">
        <w:rPr>
          <w:rFonts w:ascii="Times New Roman" w:hAnsi="Times New Roman" w:cs="Times New Roman"/>
        </w:rPr>
        <w:t xml:space="preserve">indicated doses of cisplatin. </w:t>
      </w:r>
      <w:r w:rsidR="00A65063">
        <w:rPr>
          <w:rFonts w:ascii="Times New Roman" w:hAnsi="Times New Roman" w:cs="Times New Roman"/>
        </w:rPr>
        <w:t>Tumor c</w:t>
      </w:r>
      <w:r w:rsidRPr="0006670A">
        <w:rPr>
          <w:rFonts w:ascii="Times New Roman" w:hAnsi="Times New Roman" w:cs="Times New Roman"/>
        </w:rPr>
        <w:t xml:space="preserve">ells were washed and D1 cells were added. Expression of </w:t>
      </w:r>
      <w:r w:rsidR="00A65063">
        <w:rPr>
          <w:rFonts w:ascii="Times New Roman" w:hAnsi="Times New Roman" w:cs="Times New Roman"/>
        </w:rPr>
        <w:t xml:space="preserve">the </w:t>
      </w:r>
      <w:r w:rsidRPr="0006670A">
        <w:rPr>
          <w:rFonts w:ascii="Times New Roman" w:hAnsi="Times New Roman" w:cs="Times New Roman"/>
        </w:rPr>
        <w:t>costimulatory molecules w</w:t>
      </w:r>
      <w:r w:rsidR="00E0063B" w:rsidRPr="0006670A">
        <w:rPr>
          <w:rFonts w:ascii="Times New Roman" w:hAnsi="Times New Roman" w:cs="Times New Roman"/>
        </w:rPr>
        <w:t>as</w:t>
      </w:r>
      <w:r w:rsidRPr="0006670A">
        <w:rPr>
          <w:rFonts w:ascii="Times New Roman" w:hAnsi="Times New Roman" w:cs="Times New Roman"/>
        </w:rPr>
        <w:t xml:space="preserve"> mea</w:t>
      </w:r>
      <w:r w:rsidR="00A65063">
        <w:rPr>
          <w:rFonts w:ascii="Times New Roman" w:hAnsi="Times New Roman" w:cs="Times New Roman"/>
        </w:rPr>
        <w:t xml:space="preserve">sured after 72 hours incubation. </w:t>
      </w:r>
      <w:r w:rsidRPr="0006670A">
        <w:rPr>
          <w:rFonts w:ascii="Times New Roman" w:hAnsi="Times New Roman" w:cs="Times New Roman"/>
        </w:rPr>
        <w:t xml:space="preserve">Data shown is representative of </w:t>
      </w:r>
      <w:r w:rsidR="00CB3233" w:rsidRPr="0006670A">
        <w:rPr>
          <w:rFonts w:ascii="Times New Roman" w:hAnsi="Times New Roman" w:cs="Times New Roman"/>
        </w:rPr>
        <w:t>three independent experiments. E</w:t>
      </w:r>
      <w:r w:rsidR="007E6E26" w:rsidRPr="0006670A">
        <w:rPr>
          <w:rFonts w:ascii="Times New Roman" w:hAnsi="Times New Roman" w:cs="Times New Roman"/>
        </w:rPr>
        <w:t xml:space="preserve">) </w:t>
      </w:r>
      <w:r w:rsidR="00CB3233" w:rsidRPr="0006670A">
        <w:rPr>
          <w:rFonts w:ascii="Times New Roman" w:hAnsi="Times New Roman" w:cs="Times New Roman"/>
        </w:rPr>
        <w:t>Representative flow cytometry plots for CD70, CD80 and CD86 on TC-1 and C3 tumor cells and D1 cells upon direct exposure to cisplatin. In brief, tumor cells (7</w:t>
      </w:r>
      <w:r w:rsidR="00441931" w:rsidRPr="0006670A">
        <w:rPr>
          <w:rFonts w:ascii="Times New Roman" w:hAnsi="Times New Roman" w:cs="Times New Roman"/>
        </w:rPr>
        <w:t>,</w:t>
      </w:r>
      <w:r w:rsidR="00CB3233" w:rsidRPr="0006670A">
        <w:rPr>
          <w:rFonts w:ascii="Times New Roman" w:hAnsi="Times New Roman" w:cs="Times New Roman"/>
        </w:rPr>
        <w:t xml:space="preserve">000 cells/well) and D1 cells </w:t>
      </w:r>
      <w:proofErr w:type="gramStart"/>
      <w:r w:rsidR="00CB3233" w:rsidRPr="0006670A">
        <w:rPr>
          <w:rFonts w:ascii="Times New Roman" w:hAnsi="Times New Roman" w:cs="Times New Roman"/>
        </w:rPr>
        <w:t>(50</w:t>
      </w:r>
      <w:r w:rsidR="00441931" w:rsidRPr="0006670A">
        <w:rPr>
          <w:rFonts w:ascii="Times New Roman" w:hAnsi="Times New Roman" w:cs="Times New Roman"/>
        </w:rPr>
        <w:t>,</w:t>
      </w:r>
      <w:r w:rsidR="00CB3233" w:rsidRPr="0006670A">
        <w:rPr>
          <w:rFonts w:ascii="Times New Roman" w:hAnsi="Times New Roman" w:cs="Times New Roman"/>
        </w:rPr>
        <w:t>000 cells/well)</w:t>
      </w:r>
      <w:proofErr w:type="gramEnd"/>
      <w:r w:rsidR="00CB3233" w:rsidRPr="0006670A">
        <w:rPr>
          <w:rFonts w:ascii="Times New Roman" w:hAnsi="Times New Roman" w:cs="Times New Roman"/>
        </w:rPr>
        <w:t xml:space="preserve"> were cultured in a 96-well culture flat-bottom plate. After 3 hours, cells were treated with 1 µg/ml cisplatin and incubated overnight. Then, cells were thoroughly washed and expression of CD70, CD80 and CD86 was measured on these cells by flow cytometry.</w:t>
      </w:r>
      <w:r w:rsidRPr="0006670A">
        <w:rPr>
          <w:rFonts w:ascii="Times New Roman" w:hAnsi="Times New Roman" w:cs="Times New Roman"/>
        </w:rPr>
        <w:t xml:space="preserve"> </w:t>
      </w:r>
      <w:proofErr w:type="gramStart"/>
      <w:r w:rsidR="00E0063B" w:rsidRPr="0006670A">
        <w:rPr>
          <w:rFonts w:ascii="Times New Roman" w:hAnsi="Times New Roman" w:cs="Times New Roman"/>
        </w:rPr>
        <w:t>F</w:t>
      </w:r>
      <w:r w:rsidR="00213011" w:rsidRPr="0006670A">
        <w:rPr>
          <w:rFonts w:ascii="Times New Roman" w:hAnsi="Times New Roman" w:cs="Times New Roman"/>
        </w:rPr>
        <w:t xml:space="preserve"> and G</w:t>
      </w:r>
      <w:r w:rsidR="00E0063B" w:rsidRPr="0006670A">
        <w:rPr>
          <w:rFonts w:ascii="Times New Roman" w:hAnsi="Times New Roman" w:cs="Times New Roman"/>
        </w:rPr>
        <w:t>) Expression of CD70, CD80 and CD86</w:t>
      </w:r>
      <w:r w:rsidR="00C2734E" w:rsidRPr="0006670A">
        <w:rPr>
          <w:rFonts w:ascii="Times New Roman" w:hAnsi="Times New Roman" w:cs="Times New Roman"/>
        </w:rPr>
        <w:t xml:space="preserve"> on D1 cells in the presence of </w:t>
      </w:r>
      <w:r w:rsidR="00E0063B" w:rsidRPr="0006670A">
        <w:rPr>
          <w:rFonts w:ascii="Times New Roman" w:hAnsi="Times New Roman" w:cs="Times New Roman"/>
        </w:rPr>
        <w:t>IFNα</w:t>
      </w:r>
      <w:r w:rsidR="00C2734E" w:rsidRPr="0006670A">
        <w:rPr>
          <w:rFonts w:ascii="Times New Roman" w:hAnsi="Times New Roman" w:cs="Times New Roman"/>
        </w:rPr>
        <w:t xml:space="preserve"> with and without IFN</w:t>
      </w:r>
      <w:r w:rsidR="00B70F8E" w:rsidRPr="0006670A">
        <w:rPr>
          <w:rFonts w:ascii="Times New Roman" w:hAnsi="Times New Roman" w:cs="Times New Roman"/>
        </w:rPr>
        <w:t>AR</w:t>
      </w:r>
      <w:r w:rsidR="00C2734E" w:rsidRPr="0006670A">
        <w:rPr>
          <w:rFonts w:ascii="Times New Roman" w:hAnsi="Times New Roman" w:cs="Times New Roman"/>
        </w:rPr>
        <w:t xml:space="preserve"> blocking antibody</w:t>
      </w:r>
      <w:r w:rsidR="00E0063B" w:rsidRPr="0006670A">
        <w:rPr>
          <w:rFonts w:ascii="Times New Roman" w:hAnsi="Times New Roman" w:cs="Times New Roman"/>
        </w:rPr>
        <w:t>.</w:t>
      </w:r>
      <w:proofErr w:type="gramEnd"/>
      <w:r w:rsidR="00E0063B" w:rsidRPr="0006670A">
        <w:rPr>
          <w:rFonts w:ascii="Times New Roman" w:hAnsi="Times New Roman" w:cs="Times New Roman"/>
        </w:rPr>
        <w:t xml:space="preserve"> D1 cells were incubated for 24 h</w:t>
      </w:r>
      <w:r w:rsidR="00B70F8E" w:rsidRPr="0006670A">
        <w:rPr>
          <w:rFonts w:ascii="Times New Roman" w:hAnsi="Times New Roman" w:cs="Times New Roman"/>
        </w:rPr>
        <w:t>ours</w:t>
      </w:r>
      <w:r w:rsidR="00E0063B" w:rsidRPr="0006670A">
        <w:rPr>
          <w:rFonts w:ascii="Times New Roman" w:hAnsi="Times New Roman" w:cs="Times New Roman"/>
        </w:rPr>
        <w:t xml:space="preserve"> </w:t>
      </w:r>
      <w:proofErr w:type="gramStart"/>
      <w:r w:rsidR="00E0063B" w:rsidRPr="0006670A">
        <w:rPr>
          <w:rFonts w:ascii="Times New Roman" w:hAnsi="Times New Roman" w:cs="Times New Roman"/>
        </w:rPr>
        <w:t xml:space="preserve">with </w:t>
      </w:r>
      <w:r w:rsidR="00C00935" w:rsidRPr="0006670A">
        <w:rPr>
          <w:rFonts w:ascii="Times New Roman" w:hAnsi="Times New Roman" w:cs="Times New Roman"/>
        </w:rPr>
        <w:t>1.3</w:t>
      </w:r>
      <w:r w:rsidR="00E0063B" w:rsidRPr="0006670A">
        <w:rPr>
          <w:rFonts w:ascii="Times New Roman" w:hAnsi="Times New Roman" w:cs="Times New Roman"/>
        </w:rPr>
        <w:t xml:space="preserve"> µg/ml of IFNα</w:t>
      </w:r>
      <w:r w:rsidR="00C2734E" w:rsidRPr="0006670A">
        <w:rPr>
          <w:rFonts w:ascii="Times New Roman" w:hAnsi="Times New Roman" w:cs="Times New Roman"/>
        </w:rPr>
        <w:t xml:space="preserve"> (F) or</w:t>
      </w:r>
      <w:proofErr w:type="gramEnd"/>
      <w:r w:rsidR="00C2734E" w:rsidRPr="0006670A">
        <w:rPr>
          <w:rFonts w:ascii="Times New Roman" w:hAnsi="Times New Roman" w:cs="Times New Roman"/>
        </w:rPr>
        <w:t xml:space="preserve"> for 72 hrs with 1.3 µg/ml IFNα and 20 µg/ml anti-IFN</w:t>
      </w:r>
      <w:r w:rsidR="00B70F8E" w:rsidRPr="0006670A">
        <w:rPr>
          <w:rFonts w:ascii="Times New Roman" w:hAnsi="Times New Roman" w:cs="Times New Roman"/>
        </w:rPr>
        <w:t>AR</w:t>
      </w:r>
      <w:r w:rsidR="00C2734E" w:rsidRPr="0006670A">
        <w:rPr>
          <w:rFonts w:ascii="Times New Roman" w:hAnsi="Times New Roman" w:cs="Times New Roman"/>
        </w:rPr>
        <w:t xml:space="preserve"> blocking antibody</w:t>
      </w:r>
      <w:r w:rsidR="00DE237E" w:rsidRPr="0006670A">
        <w:rPr>
          <w:rFonts w:ascii="Times New Roman" w:hAnsi="Times New Roman" w:cs="Times New Roman"/>
        </w:rPr>
        <w:t xml:space="preserve"> (G)</w:t>
      </w:r>
      <w:r w:rsidR="00E0063B" w:rsidRPr="0006670A">
        <w:rPr>
          <w:rFonts w:ascii="Times New Roman" w:hAnsi="Times New Roman" w:cs="Times New Roman"/>
        </w:rPr>
        <w:t xml:space="preserve">, after which the </w:t>
      </w:r>
      <w:r w:rsidR="00DE237E" w:rsidRPr="0006670A">
        <w:rPr>
          <w:rFonts w:ascii="Times New Roman" w:hAnsi="Times New Roman" w:cs="Times New Roman"/>
        </w:rPr>
        <w:t xml:space="preserve">costimulatory molecule </w:t>
      </w:r>
      <w:r w:rsidR="00E0063B" w:rsidRPr="0006670A">
        <w:rPr>
          <w:rFonts w:ascii="Times New Roman" w:hAnsi="Times New Roman" w:cs="Times New Roman"/>
        </w:rPr>
        <w:t xml:space="preserve">expression was determined by flow cytometry. LPS + anti-CD40 </w:t>
      </w:r>
      <w:proofErr w:type="gramStart"/>
      <w:r w:rsidR="00E0063B" w:rsidRPr="0006670A">
        <w:rPr>
          <w:rFonts w:ascii="Times New Roman" w:hAnsi="Times New Roman" w:cs="Times New Roman"/>
        </w:rPr>
        <w:t>was</w:t>
      </w:r>
      <w:proofErr w:type="gramEnd"/>
      <w:r w:rsidR="00E0063B" w:rsidRPr="0006670A">
        <w:rPr>
          <w:rFonts w:ascii="Times New Roman" w:hAnsi="Times New Roman" w:cs="Times New Roman"/>
        </w:rPr>
        <w:t xml:space="preserve"> used as a positive control and medium alone as a negative control.</w:t>
      </w:r>
      <w:r w:rsidR="002C317C" w:rsidRPr="0006670A">
        <w:rPr>
          <w:rFonts w:ascii="Times New Roman" w:hAnsi="Times New Roman" w:cs="Times New Roman"/>
        </w:rPr>
        <w:t xml:space="preserve"> H)</w:t>
      </w:r>
      <w:r w:rsidR="00E0063B" w:rsidRPr="0006670A">
        <w:rPr>
          <w:rFonts w:ascii="Times New Roman" w:hAnsi="Times New Roman" w:cs="Times New Roman"/>
        </w:rPr>
        <w:t xml:space="preserve"> </w:t>
      </w:r>
      <w:r w:rsidR="002C317C" w:rsidRPr="0006670A">
        <w:rPr>
          <w:rFonts w:ascii="Times New Roman" w:hAnsi="Times New Roman" w:cs="Times New Roman"/>
        </w:rPr>
        <w:t xml:space="preserve">Expression of CD70, CD80 and CD86 on </w:t>
      </w:r>
      <w:r w:rsidR="00845C76" w:rsidRPr="0006670A">
        <w:rPr>
          <w:rFonts w:ascii="Times New Roman" w:hAnsi="Times New Roman" w:cs="Times New Roman"/>
        </w:rPr>
        <w:t>D1 cells</w:t>
      </w:r>
      <w:r w:rsidR="00C00935" w:rsidRPr="0006670A">
        <w:rPr>
          <w:rFonts w:ascii="Times New Roman" w:hAnsi="Times New Roman" w:cs="Times New Roman"/>
        </w:rPr>
        <w:t xml:space="preserve"> with and without anti-IFNA</w:t>
      </w:r>
      <w:r w:rsidR="002C317C" w:rsidRPr="0006670A">
        <w:rPr>
          <w:rFonts w:ascii="Times New Roman" w:hAnsi="Times New Roman" w:cs="Times New Roman"/>
        </w:rPr>
        <w:t xml:space="preserve">R blocking antibody. </w:t>
      </w:r>
      <w:r w:rsidR="00845C76" w:rsidRPr="0006670A">
        <w:rPr>
          <w:rFonts w:ascii="Times New Roman" w:hAnsi="Times New Roman" w:cs="Times New Roman"/>
        </w:rPr>
        <w:t>D1 cells</w:t>
      </w:r>
      <w:r w:rsidR="002C317C" w:rsidRPr="0006670A">
        <w:rPr>
          <w:rFonts w:ascii="Times New Roman" w:hAnsi="Times New Roman" w:cs="Times New Roman"/>
        </w:rPr>
        <w:t xml:space="preserve"> were incubated for 72 h</w:t>
      </w:r>
      <w:r w:rsidR="00B70F8E" w:rsidRPr="0006670A">
        <w:rPr>
          <w:rFonts w:ascii="Times New Roman" w:hAnsi="Times New Roman" w:cs="Times New Roman"/>
        </w:rPr>
        <w:t>ours</w:t>
      </w:r>
      <w:r w:rsidR="002C317C" w:rsidRPr="0006670A">
        <w:rPr>
          <w:rFonts w:ascii="Times New Roman" w:hAnsi="Times New Roman" w:cs="Times New Roman"/>
        </w:rPr>
        <w:t xml:space="preserve"> in the presence of cispl</w:t>
      </w:r>
      <w:r w:rsidR="00845C76" w:rsidRPr="0006670A">
        <w:rPr>
          <w:rFonts w:ascii="Times New Roman" w:hAnsi="Times New Roman" w:cs="Times New Roman"/>
        </w:rPr>
        <w:t>atin-treated (2.5</w:t>
      </w:r>
      <w:r w:rsidR="002C317C" w:rsidRPr="0006670A">
        <w:rPr>
          <w:rFonts w:ascii="Times New Roman" w:hAnsi="Times New Roman" w:cs="Times New Roman"/>
        </w:rPr>
        <w:t xml:space="preserve"> µg/ml</w:t>
      </w:r>
      <w:proofErr w:type="gramStart"/>
      <w:r w:rsidR="002C317C" w:rsidRPr="0006670A">
        <w:rPr>
          <w:rFonts w:ascii="Times New Roman" w:hAnsi="Times New Roman" w:cs="Times New Roman"/>
        </w:rPr>
        <w:t xml:space="preserve">) </w:t>
      </w:r>
      <w:r w:rsidR="00845C76" w:rsidRPr="0006670A">
        <w:rPr>
          <w:rFonts w:ascii="Times New Roman" w:hAnsi="Times New Roman" w:cs="Times New Roman"/>
        </w:rPr>
        <w:t xml:space="preserve"> or</w:t>
      </w:r>
      <w:proofErr w:type="gramEnd"/>
      <w:r w:rsidR="00845C76" w:rsidRPr="0006670A">
        <w:rPr>
          <w:rFonts w:ascii="Times New Roman" w:hAnsi="Times New Roman" w:cs="Times New Roman"/>
        </w:rPr>
        <w:t xml:space="preserve"> untreated TC-1 tumor cells </w:t>
      </w:r>
      <w:r w:rsidR="002C317C" w:rsidRPr="0006670A">
        <w:rPr>
          <w:rFonts w:ascii="Times New Roman" w:hAnsi="Times New Roman" w:cs="Times New Roman"/>
        </w:rPr>
        <w:t>with and without 20 µg/ml anti-IFN</w:t>
      </w:r>
      <w:r w:rsidR="00B70F8E" w:rsidRPr="0006670A">
        <w:rPr>
          <w:rFonts w:ascii="Times New Roman" w:hAnsi="Times New Roman" w:cs="Times New Roman"/>
        </w:rPr>
        <w:t>A</w:t>
      </w:r>
      <w:r w:rsidR="002C317C" w:rsidRPr="0006670A">
        <w:rPr>
          <w:rFonts w:ascii="Times New Roman" w:hAnsi="Times New Roman" w:cs="Times New Roman"/>
        </w:rPr>
        <w:t>R blocking</w:t>
      </w:r>
      <w:r w:rsidR="00845C76" w:rsidRPr="0006670A">
        <w:rPr>
          <w:rFonts w:ascii="Times New Roman" w:hAnsi="Times New Roman" w:cs="Times New Roman"/>
        </w:rPr>
        <w:t xml:space="preserve"> antibody</w:t>
      </w:r>
      <w:r w:rsidR="002C317C" w:rsidRPr="0006670A">
        <w:rPr>
          <w:rFonts w:ascii="Times New Roman" w:hAnsi="Times New Roman" w:cs="Times New Roman"/>
        </w:rPr>
        <w:t>, after which the costimulatory molecule expression was determined by flow cytometry.</w:t>
      </w:r>
    </w:p>
    <w:p w14:paraId="411A90E0" w14:textId="648AAF3D" w:rsidR="00054F8F" w:rsidRPr="0006670A" w:rsidRDefault="00C2734E" w:rsidP="007E6E26">
      <w:pPr>
        <w:spacing w:line="360" w:lineRule="auto"/>
        <w:jc w:val="both"/>
        <w:rPr>
          <w:rFonts w:ascii="Times New Roman" w:hAnsi="Times New Roman" w:cs="Times New Roman"/>
        </w:rPr>
      </w:pPr>
      <w:proofErr w:type="gramStart"/>
      <w:r w:rsidRPr="0006670A">
        <w:rPr>
          <w:rFonts w:ascii="Times New Roman" w:hAnsi="Times New Roman" w:cs="Times New Roman"/>
          <w:b/>
        </w:rPr>
        <w:t xml:space="preserve">Supplemental Figure </w:t>
      </w:r>
      <w:r w:rsidR="006455F9">
        <w:rPr>
          <w:rFonts w:ascii="Times New Roman" w:hAnsi="Times New Roman" w:cs="Times New Roman"/>
          <w:b/>
        </w:rPr>
        <w:t>4</w:t>
      </w:r>
      <w:r w:rsidR="002C1324" w:rsidRPr="0006670A">
        <w:rPr>
          <w:rFonts w:ascii="Times New Roman" w:hAnsi="Times New Roman" w:cs="Times New Roman"/>
          <w:b/>
        </w:rPr>
        <w:t>.</w:t>
      </w:r>
      <w:proofErr w:type="gramEnd"/>
      <w:r w:rsidR="002C1324" w:rsidRPr="0006670A">
        <w:rPr>
          <w:rFonts w:ascii="Times New Roman" w:hAnsi="Times New Roman" w:cs="Times New Roman"/>
          <w:b/>
        </w:rPr>
        <w:t xml:space="preserve"> </w:t>
      </w:r>
      <w:r w:rsidR="00054F8F" w:rsidRPr="0006670A">
        <w:rPr>
          <w:rFonts w:ascii="Times New Roman" w:hAnsi="Times New Roman" w:cs="Times New Roman"/>
        </w:rPr>
        <w:t>Categorizations of proteins released upon cisplatin treatment of tumor cells.</w:t>
      </w:r>
      <w:r w:rsidR="007E6E26" w:rsidRPr="0006670A">
        <w:rPr>
          <w:rFonts w:ascii="Times New Roman" w:hAnsi="Times New Roman" w:cs="Times New Roman"/>
        </w:rPr>
        <w:t xml:space="preserve"> A) </w:t>
      </w:r>
      <w:r w:rsidR="00D92B1A" w:rsidRPr="0006670A">
        <w:rPr>
          <w:rFonts w:ascii="Times New Roman" w:hAnsi="Times New Roman" w:cs="Times New Roman"/>
        </w:rPr>
        <w:t xml:space="preserve">Venn diagram of protein profile overlap between cisplatin-treated and untreated </w:t>
      </w:r>
      <w:r w:rsidR="00015425" w:rsidRPr="0006670A">
        <w:rPr>
          <w:rFonts w:ascii="Times New Roman" w:hAnsi="Times New Roman" w:cs="Times New Roman"/>
        </w:rPr>
        <w:t>tumor cells</w:t>
      </w:r>
      <w:r w:rsidR="00D92B1A" w:rsidRPr="0006670A">
        <w:rPr>
          <w:rFonts w:ascii="Times New Roman" w:hAnsi="Times New Roman" w:cs="Times New Roman"/>
        </w:rPr>
        <w:t>. Supernatants o</w:t>
      </w:r>
      <w:r w:rsidR="002C1324" w:rsidRPr="0006670A">
        <w:rPr>
          <w:rFonts w:ascii="Times New Roman" w:hAnsi="Times New Roman" w:cs="Times New Roman"/>
        </w:rPr>
        <w:t>f untreated TC-1 tumor cells or</w:t>
      </w:r>
      <w:r w:rsidR="00D92B1A" w:rsidRPr="0006670A">
        <w:rPr>
          <w:rFonts w:ascii="Times New Roman" w:hAnsi="Times New Roman" w:cs="Times New Roman"/>
        </w:rPr>
        <w:t xml:space="preserve"> treated with 1 or 2.5 µg/ml cisplatin were measured by mass spectrometry.</w:t>
      </w:r>
      <w:r w:rsidR="00860638" w:rsidRPr="0006670A">
        <w:rPr>
          <w:rFonts w:ascii="Times New Roman" w:hAnsi="Times New Roman" w:cs="Times New Roman"/>
        </w:rPr>
        <w:t xml:space="preserve"> Numbers indicate</w:t>
      </w:r>
      <w:r w:rsidR="00015425" w:rsidRPr="0006670A">
        <w:rPr>
          <w:rFonts w:ascii="Times New Roman" w:hAnsi="Times New Roman" w:cs="Times New Roman"/>
        </w:rPr>
        <w:t xml:space="preserve"> the number of proteins in each area.</w:t>
      </w:r>
      <w:r w:rsidR="007E6E26" w:rsidRPr="0006670A">
        <w:rPr>
          <w:rFonts w:ascii="Times New Roman" w:hAnsi="Times New Roman" w:cs="Times New Roman"/>
        </w:rPr>
        <w:t xml:space="preserve"> B) </w:t>
      </w:r>
      <w:r w:rsidR="00015425" w:rsidRPr="0006670A">
        <w:rPr>
          <w:rFonts w:ascii="Times New Roman" w:hAnsi="Times New Roman" w:cs="Times New Roman"/>
        </w:rPr>
        <w:t>Categorizations of cisplatin-treated TC-1 tumor cells</w:t>
      </w:r>
      <w:r w:rsidR="00054F8F" w:rsidRPr="0006670A">
        <w:rPr>
          <w:rFonts w:ascii="Times New Roman" w:hAnsi="Times New Roman" w:cs="Times New Roman"/>
        </w:rPr>
        <w:t xml:space="preserve"> protein profile</w:t>
      </w:r>
      <w:r w:rsidR="00015425" w:rsidRPr="0006670A">
        <w:rPr>
          <w:rFonts w:ascii="Times New Roman" w:hAnsi="Times New Roman" w:cs="Times New Roman"/>
        </w:rPr>
        <w:t xml:space="preserve">. Supernatant of untreated and treated </w:t>
      </w:r>
      <w:r w:rsidR="00AC4A93" w:rsidRPr="0006670A">
        <w:rPr>
          <w:rFonts w:ascii="Times New Roman" w:hAnsi="Times New Roman" w:cs="Times New Roman"/>
        </w:rPr>
        <w:t xml:space="preserve">TC-1 tumor cells </w:t>
      </w:r>
      <w:r w:rsidR="00015425" w:rsidRPr="0006670A">
        <w:rPr>
          <w:rFonts w:ascii="Times New Roman" w:hAnsi="Times New Roman" w:cs="Times New Roman"/>
        </w:rPr>
        <w:t xml:space="preserve">with 1 µg/ml cisplatin were measured by mass spectrometry as described in </w:t>
      </w:r>
      <w:r w:rsidR="00AC4A93" w:rsidRPr="0006670A">
        <w:rPr>
          <w:rFonts w:ascii="Times New Roman" w:hAnsi="Times New Roman" w:cs="Times New Roman"/>
        </w:rPr>
        <w:t xml:space="preserve">Supplemental </w:t>
      </w:r>
      <w:r w:rsidR="00015425" w:rsidRPr="0006670A">
        <w:rPr>
          <w:rFonts w:ascii="Times New Roman" w:hAnsi="Times New Roman" w:cs="Times New Roman"/>
        </w:rPr>
        <w:t>materials a</w:t>
      </w:r>
      <w:r w:rsidR="00054F8F" w:rsidRPr="0006670A">
        <w:rPr>
          <w:rFonts w:ascii="Times New Roman" w:hAnsi="Times New Roman" w:cs="Times New Roman"/>
        </w:rPr>
        <w:t>nd methods. P</w:t>
      </w:r>
      <w:r w:rsidR="00015425" w:rsidRPr="0006670A">
        <w:rPr>
          <w:rFonts w:ascii="Times New Roman" w:hAnsi="Times New Roman" w:cs="Times New Roman"/>
        </w:rPr>
        <w:t>roteins with ratio of 3 or higher compared to untreated control were</w:t>
      </w:r>
      <w:r w:rsidR="00054F8F" w:rsidRPr="0006670A">
        <w:rPr>
          <w:rFonts w:ascii="Times New Roman" w:hAnsi="Times New Roman" w:cs="Times New Roman"/>
        </w:rPr>
        <w:t xml:space="preserve"> </w:t>
      </w:r>
      <w:r w:rsidR="00054F8F" w:rsidRPr="0006670A">
        <w:rPr>
          <w:rFonts w:ascii="Times New Roman" w:hAnsi="Times New Roman" w:cs="Times New Roman"/>
        </w:rPr>
        <w:lastRenderedPageBreak/>
        <w:t xml:space="preserve">categorized based on their biological process according to PANTHER (Protein Analysis </w:t>
      </w:r>
      <w:proofErr w:type="gramStart"/>
      <w:r w:rsidR="00054F8F" w:rsidRPr="0006670A">
        <w:rPr>
          <w:rFonts w:ascii="Times New Roman" w:hAnsi="Times New Roman" w:cs="Times New Roman"/>
        </w:rPr>
        <w:t>Through</w:t>
      </w:r>
      <w:proofErr w:type="gramEnd"/>
      <w:r w:rsidR="00054F8F" w:rsidRPr="0006670A">
        <w:rPr>
          <w:rFonts w:ascii="Times New Roman" w:hAnsi="Times New Roman" w:cs="Times New Roman"/>
        </w:rPr>
        <w:t xml:space="preserve"> Evolutionary Relationships) database classification system.</w:t>
      </w:r>
      <w:r w:rsidR="007E6E26" w:rsidRPr="0006670A">
        <w:rPr>
          <w:rFonts w:ascii="Times New Roman" w:hAnsi="Times New Roman" w:cs="Times New Roman"/>
        </w:rPr>
        <w:t xml:space="preserve"> </w:t>
      </w:r>
    </w:p>
    <w:p w14:paraId="05C3FA4D" w14:textId="6AD48366" w:rsidR="005A134A" w:rsidRPr="0006670A" w:rsidRDefault="00C917E7" w:rsidP="005A134A">
      <w:pPr>
        <w:spacing w:line="360" w:lineRule="auto"/>
        <w:jc w:val="both"/>
        <w:rPr>
          <w:rFonts w:ascii="Times New Roman" w:hAnsi="Times New Roman" w:cs="Times New Roman"/>
          <w:b/>
        </w:rPr>
      </w:pPr>
      <w:proofErr w:type="gramStart"/>
      <w:r w:rsidRPr="003330CD">
        <w:rPr>
          <w:rFonts w:ascii="Times New Roman" w:hAnsi="Times New Roman" w:cs="Times New Roman"/>
          <w:b/>
        </w:rPr>
        <w:t xml:space="preserve">Supplemental Figure </w:t>
      </w:r>
      <w:r w:rsidR="006455F9" w:rsidRPr="003330CD">
        <w:rPr>
          <w:rFonts w:ascii="Times New Roman" w:hAnsi="Times New Roman" w:cs="Times New Roman"/>
          <w:b/>
        </w:rPr>
        <w:t>5</w:t>
      </w:r>
      <w:r w:rsidRPr="003330CD">
        <w:rPr>
          <w:rFonts w:ascii="Times New Roman" w:hAnsi="Times New Roman" w:cs="Times New Roman"/>
          <w:b/>
        </w:rPr>
        <w:t>.</w:t>
      </w:r>
      <w:proofErr w:type="gramEnd"/>
      <w:r w:rsidR="00D54AD0" w:rsidRPr="003330CD">
        <w:rPr>
          <w:rFonts w:ascii="Times New Roman" w:hAnsi="Times New Roman" w:cs="Times New Roman"/>
          <w:b/>
        </w:rPr>
        <w:t xml:space="preserve"> </w:t>
      </w:r>
      <w:proofErr w:type="gramStart"/>
      <w:r w:rsidR="008F496C" w:rsidRPr="003330CD">
        <w:rPr>
          <w:rFonts w:ascii="Times New Roman" w:hAnsi="Times New Roman" w:cs="Times New Roman"/>
        </w:rPr>
        <w:t>Modulation</w:t>
      </w:r>
      <w:r w:rsidR="008F496C" w:rsidRPr="008F496C">
        <w:rPr>
          <w:rFonts w:ascii="Times New Roman" w:hAnsi="Times New Roman" w:cs="Times New Roman"/>
        </w:rPr>
        <w:t xml:space="preserve"> of costimulatory molecule expression by HMGB1.</w:t>
      </w:r>
      <w:proofErr w:type="gramEnd"/>
      <w:r w:rsidR="008F496C">
        <w:rPr>
          <w:rFonts w:ascii="Times New Roman" w:hAnsi="Times New Roman" w:cs="Times New Roman"/>
          <w:b/>
        </w:rPr>
        <w:t xml:space="preserve"> </w:t>
      </w:r>
      <w:r w:rsidRPr="0006670A">
        <w:rPr>
          <w:rFonts w:ascii="Times New Roman" w:hAnsi="Times New Roman" w:cs="Times New Roman"/>
        </w:rPr>
        <w:t xml:space="preserve">A) Expression of CD70, CD80 and CD86 on D1 cells in the presence of HMGB1. D1 cells were incubated for 4 days with 20 ng/ml of HMGB1, after which the expression of CD70, CD80 and CD86 was determined by flow cytometry. LPS + anti-CD40 </w:t>
      </w:r>
      <w:proofErr w:type="gramStart"/>
      <w:r w:rsidRPr="0006670A">
        <w:rPr>
          <w:rFonts w:ascii="Times New Roman" w:hAnsi="Times New Roman" w:cs="Times New Roman"/>
        </w:rPr>
        <w:t>was</w:t>
      </w:r>
      <w:proofErr w:type="gramEnd"/>
      <w:r w:rsidRPr="0006670A">
        <w:rPr>
          <w:rFonts w:ascii="Times New Roman" w:hAnsi="Times New Roman" w:cs="Times New Roman"/>
        </w:rPr>
        <w:t xml:space="preserve"> used as a positive control and medium alone as a negative control. B) Expression of CD70, CD80 and CD86 on wild-type or </w:t>
      </w:r>
      <w:r w:rsidRPr="0006670A">
        <w:rPr>
          <w:rFonts w:ascii="Times New Roman" w:hAnsi="Times New Roman" w:cs="Times New Roman"/>
          <w:i/>
        </w:rPr>
        <w:t>Tlr4</w:t>
      </w:r>
      <w:r w:rsidRPr="0006670A">
        <w:rPr>
          <w:rFonts w:ascii="Times New Roman" w:hAnsi="Times New Roman" w:cs="Times New Roman"/>
          <w:i/>
          <w:vertAlign w:val="superscript"/>
        </w:rPr>
        <w:t>-/-</w:t>
      </w:r>
      <w:r w:rsidRPr="0006670A">
        <w:rPr>
          <w:rFonts w:ascii="Times New Roman" w:hAnsi="Times New Roman" w:cs="Times New Roman"/>
          <w:vertAlign w:val="superscript"/>
        </w:rPr>
        <w:t xml:space="preserve"> </w:t>
      </w:r>
      <w:r w:rsidRPr="0006670A">
        <w:rPr>
          <w:rFonts w:ascii="Times New Roman" w:hAnsi="Times New Roman" w:cs="Times New Roman"/>
        </w:rPr>
        <w:t>BMDCs in the presence of TC-1 tumor cells treated with 2.5 µg/ml cisplatin. The</w:t>
      </w:r>
      <w:r w:rsidR="00B70F8E" w:rsidRPr="0006670A">
        <w:rPr>
          <w:rFonts w:ascii="Times New Roman" w:hAnsi="Times New Roman" w:cs="Times New Roman"/>
        </w:rPr>
        <w:t xml:space="preserve"> cells were incubated for 72 hours</w:t>
      </w:r>
      <w:r w:rsidRPr="0006670A">
        <w:rPr>
          <w:rFonts w:ascii="Times New Roman" w:hAnsi="Times New Roman" w:cs="Times New Roman"/>
        </w:rPr>
        <w:t xml:space="preserve">, after which the expression of CD70, CD80 and CD86 was determined by flow cytometry. C) </w:t>
      </w:r>
      <w:r w:rsidR="003E469F" w:rsidRPr="0006670A">
        <w:rPr>
          <w:rFonts w:ascii="Times New Roman" w:hAnsi="Times New Roman" w:cs="Times New Roman"/>
        </w:rPr>
        <w:t>Survival of TC-1 tumor</w:t>
      </w:r>
      <w:r w:rsidR="00A65063">
        <w:rPr>
          <w:rFonts w:ascii="Times New Roman" w:hAnsi="Times New Roman" w:cs="Times New Roman"/>
        </w:rPr>
        <w:t>-</w:t>
      </w:r>
      <w:r w:rsidR="003E469F" w:rsidRPr="0006670A">
        <w:rPr>
          <w:rFonts w:ascii="Times New Roman" w:hAnsi="Times New Roman" w:cs="Times New Roman"/>
        </w:rPr>
        <w:t>bearing wild-type mice following treatment with cisplatin and HMGB1 neutralizing antibody (anti-HMGB1). A schematic diagram of the therapy regimen is displayed at the top</w:t>
      </w:r>
      <w:r w:rsidRPr="0006670A">
        <w:rPr>
          <w:rFonts w:ascii="Times New Roman" w:hAnsi="Times New Roman" w:cs="Times New Roman"/>
        </w:rPr>
        <w:t xml:space="preserve">. </w:t>
      </w:r>
      <w:r w:rsidR="00CE4C3A" w:rsidRPr="0006670A">
        <w:rPr>
          <w:rFonts w:ascii="Times New Roman" w:hAnsi="Times New Roman" w:cs="Times New Roman"/>
        </w:rPr>
        <w:t>Experiment is performed once</w:t>
      </w:r>
      <w:r w:rsidR="003E469F" w:rsidRPr="0006670A">
        <w:rPr>
          <w:rFonts w:ascii="Times New Roman" w:hAnsi="Times New Roman" w:cs="Times New Roman"/>
        </w:rPr>
        <w:t xml:space="preserve"> with 4 mice in </w:t>
      </w:r>
      <w:r w:rsidR="00CE4C3A" w:rsidRPr="0006670A">
        <w:rPr>
          <w:rFonts w:ascii="Times New Roman" w:hAnsi="Times New Roman" w:cs="Times New Roman"/>
        </w:rPr>
        <w:t xml:space="preserve">the </w:t>
      </w:r>
      <w:r w:rsidR="003E469F" w:rsidRPr="0006670A">
        <w:rPr>
          <w:rFonts w:ascii="Times New Roman" w:hAnsi="Times New Roman" w:cs="Times New Roman"/>
        </w:rPr>
        <w:t xml:space="preserve">untreated and anti-HMGB1 groups and 7-9 mice in </w:t>
      </w:r>
      <w:r w:rsidR="00CE4C3A" w:rsidRPr="0006670A">
        <w:rPr>
          <w:rFonts w:ascii="Times New Roman" w:hAnsi="Times New Roman" w:cs="Times New Roman"/>
        </w:rPr>
        <w:t xml:space="preserve">the </w:t>
      </w:r>
      <w:r w:rsidR="003E469F" w:rsidRPr="0006670A">
        <w:rPr>
          <w:rFonts w:ascii="Times New Roman" w:hAnsi="Times New Roman" w:cs="Times New Roman"/>
        </w:rPr>
        <w:t>cisplatin treated groups with and without treatment with anti-HMGB1.</w:t>
      </w:r>
      <w:r w:rsidRPr="0006670A">
        <w:rPr>
          <w:rFonts w:ascii="Times New Roman" w:hAnsi="Times New Roman" w:cs="Times New Roman"/>
        </w:rPr>
        <w:t xml:space="preserve"> </w:t>
      </w:r>
      <w:r w:rsidR="0034377E">
        <w:rPr>
          <w:rFonts w:ascii="Times New Roman" w:hAnsi="Times New Roman" w:cs="Times New Roman"/>
        </w:rPr>
        <w:t>D) Survival of TC-1 tumor-</w:t>
      </w:r>
      <w:r w:rsidR="003E469F" w:rsidRPr="0006670A">
        <w:rPr>
          <w:rFonts w:ascii="Times New Roman" w:hAnsi="Times New Roman" w:cs="Times New Roman"/>
        </w:rPr>
        <w:t xml:space="preserve">bearing wild-type and </w:t>
      </w:r>
      <w:r w:rsidR="003E469F" w:rsidRPr="0006670A">
        <w:rPr>
          <w:rFonts w:ascii="Times New Roman" w:hAnsi="Times New Roman" w:cs="Times New Roman"/>
          <w:i/>
        </w:rPr>
        <w:t>Tlr4</w:t>
      </w:r>
      <w:r w:rsidR="003E469F" w:rsidRPr="0006670A">
        <w:rPr>
          <w:rFonts w:ascii="Times New Roman" w:hAnsi="Times New Roman" w:cs="Times New Roman"/>
          <w:i/>
          <w:vertAlign w:val="superscript"/>
        </w:rPr>
        <w:t>-/-</w:t>
      </w:r>
      <w:r w:rsidR="003E469F" w:rsidRPr="0006670A">
        <w:rPr>
          <w:rFonts w:ascii="Times New Roman" w:hAnsi="Times New Roman" w:cs="Times New Roman"/>
        </w:rPr>
        <w:t xml:space="preserve"> mice following treatment with cisplatin. A schematic diagram of the therapy regimen is displayed at the top. </w:t>
      </w:r>
      <w:r w:rsidR="00CE4C3A" w:rsidRPr="0006670A">
        <w:rPr>
          <w:rFonts w:ascii="Times New Roman" w:hAnsi="Times New Roman" w:cs="Times New Roman"/>
        </w:rPr>
        <w:t>E</w:t>
      </w:r>
      <w:r w:rsidR="003E469F" w:rsidRPr="0006670A">
        <w:rPr>
          <w:rFonts w:ascii="Times New Roman" w:hAnsi="Times New Roman" w:cs="Times New Roman"/>
        </w:rPr>
        <w:t xml:space="preserve">xperiment </w:t>
      </w:r>
      <w:r w:rsidR="00CE4C3A" w:rsidRPr="0006670A">
        <w:rPr>
          <w:rFonts w:ascii="Times New Roman" w:hAnsi="Times New Roman" w:cs="Times New Roman"/>
        </w:rPr>
        <w:t xml:space="preserve">is performed once </w:t>
      </w:r>
      <w:r w:rsidR="003E469F" w:rsidRPr="0006670A">
        <w:rPr>
          <w:rFonts w:ascii="Times New Roman" w:hAnsi="Times New Roman" w:cs="Times New Roman"/>
        </w:rPr>
        <w:t xml:space="preserve">with 4-5 mice in </w:t>
      </w:r>
      <w:r w:rsidR="00CE4C3A" w:rsidRPr="0006670A">
        <w:rPr>
          <w:rFonts w:ascii="Times New Roman" w:hAnsi="Times New Roman" w:cs="Times New Roman"/>
        </w:rPr>
        <w:t xml:space="preserve">the </w:t>
      </w:r>
      <w:r w:rsidR="003E469F" w:rsidRPr="0006670A">
        <w:rPr>
          <w:rFonts w:ascii="Times New Roman" w:hAnsi="Times New Roman" w:cs="Times New Roman"/>
        </w:rPr>
        <w:t xml:space="preserve">untreated groups and 6-7 mice in </w:t>
      </w:r>
      <w:r w:rsidR="00CE4C3A" w:rsidRPr="0006670A">
        <w:rPr>
          <w:rFonts w:ascii="Times New Roman" w:hAnsi="Times New Roman" w:cs="Times New Roman"/>
        </w:rPr>
        <w:t xml:space="preserve">the </w:t>
      </w:r>
      <w:r w:rsidR="003E469F" w:rsidRPr="0006670A">
        <w:rPr>
          <w:rFonts w:ascii="Times New Roman" w:hAnsi="Times New Roman" w:cs="Times New Roman"/>
        </w:rPr>
        <w:t>cisplatin treated.</w:t>
      </w:r>
    </w:p>
    <w:p w14:paraId="500CBE04" w14:textId="098D1F91" w:rsidR="00054F8F" w:rsidRPr="0006670A" w:rsidRDefault="00D92B1A" w:rsidP="00D54AD0">
      <w:pPr>
        <w:spacing w:line="360" w:lineRule="auto"/>
        <w:jc w:val="both"/>
        <w:rPr>
          <w:rFonts w:ascii="Times New Roman" w:hAnsi="Times New Roman" w:cs="Times New Roman"/>
        </w:rPr>
      </w:pPr>
      <w:proofErr w:type="gramStart"/>
      <w:r w:rsidRPr="0006670A">
        <w:rPr>
          <w:rFonts w:ascii="Times New Roman" w:hAnsi="Times New Roman" w:cs="Times New Roman"/>
          <w:b/>
        </w:rPr>
        <w:t>Supplement</w:t>
      </w:r>
      <w:r w:rsidR="00C917E7" w:rsidRPr="0006670A">
        <w:rPr>
          <w:rFonts w:ascii="Times New Roman" w:hAnsi="Times New Roman" w:cs="Times New Roman"/>
          <w:b/>
        </w:rPr>
        <w:t xml:space="preserve">al Figure </w:t>
      </w:r>
      <w:r w:rsidR="006455F9">
        <w:rPr>
          <w:rFonts w:ascii="Times New Roman" w:hAnsi="Times New Roman" w:cs="Times New Roman"/>
          <w:b/>
        </w:rPr>
        <w:t>6</w:t>
      </w:r>
      <w:r w:rsidR="002C1324" w:rsidRPr="0006670A">
        <w:rPr>
          <w:rFonts w:ascii="Times New Roman" w:hAnsi="Times New Roman" w:cs="Times New Roman"/>
          <w:b/>
        </w:rPr>
        <w:t>.</w:t>
      </w:r>
      <w:proofErr w:type="gramEnd"/>
      <w:r w:rsidR="002C1324" w:rsidRPr="0006670A">
        <w:rPr>
          <w:rFonts w:ascii="Times New Roman" w:hAnsi="Times New Roman" w:cs="Times New Roman"/>
          <w:b/>
        </w:rPr>
        <w:t xml:space="preserve"> </w:t>
      </w:r>
      <w:proofErr w:type="gramStart"/>
      <w:r w:rsidR="00B70F8E" w:rsidRPr="0006670A">
        <w:rPr>
          <w:rFonts w:ascii="Times New Roman" w:hAnsi="Times New Roman" w:cs="Times New Roman"/>
        </w:rPr>
        <w:t>Effects of</w:t>
      </w:r>
      <w:r w:rsidR="00FD097B" w:rsidRPr="0006670A">
        <w:rPr>
          <w:rFonts w:ascii="Times New Roman" w:hAnsi="Times New Roman" w:cs="Times New Roman"/>
        </w:rPr>
        <w:t xml:space="preserve"> cisplatin </w:t>
      </w:r>
      <w:r w:rsidR="00B70F8E" w:rsidRPr="0006670A">
        <w:rPr>
          <w:rFonts w:ascii="Times New Roman" w:hAnsi="Times New Roman" w:cs="Times New Roman"/>
        </w:rPr>
        <w:t>on the tumor microenvironment</w:t>
      </w:r>
      <w:r w:rsidR="00087E0F" w:rsidRPr="0006670A">
        <w:rPr>
          <w:rFonts w:ascii="Times New Roman" w:hAnsi="Times New Roman" w:cs="Times New Roman"/>
        </w:rPr>
        <w:t>.</w:t>
      </w:r>
      <w:proofErr w:type="gramEnd"/>
      <w:r w:rsidR="00FD097B" w:rsidRPr="0006670A">
        <w:rPr>
          <w:rFonts w:ascii="Times New Roman" w:hAnsi="Times New Roman" w:cs="Times New Roman"/>
          <w:b/>
        </w:rPr>
        <w:t xml:space="preserve"> </w:t>
      </w:r>
      <w:r w:rsidR="00BE535E" w:rsidRPr="0006670A">
        <w:rPr>
          <w:rFonts w:ascii="Times New Roman" w:hAnsi="Times New Roman" w:cs="Times New Roman"/>
        </w:rPr>
        <w:t xml:space="preserve">Wild-type C57BL/6 mice were injected </w:t>
      </w:r>
      <w:proofErr w:type="spellStart"/>
      <w:r w:rsidR="00BE535E" w:rsidRPr="0006670A">
        <w:rPr>
          <w:rFonts w:ascii="Times New Roman" w:hAnsi="Times New Roman" w:cs="Times New Roman"/>
        </w:rPr>
        <w:t>s.c</w:t>
      </w:r>
      <w:proofErr w:type="spellEnd"/>
      <w:r w:rsidR="00BE535E" w:rsidRPr="0006670A">
        <w:rPr>
          <w:rFonts w:ascii="Times New Roman" w:hAnsi="Times New Roman" w:cs="Times New Roman"/>
        </w:rPr>
        <w:t xml:space="preserve"> with 1 × 10</w:t>
      </w:r>
      <w:r w:rsidR="00BE535E" w:rsidRPr="0006670A">
        <w:rPr>
          <w:rFonts w:ascii="Times New Roman" w:hAnsi="Times New Roman" w:cs="Times New Roman"/>
          <w:vertAlign w:val="superscript"/>
        </w:rPr>
        <w:t>5</w:t>
      </w:r>
      <w:r w:rsidR="00BE535E" w:rsidRPr="0006670A">
        <w:rPr>
          <w:rFonts w:ascii="Times New Roman" w:hAnsi="Times New Roman" w:cs="Times New Roman"/>
        </w:rPr>
        <w:t xml:space="preserve"> TC-1 or 5 × 10</w:t>
      </w:r>
      <w:r w:rsidR="00BE535E" w:rsidRPr="0006670A">
        <w:rPr>
          <w:rFonts w:ascii="Times New Roman" w:hAnsi="Times New Roman" w:cs="Times New Roman"/>
          <w:vertAlign w:val="superscript"/>
        </w:rPr>
        <w:t>5</w:t>
      </w:r>
      <w:r w:rsidR="00BE535E" w:rsidRPr="0006670A">
        <w:rPr>
          <w:rFonts w:ascii="Times New Roman" w:hAnsi="Times New Roman" w:cs="Times New Roman"/>
        </w:rPr>
        <w:t xml:space="preserve"> C3 tumor cells in the flank (</w:t>
      </w:r>
      <w:r w:rsidR="00EA5791" w:rsidRPr="0006670A">
        <w:rPr>
          <w:rFonts w:ascii="Times New Roman" w:hAnsi="Times New Roman" w:cs="Times New Roman"/>
        </w:rPr>
        <w:t>d</w:t>
      </w:r>
      <w:r w:rsidR="00BE535E" w:rsidRPr="0006670A">
        <w:rPr>
          <w:rFonts w:ascii="Times New Roman" w:hAnsi="Times New Roman" w:cs="Times New Roman"/>
        </w:rPr>
        <w:t xml:space="preserve">ay 0). On day 14 (TC-1 model) or day 20 (C3 model), mice were treated systemically with 10 mg/kg cisplatin. </w:t>
      </w:r>
      <w:r w:rsidR="004233C0" w:rsidRPr="0006670A">
        <w:rPr>
          <w:rFonts w:ascii="Times New Roman" w:hAnsi="Times New Roman" w:cs="Times New Roman"/>
        </w:rPr>
        <w:t>Four days later, tumors were dissected and analysed by flow cytometry.</w:t>
      </w:r>
      <w:r w:rsidR="002C1324" w:rsidRPr="0006670A">
        <w:rPr>
          <w:rFonts w:ascii="Times New Roman" w:hAnsi="Times New Roman" w:cs="Times New Roman"/>
        </w:rPr>
        <w:t xml:space="preserve"> A) </w:t>
      </w:r>
      <w:r w:rsidR="004233C0" w:rsidRPr="0006670A">
        <w:rPr>
          <w:rFonts w:ascii="Times New Roman" w:hAnsi="Times New Roman" w:cs="Times New Roman"/>
        </w:rPr>
        <w:t>Tumor sizes of cisplatin treated and untreated mice on day 4 after cisplatin</w:t>
      </w:r>
      <w:r w:rsidR="00E0063B" w:rsidRPr="0006670A">
        <w:rPr>
          <w:rFonts w:ascii="Times New Roman" w:hAnsi="Times New Roman" w:cs="Times New Roman"/>
        </w:rPr>
        <w:t xml:space="preserve"> in TC-1 and C3 tumor models</w:t>
      </w:r>
      <w:r w:rsidR="004233C0" w:rsidRPr="0006670A">
        <w:rPr>
          <w:rFonts w:ascii="Times New Roman" w:hAnsi="Times New Roman" w:cs="Times New Roman"/>
        </w:rPr>
        <w:t xml:space="preserve">. </w:t>
      </w:r>
      <w:r w:rsidR="00066BF5" w:rsidRPr="0006670A">
        <w:rPr>
          <w:rFonts w:ascii="Times New Roman" w:hAnsi="Times New Roman" w:cs="Times New Roman"/>
        </w:rPr>
        <w:t>D</w:t>
      </w:r>
      <w:r w:rsidR="00FD097B" w:rsidRPr="0006670A">
        <w:rPr>
          <w:rFonts w:ascii="Times New Roman" w:hAnsi="Times New Roman" w:cs="Times New Roman"/>
        </w:rPr>
        <w:t>ata is expressed as the mean w</w:t>
      </w:r>
      <w:r w:rsidR="00AC4A93" w:rsidRPr="0006670A">
        <w:rPr>
          <w:rFonts w:ascii="Times New Roman" w:hAnsi="Times New Roman" w:cs="Times New Roman"/>
        </w:rPr>
        <w:t>ith SEM</w:t>
      </w:r>
      <w:r w:rsidR="00967F56" w:rsidRPr="0006670A">
        <w:rPr>
          <w:rFonts w:ascii="Times New Roman" w:hAnsi="Times New Roman" w:cs="Times New Roman"/>
        </w:rPr>
        <w:t>.</w:t>
      </w:r>
      <w:r w:rsidR="00FD097B" w:rsidRPr="0006670A">
        <w:rPr>
          <w:rFonts w:ascii="Times New Roman" w:hAnsi="Times New Roman" w:cs="Times New Roman"/>
        </w:rPr>
        <w:t xml:space="preserve"> </w:t>
      </w:r>
      <w:r w:rsidR="00967F56" w:rsidRPr="0006670A">
        <w:rPr>
          <w:rFonts w:ascii="Times New Roman" w:hAnsi="Times New Roman" w:cs="Times New Roman"/>
        </w:rPr>
        <w:t xml:space="preserve">Significance was determined by </w:t>
      </w:r>
      <w:r w:rsidR="00495932" w:rsidRPr="0006670A">
        <w:rPr>
          <w:rFonts w:ascii="Times New Roman" w:hAnsi="Times New Roman" w:cs="Times New Roman"/>
        </w:rPr>
        <w:t xml:space="preserve">a </w:t>
      </w:r>
      <w:r w:rsidR="00207872" w:rsidRPr="0006670A">
        <w:rPr>
          <w:rFonts w:ascii="Times New Roman" w:hAnsi="Times New Roman" w:cs="Times New Roman"/>
        </w:rPr>
        <w:t>Mann Whitney test</w:t>
      </w:r>
      <w:r w:rsidR="00066BF5" w:rsidRPr="0006670A">
        <w:rPr>
          <w:rFonts w:ascii="Times New Roman" w:hAnsi="Times New Roman" w:cs="Times New Roman"/>
        </w:rPr>
        <w:t>.</w:t>
      </w:r>
      <w:r w:rsidR="00967F56" w:rsidRPr="0006670A">
        <w:rPr>
          <w:rFonts w:ascii="Times New Roman" w:hAnsi="Times New Roman" w:cs="Times New Roman"/>
        </w:rPr>
        <w:t xml:space="preserve"> </w:t>
      </w:r>
      <w:r w:rsidR="002C1324" w:rsidRPr="0006670A">
        <w:rPr>
          <w:rFonts w:ascii="Times New Roman" w:hAnsi="Times New Roman" w:cs="Times New Roman"/>
        </w:rPr>
        <w:t xml:space="preserve">B) </w:t>
      </w:r>
      <w:r w:rsidR="00FA6079" w:rsidRPr="0006670A">
        <w:rPr>
          <w:rFonts w:ascii="Times New Roman" w:hAnsi="Times New Roman" w:cs="Times New Roman"/>
        </w:rPr>
        <w:t>Representative flow cytometry plots of leukocytes (CD45</w:t>
      </w:r>
      <w:r w:rsidR="00FA6079" w:rsidRPr="0006670A">
        <w:rPr>
          <w:rFonts w:ascii="Times New Roman" w:hAnsi="Times New Roman" w:cs="Times New Roman"/>
          <w:vertAlign w:val="superscript"/>
        </w:rPr>
        <w:t>+</w:t>
      </w:r>
      <w:r w:rsidR="00FA6079" w:rsidRPr="0006670A">
        <w:rPr>
          <w:rFonts w:ascii="Times New Roman" w:hAnsi="Times New Roman" w:cs="Times New Roman"/>
        </w:rPr>
        <w:t>)</w:t>
      </w:r>
      <w:r w:rsidR="00F36625" w:rsidRPr="0006670A">
        <w:rPr>
          <w:rFonts w:ascii="Times New Roman" w:hAnsi="Times New Roman" w:cs="Times New Roman"/>
        </w:rPr>
        <w:t xml:space="preserve"> within the live gate on day 18 for the TC-1 </w:t>
      </w:r>
      <w:r w:rsidR="00FA6079" w:rsidRPr="0006670A">
        <w:rPr>
          <w:rFonts w:ascii="Times New Roman" w:hAnsi="Times New Roman" w:cs="Times New Roman"/>
        </w:rPr>
        <w:t>(upper panel</w:t>
      </w:r>
      <w:r w:rsidR="00860638" w:rsidRPr="0006670A">
        <w:rPr>
          <w:rFonts w:ascii="Times New Roman" w:hAnsi="Times New Roman" w:cs="Times New Roman"/>
        </w:rPr>
        <w:t>s</w:t>
      </w:r>
      <w:r w:rsidR="00FA6079" w:rsidRPr="0006670A">
        <w:rPr>
          <w:rFonts w:ascii="Times New Roman" w:hAnsi="Times New Roman" w:cs="Times New Roman"/>
        </w:rPr>
        <w:t xml:space="preserve">) </w:t>
      </w:r>
      <w:r w:rsidR="00F36625" w:rsidRPr="0006670A">
        <w:rPr>
          <w:rFonts w:ascii="Times New Roman" w:hAnsi="Times New Roman" w:cs="Times New Roman"/>
        </w:rPr>
        <w:t xml:space="preserve">and day 24 for C3 </w:t>
      </w:r>
      <w:r w:rsidR="00FA6079" w:rsidRPr="0006670A">
        <w:rPr>
          <w:rFonts w:ascii="Times New Roman" w:hAnsi="Times New Roman" w:cs="Times New Roman"/>
        </w:rPr>
        <w:t>(lower panel</w:t>
      </w:r>
      <w:r w:rsidR="00860638" w:rsidRPr="0006670A">
        <w:rPr>
          <w:rFonts w:ascii="Times New Roman" w:hAnsi="Times New Roman" w:cs="Times New Roman"/>
        </w:rPr>
        <w:t>s</w:t>
      </w:r>
      <w:r w:rsidR="00FA6079" w:rsidRPr="0006670A">
        <w:rPr>
          <w:rFonts w:ascii="Times New Roman" w:hAnsi="Times New Roman" w:cs="Times New Roman"/>
        </w:rPr>
        <w:t xml:space="preserve">) </w:t>
      </w:r>
      <w:r w:rsidR="00F36625" w:rsidRPr="0006670A">
        <w:rPr>
          <w:rFonts w:ascii="Times New Roman" w:hAnsi="Times New Roman" w:cs="Times New Roman"/>
        </w:rPr>
        <w:t>tumors of untreated and cisplatin</w:t>
      </w:r>
      <w:r w:rsidR="00E0063B" w:rsidRPr="0006670A">
        <w:rPr>
          <w:rFonts w:ascii="Times New Roman" w:hAnsi="Times New Roman" w:cs="Times New Roman"/>
        </w:rPr>
        <w:t>-</w:t>
      </w:r>
      <w:r w:rsidR="00F36625" w:rsidRPr="0006670A">
        <w:rPr>
          <w:rFonts w:ascii="Times New Roman" w:hAnsi="Times New Roman" w:cs="Times New Roman"/>
        </w:rPr>
        <w:t>treated animals.</w:t>
      </w:r>
      <w:r w:rsidR="00C8112C" w:rsidRPr="0006670A">
        <w:rPr>
          <w:rFonts w:ascii="Times New Roman" w:hAnsi="Times New Roman" w:cs="Times New Roman"/>
        </w:rPr>
        <w:t xml:space="preserve"> C) Representative </w:t>
      </w:r>
      <w:r w:rsidR="00EA5791" w:rsidRPr="0006670A">
        <w:rPr>
          <w:rFonts w:ascii="Times New Roman" w:hAnsi="Times New Roman" w:cs="Times New Roman"/>
        </w:rPr>
        <w:t>flow cytometry</w:t>
      </w:r>
      <w:r w:rsidR="00C8112C" w:rsidRPr="0006670A">
        <w:rPr>
          <w:rFonts w:ascii="Times New Roman" w:hAnsi="Times New Roman" w:cs="Times New Roman"/>
        </w:rPr>
        <w:t xml:space="preserve"> plot of intratumoral CD25 and FoxP3 cells gated on CD45</w:t>
      </w:r>
      <w:r w:rsidR="00C8112C" w:rsidRPr="0006670A">
        <w:rPr>
          <w:rFonts w:ascii="Times New Roman" w:hAnsi="Times New Roman" w:cs="Times New Roman"/>
          <w:vertAlign w:val="superscript"/>
        </w:rPr>
        <w:t>+</w:t>
      </w:r>
      <w:r w:rsidR="00C8112C" w:rsidRPr="0006670A">
        <w:rPr>
          <w:rFonts w:ascii="Times New Roman" w:hAnsi="Times New Roman" w:cs="Times New Roman"/>
        </w:rPr>
        <w:t>CD4</w:t>
      </w:r>
      <w:r w:rsidR="00C8112C" w:rsidRPr="0006670A">
        <w:rPr>
          <w:rFonts w:ascii="Times New Roman" w:hAnsi="Times New Roman" w:cs="Times New Roman"/>
          <w:vertAlign w:val="superscript"/>
        </w:rPr>
        <w:t>+</w:t>
      </w:r>
      <w:r w:rsidR="00C8112C" w:rsidRPr="0006670A">
        <w:rPr>
          <w:rFonts w:ascii="Times New Roman" w:hAnsi="Times New Roman" w:cs="Times New Roman"/>
        </w:rPr>
        <w:t>classII</w:t>
      </w:r>
      <w:r w:rsidR="00C8112C" w:rsidRPr="0006670A">
        <w:rPr>
          <w:rFonts w:ascii="Times New Roman" w:hAnsi="Times New Roman" w:cs="Times New Roman"/>
          <w:vertAlign w:val="superscript"/>
        </w:rPr>
        <w:t>-</w:t>
      </w:r>
      <w:r w:rsidR="00C8112C" w:rsidRPr="0006670A">
        <w:rPr>
          <w:rFonts w:ascii="Times New Roman" w:hAnsi="Times New Roman" w:cs="Times New Roman"/>
        </w:rPr>
        <w:t xml:space="preserve"> </w:t>
      </w:r>
      <w:r w:rsidR="00EA5791" w:rsidRPr="0006670A">
        <w:rPr>
          <w:rFonts w:ascii="Times New Roman" w:hAnsi="Times New Roman" w:cs="Times New Roman"/>
        </w:rPr>
        <w:t>cells</w:t>
      </w:r>
      <w:r w:rsidR="00C8112C" w:rsidRPr="0006670A">
        <w:rPr>
          <w:rFonts w:ascii="Times New Roman" w:hAnsi="Times New Roman" w:cs="Times New Roman"/>
        </w:rPr>
        <w:t>. Percentage of intratumoral CD25</w:t>
      </w:r>
      <w:r w:rsidR="00C8112C" w:rsidRPr="0006670A">
        <w:rPr>
          <w:rFonts w:ascii="Times New Roman" w:hAnsi="Times New Roman" w:cs="Times New Roman"/>
          <w:vertAlign w:val="superscript"/>
        </w:rPr>
        <w:t>+</w:t>
      </w:r>
      <w:r w:rsidR="00C8112C" w:rsidRPr="0006670A">
        <w:rPr>
          <w:rFonts w:ascii="Times New Roman" w:hAnsi="Times New Roman" w:cs="Times New Roman"/>
        </w:rPr>
        <w:t xml:space="preserve"> of CD4</w:t>
      </w:r>
      <w:r w:rsidR="00C8112C" w:rsidRPr="0006670A">
        <w:rPr>
          <w:rFonts w:ascii="Times New Roman" w:hAnsi="Times New Roman" w:cs="Times New Roman"/>
          <w:vertAlign w:val="superscript"/>
        </w:rPr>
        <w:t>+</w:t>
      </w:r>
      <w:r w:rsidR="00C8112C" w:rsidRPr="0006670A">
        <w:rPr>
          <w:rFonts w:ascii="Times New Roman" w:hAnsi="Times New Roman" w:cs="Times New Roman"/>
        </w:rPr>
        <w:t xml:space="preserve"> cells in TC-1 and C3 tumor model analysed 4 </w:t>
      </w:r>
      <w:r w:rsidR="00EA5791" w:rsidRPr="0006670A">
        <w:rPr>
          <w:rFonts w:ascii="Times New Roman" w:hAnsi="Times New Roman" w:cs="Times New Roman"/>
        </w:rPr>
        <w:t>days after cisplatin treatment</w:t>
      </w:r>
      <w:r w:rsidR="00C8112C" w:rsidRPr="0006670A">
        <w:rPr>
          <w:rFonts w:ascii="Times New Roman" w:hAnsi="Times New Roman" w:cs="Times New Roman"/>
        </w:rPr>
        <w:t>. D</w:t>
      </w:r>
      <w:r w:rsidR="002C1324" w:rsidRPr="0006670A">
        <w:rPr>
          <w:rFonts w:ascii="Times New Roman" w:hAnsi="Times New Roman" w:cs="Times New Roman"/>
        </w:rPr>
        <w:t xml:space="preserve">) </w:t>
      </w:r>
      <w:r w:rsidR="00054F8F" w:rsidRPr="0006670A">
        <w:rPr>
          <w:rFonts w:ascii="Times New Roman" w:hAnsi="Times New Roman" w:cs="Times New Roman"/>
        </w:rPr>
        <w:t>The expression of CD11c on the four myeloid subsets i</w:t>
      </w:r>
      <w:r w:rsidR="00E0063B" w:rsidRPr="0006670A">
        <w:rPr>
          <w:rFonts w:ascii="Times New Roman" w:hAnsi="Times New Roman" w:cs="Times New Roman"/>
        </w:rPr>
        <w:t>solated from TC-1 tumor</w:t>
      </w:r>
      <w:r w:rsidR="00054F8F" w:rsidRPr="0006670A">
        <w:rPr>
          <w:rFonts w:ascii="Times New Roman" w:hAnsi="Times New Roman" w:cs="Times New Roman"/>
        </w:rPr>
        <w:t>. Each dot represents data from an individual mouse. Data is expressed as the mean w</w:t>
      </w:r>
      <w:r w:rsidR="00860638" w:rsidRPr="0006670A">
        <w:rPr>
          <w:rFonts w:ascii="Times New Roman" w:hAnsi="Times New Roman" w:cs="Times New Roman"/>
        </w:rPr>
        <w:t>ith SEM</w:t>
      </w:r>
      <w:r w:rsidR="00054F8F" w:rsidRPr="0006670A">
        <w:rPr>
          <w:rFonts w:ascii="Times New Roman" w:hAnsi="Times New Roman" w:cs="Times New Roman"/>
        </w:rPr>
        <w:t xml:space="preserve">. Significance was determined by </w:t>
      </w:r>
      <w:r w:rsidR="00860638" w:rsidRPr="0006670A">
        <w:rPr>
          <w:rFonts w:ascii="Times New Roman" w:hAnsi="Times New Roman" w:cs="Times New Roman"/>
        </w:rPr>
        <w:t xml:space="preserve">a </w:t>
      </w:r>
      <w:r w:rsidR="00054F8F" w:rsidRPr="0006670A">
        <w:rPr>
          <w:rFonts w:ascii="Times New Roman" w:hAnsi="Times New Roman" w:cs="Times New Roman"/>
        </w:rPr>
        <w:t xml:space="preserve">Mann Whitney </w:t>
      </w:r>
      <w:r w:rsidR="00860638" w:rsidRPr="0006670A">
        <w:rPr>
          <w:rFonts w:ascii="Times New Roman" w:hAnsi="Times New Roman" w:cs="Times New Roman"/>
        </w:rPr>
        <w:t xml:space="preserve">test. </w:t>
      </w:r>
      <w:proofErr w:type="gramStart"/>
      <w:r w:rsidR="00054F8F" w:rsidRPr="0006670A">
        <w:rPr>
          <w:rFonts w:ascii="Times New Roman" w:hAnsi="Times New Roman" w:cs="Times New Roman"/>
        </w:rPr>
        <w:t>*</w:t>
      </w:r>
      <w:r w:rsidR="00860638" w:rsidRPr="0006670A">
        <w:rPr>
          <w:rFonts w:ascii="Times New Roman" w:hAnsi="Times New Roman" w:cs="Times New Roman"/>
        </w:rPr>
        <w:t>,</w:t>
      </w:r>
      <w:r w:rsidR="00054F8F" w:rsidRPr="0006670A">
        <w:rPr>
          <w:rFonts w:ascii="Times New Roman" w:hAnsi="Times New Roman" w:cs="Times New Roman"/>
        </w:rPr>
        <w:t xml:space="preserve"> </w:t>
      </w:r>
      <w:r w:rsidR="00054F8F" w:rsidRPr="0006670A">
        <w:rPr>
          <w:rFonts w:ascii="Times New Roman" w:hAnsi="Times New Roman" w:cs="Times New Roman"/>
          <w:i/>
        </w:rPr>
        <w:t>P</w:t>
      </w:r>
      <w:r w:rsidR="00A65063">
        <w:rPr>
          <w:rFonts w:ascii="Times New Roman" w:hAnsi="Times New Roman" w:cs="Times New Roman"/>
        </w:rPr>
        <w:t>&lt;</w:t>
      </w:r>
      <w:r w:rsidR="00054F8F" w:rsidRPr="0006670A">
        <w:rPr>
          <w:rFonts w:ascii="Times New Roman" w:hAnsi="Times New Roman" w:cs="Times New Roman"/>
        </w:rPr>
        <w:t>0.05, **</w:t>
      </w:r>
      <w:r w:rsidR="00860638" w:rsidRPr="0006670A">
        <w:rPr>
          <w:rFonts w:ascii="Times New Roman" w:hAnsi="Times New Roman" w:cs="Times New Roman"/>
        </w:rPr>
        <w:t>,</w:t>
      </w:r>
      <w:r w:rsidR="00054F8F" w:rsidRPr="0006670A">
        <w:rPr>
          <w:rFonts w:ascii="Times New Roman" w:hAnsi="Times New Roman" w:cs="Times New Roman"/>
        </w:rPr>
        <w:t xml:space="preserve"> </w:t>
      </w:r>
      <w:r w:rsidR="00054F8F" w:rsidRPr="0006670A">
        <w:rPr>
          <w:rFonts w:ascii="Times New Roman" w:hAnsi="Times New Roman" w:cs="Times New Roman"/>
          <w:i/>
        </w:rPr>
        <w:t>P</w:t>
      </w:r>
      <w:r w:rsidR="00A65063">
        <w:rPr>
          <w:rFonts w:ascii="Times New Roman" w:hAnsi="Times New Roman" w:cs="Times New Roman"/>
        </w:rPr>
        <w:t>&lt;</w:t>
      </w:r>
      <w:r w:rsidR="00054F8F" w:rsidRPr="0006670A">
        <w:rPr>
          <w:rFonts w:ascii="Times New Roman" w:hAnsi="Times New Roman" w:cs="Times New Roman"/>
        </w:rPr>
        <w:t>0.01, ***</w:t>
      </w:r>
      <w:r w:rsidR="00860638" w:rsidRPr="0006670A">
        <w:rPr>
          <w:rFonts w:ascii="Times New Roman" w:hAnsi="Times New Roman" w:cs="Times New Roman"/>
        </w:rPr>
        <w:t>,</w:t>
      </w:r>
      <w:r w:rsidR="00054F8F" w:rsidRPr="0006670A">
        <w:rPr>
          <w:rFonts w:ascii="Times New Roman" w:hAnsi="Times New Roman" w:cs="Times New Roman"/>
        </w:rPr>
        <w:t xml:space="preserve"> </w:t>
      </w:r>
      <w:r w:rsidR="00054F8F" w:rsidRPr="0006670A">
        <w:rPr>
          <w:rFonts w:ascii="Times New Roman" w:hAnsi="Times New Roman" w:cs="Times New Roman"/>
          <w:i/>
        </w:rPr>
        <w:t>P</w:t>
      </w:r>
      <w:r w:rsidR="00054F8F" w:rsidRPr="0006670A">
        <w:rPr>
          <w:rFonts w:ascii="Times New Roman" w:hAnsi="Times New Roman" w:cs="Times New Roman"/>
        </w:rPr>
        <w:t>&lt;0.001.</w:t>
      </w:r>
      <w:proofErr w:type="gramEnd"/>
      <w:r w:rsidR="00C8112C" w:rsidRPr="0006670A">
        <w:rPr>
          <w:rFonts w:ascii="Times New Roman" w:hAnsi="Times New Roman" w:cs="Times New Roman"/>
        </w:rPr>
        <w:t xml:space="preserve"> E</w:t>
      </w:r>
      <w:r w:rsidR="002C1324" w:rsidRPr="0006670A">
        <w:rPr>
          <w:rFonts w:ascii="Times New Roman" w:hAnsi="Times New Roman" w:cs="Times New Roman"/>
        </w:rPr>
        <w:t xml:space="preserve">) </w:t>
      </w:r>
      <w:r w:rsidR="00054F8F" w:rsidRPr="0006670A">
        <w:rPr>
          <w:rFonts w:ascii="Times New Roman" w:hAnsi="Times New Roman" w:cs="Times New Roman"/>
        </w:rPr>
        <w:t>The percentage of CD11c</w:t>
      </w:r>
      <w:r w:rsidR="00E0063B" w:rsidRPr="0006670A">
        <w:rPr>
          <w:rFonts w:ascii="Times New Roman" w:hAnsi="Times New Roman" w:cs="Times New Roman"/>
          <w:vertAlign w:val="superscript"/>
        </w:rPr>
        <w:t>int</w:t>
      </w:r>
      <w:r w:rsidR="00054F8F" w:rsidRPr="0006670A">
        <w:rPr>
          <w:rFonts w:ascii="Times New Roman" w:hAnsi="Times New Roman" w:cs="Times New Roman"/>
        </w:rPr>
        <w:t xml:space="preserve"> and CD11c</w:t>
      </w:r>
      <w:r w:rsidR="00E0063B" w:rsidRPr="0006670A">
        <w:rPr>
          <w:rFonts w:ascii="Times New Roman" w:hAnsi="Times New Roman" w:cs="Times New Roman"/>
          <w:vertAlign w:val="superscript"/>
        </w:rPr>
        <w:t>hi</w:t>
      </w:r>
      <w:r w:rsidR="00054F8F" w:rsidRPr="0006670A">
        <w:rPr>
          <w:rFonts w:ascii="Times New Roman" w:hAnsi="Times New Roman" w:cs="Times New Roman"/>
        </w:rPr>
        <w:t xml:space="preserve"> of </w:t>
      </w:r>
      <w:r w:rsidR="004233C0" w:rsidRPr="0006670A">
        <w:rPr>
          <w:rFonts w:ascii="Times New Roman" w:hAnsi="Times New Roman" w:cs="Times New Roman"/>
        </w:rPr>
        <w:t>Ly6C</w:t>
      </w:r>
      <w:r w:rsidR="004233C0" w:rsidRPr="0006670A">
        <w:rPr>
          <w:rFonts w:ascii="Times New Roman" w:hAnsi="Times New Roman" w:cs="Times New Roman"/>
          <w:vertAlign w:val="superscript"/>
        </w:rPr>
        <w:t>hi</w:t>
      </w:r>
      <w:r w:rsidR="004233C0" w:rsidRPr="0006670A">
        <w:rPr>
          <w:rFonts w:ascii="Times New Roman" w:hAnsi="Times New Roman" w:cs="Times New Roman"/>
        </w:rPr>
        <w:t>F4/80</w:t>
      </w:r>
      <w:r w:rsidR="004233C0" w:rsidRPr="0006670A">
        <w:rPr>
          <w:rFonts w:ascii="Times New Roman" w:hAnsi="Times New Roman" w:cs="Times New Roman"/>
          <w:vertAlign w:val="superscript"/>
        </w:rPr>
        <w:t>hi</w:t>
      </w:r>
      <w:r w:rsidR="004233C0" w:rsidRPr="0006670A">
        <w:rPr>
          <w:rFonts w:ascii="Times New Roman" w:hAnsi="Times New Roman" w:cs="Times New Roman"/>
        </w:rPr>
        <w:t>CD11b</w:t>
      </w:r>
      <w:r w:rsidR="004233C0" w:rsidRPr="0006670A">
        <w:rPr>
          <w:rFonts w:ascii="Times New Roman" w:hAnsi="Times New Roman" w:cs="Times New Roman"/>
          <w:vertAlign w:val="superscript"/>
        </w:rPr>
        <w:t>+</w:t>
      </w:r>
      <w:r w:rsidR="004233C0" w:rsidRPr="0006670A">
        <w:rPr>
          <w:rFonts w:ascii="Times New Roman" w:hAnsi="Times New Roman" w:cs="Times New Roman"/>
        </w:rPr>
        <w:t xml:space="preserve"> myeloid cells </w:t>
      </w:r>
      <w:r w:rsidR="00054F8F" w:rsidRPr="0006670A">
        <w:rPr>
          <w:rFonts w:ascii="Times New Roman" w:hAnsi="Times New Roman" w:cs="Times New Roman"/>
        </w:rPr>
        <w:t>i</w:t>
      </w:r>
      <w:r w:rsidR="004233C0" w:rsidRPr="0006670A">
        <w:rPr>
          <w:rFonts w:ascii="Times New Roman" w:hAnsi="Times New Roman" w:cs="Times New Roman"/>
        </w:rPr>
        <w:t>solated from TC-1 tumor</w:t>
      </w:r>
      <w:r w:rsidR="00054F8F" w:rsidRPr="0006670A">
        <w:rPr>
          <w:rFonts w:ascii="Times New Roman" w:hAnsi="Times New Roman" w:cs="Times New Roman"/>
        </w:rPr>
        <w:t xml:space="preserve">. Each dot represents data from an individual mouse. Data is expressed as the mean with </w:t>
      </w:r>
      <w:r w:rsidR="00860638" w:rsidRPr="0006670A">
        <w:rPr>
          <w:rFonts w:ascii="Times New Roman" w:hAnsi="Times New Roman" w:cs="Times New Roman"/>
        </w:rPr>
        <w:t>SEM</w:t>
      </w:r>
      <w:r w:rsidR="00054F8F" w:rsidRPr="0006670A">
        <w:rPr>
          <w:rFonts w:ascii="Times New Roman" w:hAnsi="Times New Roman" w:cs="Times New Roman"/>
        </w:rPr>
        <w:t xml:space="preserve">. Significance was determined by </w:t>
      </w:r>
      <w:r w:rsidR="00860638" w:rsidRPr="0006670A">
        <w:rPr>
          <w:rFonts w:ascii="Times New Roman" w:hAnsi="Times New Roman" w:cs="Times New Roman"/>
        </w:rPr>
        <w:t xml:space="preserve">a </w:t>
      </w:r>
      <w:r w:rsidR="00054F8F" w:rsidRPr="0006670A">
        <w:rPr>
          <w:rFonts w:ascii="Times New Roman" w:hAnsi="Times New Roman" w:cs="Times New Roman"/>
        </w:rPr>
        <w:t>Mann Whi</w:t>
      </w:r>
      <w:r w:rsidR="00860638" w:rsidRPr="0006670A">
        <w:rPr>
          <w:rFonts w:ascii="Times New Roman" w:hAnsi="Times New Roman" w:cs="Times New Roman"/>
        </w:rPr>
        <w:t xml:space="preserve">tney test. </w:t>
      </w:r>
      <w:proofErr w:type="gramStart"/>
      <w:r w:rsidR="00054F8F" w:rsidRPr="0006670A">
        <w:rPr>
          <w:rFonts w:ascii="Times New Roman" w:hAnsi="Times New Roman" w:cs="Times New Roman"/>
        </w:rPr>
        <w:t>*</w:t>
      </w:r>
      <w:r w:rsidR="00860638" w:rsidRPr="0006670A">
        <w:rPr>
          <w:rFonts w:ascii="Times New Roman" w:hAnsi="Times New Roman" w:cs="Times New Roman"/>
        </w:rPr>
        <w:t>,</w:t>
      </w:r>
      <w:r w:rsidR="00054F8F" w:rsidRPr="0006670A">
        <w:rPr>
          <w:rFonts w:ascii="Times New Roman" w:hAnsi="Times New Roman" w:cs="Times New Roman"/>
        </w:rPr>
        <w:t xml:space="preserve"> </w:t>
      </w:r>
      <w:r w:rsidR="00054F8F" w:rsidRPr="0006670A">
        <w:rPr>
          <w:rFonts w:ascii="Times New Roman" w:hAnsi="Times New Roman" w:cs="Times New Roman"/>
          <w:i/>
        </w:rPr>
        <w:t>P</w:t>
      </w:r>
      <w:r w:rsidR="00A65063">
        <w:rPr>
          <w:rFonts w:ascii="Times New Roman" w:hAnsi="Times New Roman" w:cs="Times New Roman"/>
        </w:rPr>
        <w:t>&lt;</w:t>
      </w:r>
      <w:r w:rsidR="00054F8F" w:rsidRPr="0006670A">
        <w:rPr>
          <w:rFonts w:ascii="Times New Roman" w:hAnsi="Times New Roman" w:cs="Times New Roman"/>
        </w:rPr>
        <w:t>0.05, **</w:t>
      </w:r>
      <w:r w:rsidR="00860638" w:rsidRPr="0006670A">
        <w:rPr>
          <w:rFonts w:ascii="Times New Roman" w:hAnsi="Times New Roman" w:cs="Times New Roman"/>
        </w:rPr>
        <w:t>,</w:t>
      </w:r>
      <w:r w:rsidR="00054F8F" w:rsidRPr="0006670A">
        <w:rPr>
          <w:rFonts w:ascii="Times New Roman" w:hAnsi="Times New Roman" w:cs="Times New Roman"/>
        </w:rPr>
        <w:t xml:space="preserve"> </w:t>
      </w:r>
      <w:r w:rsidR="00054F8F" w:rsidRPr="0006670A">
        <w:rPr>
          <w:rFonts w:ascii="Times New Roman" w:hAnsi="Times New Roman" w:cs="Times New Roman"/>
          <w:i/>
        </w:rPr>
        <w:t>P</w:t>
      </w:r>
      <w:r w:rsidR="00A65063">
        <w:rPr>
          <w:rFonts w:ascii="Times New Roman" w:hAnsi="Times New Roman" w:cs="Times New Roman"/>
        </w:rPr>
        <w:t>&lt;</w:t>
      </w:r>
      <w:r w:rsidR="00054F8F" w:rsidRPr="0006670A">
        <w:rPr>
          <w:rFonts w:ascii="Times New Roman" w:hAnsi="Times New Roman" w:cs="Times New Roman"/>
        </w:rPr>
        <w:t>0.01, ***</w:t>
      </w:r>
      <w:r w:rsidR="00860638" w:rsidRPr="0006670A">
        <w:rPr>
          <w:rFonts w:ascii="Times New Roman" w:hAnsi="Times New Roman" w:cs="Times New Roman"/>
        </w:rPr>
        <w:t>,</w:t>
      </w:r>
      <w:r w:rsidR="00054F8F" w:rsidRPr="0006670A">
        <w:rPr>
          <w:rFonts w:ascii="Times New Roman" w:hAnsi="Times New Roman" w:cs="Times New Roman"/>
        </w:rPr>
        <w:t xml:space="preserve"> </w:t>
      </w:r>
      <w:r w:rsidR="00054F8F" w:rsidRPr="0006670A">
        <w:rPr>
          <w:rFonts w:ascii="Times New Roman" w:hAnsi="Times New Roman" w:cs="Times New Roman"/>
          <w:i/>
        </w:rPr>
        <w:t>P</w:t>
      </w:r>
      <w:r w:rsidR="00054F8F" w:rsidRPr="0006670A">
        <w:rPr>
          <w:rFonts w:ascii="Times New Roman" w:hAnsi="Times New Roman" w:cs="Times New Roman"/>
        </w:rPr>
        <w:t>&lt;0.001.</w:t>
      </w:r>
      <w:proofErr w:type="gramEnd"/>
      <w:r w:rsidR="00C8112C" w:rsidRPr="0006670A">
        <w:rPr>
          <w:rFonts w:ascii="Times New Roman" w:hAnsi="Times New Roman" w:cs="Times New Roman"/>
        </w:rPr>
        <w:t xml:space="preserve"> F</w:t>
      </w:r>
      <w:r w:rsidR="00207872" w:rsidRPr="0006670A">
        <w:rPr>
          <w:rFonts w:ascii="Times New Roman" w:hAnsi="Times New Roman" w:cs="Times New Roman"/>
        </w:rPr>
        <w:t xml:space="preserve">) </w:t>
      </w:r>
      <w:r w:rsidR="00CE4C3A" w:rsidRPr="0006670A">
        <w:rPr>
          <w:rFonts w:ascii="Times New Roman" w:hAnsi="Times New Roman" w:cs="Times New Roman"/>
        </w:rPr>
        <w:t>Wild-type</w:t>
      </w:r>
      <w:r w:rsidR="00207872" w:rsidRPr="0006670A">
        <w:rPr>
          <w:rFonts w:ascii="Times New Roman" w:hAnsi="Times New Roman" w:cs="Times New Roman"/>
        </w:rPr>
        <w:t xml:space="preserve"> C57BL/6 mice were injected </w:t>
      </w:r>
      <w:proofErr w:type="spellStart"/>
      <w:r w:rsidR="00207872" w:rsidRPr="0006670A">
        <w:rPr>
          <w:rFonts w:ascii="Times New Roman" w:hAnsi="Times New Roman" w:cs="Times New Roman"/>
        </w:rPr>
        <w:t>s.c</w:t>
      </w:r>
      <w:proofErr w:type="spellEnd"/>
      <w:r w:rsidR="00207872" w:rsidRPr="0006670A">
        <w:rPr>
          <w:rFonts w:ascii="Times New Roman" w:hAnsi="Times New Roman" w:cs="Times New Roman"/>
        </w:rPr>
        <w:t xml:space="preserve"> with 1 × 10</w:t>
      </w:r>
      <w:r w:rsidR="00207872" w:rsidRPr="0006670A">
        <w:rPr>
          <w:rFonts w:ascii="Times New Roman" w:hAnsi="Times New Roman" w:cs="Times New Roman"/>
          <w:vertAlign w:val="superscript"/>
        </w:rPr>
        <w:t>5</w:t>
      </w:r>
      <w:r w:rsidR="00207872" w:rsidRPr="0006670A">
        <w:rPr>
          <w:rFonts w:ascii="Times New Roman" w:hAnsi="Times New Roman" w:cs="Times New Roman"/>
        </w:rPr>
        <w:t xml:space="preserve"> TC-1 tumor cells in the flank and treated on day 8 with 4 or 10 mg/kg cisplatin or left untreated.</w:t>
      </w:r>
      <w:r w:rsidR="00C92FD9" w:rsidRPr="0006670A">
        <w:rPr>
          <w:rFonts w:ascii="Times New Roman" w:hAnsi="Times New Roman" w:cs="Times New Roman"/>
        </w:rPr>
        <w:t xml:space="preserve"> After 4 days, MCP-1 level</w:t>
      </w:r>
      <w:r w:rsidR="0034377E">
        <w:rPr>
          <w:rFonts w:ascii="Times New Roman" w:hAnsi="Times New Roman" w:cs="Times New Roman"/>
        </w:rPr>
        <w:t>s</w:t>
      </w:r>
      <w:r w:rsidR="00C92FD9" w:rsidRPr="0006670A">
        <w:rPr>
          <w:rFonts w:ascii="Times New Roman" w:hAnsi="Times New Roman" w:cs="Times New Roman"/>
        </w:rPr>
        <w:t xml:space="preserve"> w</w:t>
      </w:r>
      <w:r w:rsidR="0034377E">
        <w:rPr>
          <w:rFonts w:ascii="Times New Roman" w:hAnsi="Times New Roman" w:cs="Times New Roman"/>
        </w:rPr>
        <w:t>ere</w:t>
      </w:r>
      <w:r w:rsidR="00C92FD9" w:rsidRPr="0006670A">
        <w:rPr>
          <w:rFonts w:ascii="Times New Roman" w:hAnsi="Times New Roman" w:cs="Times New Roman"/>
        </w:rPr>
        <w:t xml:space="preserve"> measured in serum of mice by cytokine multiplex assays.</w:t>
      </w:r>
      <w:r w:rsidR="00C8112C" w:rsidRPr="0006670A">
        <w:rPr>
          <w:rFonts w:ascii="Times New Roman" w:hAnsi="Times New Roman" w:cs="Times New Roman"/>
        </w:rPr>
        <w:t xml:space="preserve"> G) Representative </w:t>
      </w:r>
      <w:r w:rsidR="00EA5791" w:rsidRPr="0006670A">
        <w:rPr>
          <w:rFonts w:ascii="Times New Roman" w:hAnsi="Times New Roman" w:cs="Times New Roman"/>
        </w:rPr>
        <w:t>flow cytometry</w:t>
      </w:r>
      <w:r w:rsidR="00C8112C" w:rsidRPr="0006670A">
        <w:rPr>
          <w:rFonts w:ascii="Times New Roman" w:hAnsi="Times New Roman" w:cs="Times New Roman"/>
        </w:rPr>
        <w:t xml:space="preserve"> plot of </w:t>
      </w:r>
      <w:r w:rsidR="00732A15" w:rsidRPr="0006670A">
        <w:rPr>
          <w:rFonts w:ascii="Times New Roman" w:hAnsi="Times New Roman" w:cs="Times New Roman"/>
        </w:rPr>
        <w:t>MDSCs</w:t>
      </w:r>
      <w:r w:rsidR="00EA5791" w:rsidRPr="0006670A">
        <w:rPr>
          <w:rFonts w:ascii="Times New Roman" w:hAnsi="Times New Roman" w:cs="Times New Roman"/>
        </w:rPr>
        <w:t>,</w:t>
      </w:r>
      <w:r w:rsidR="00732A15" w:rsidRPr="0006670A">
        <w:rPr>
          <w:rFonts w:ascii="Times New Roman" w:hAnsi="Times New Roman" w:cs="Times New Roman"/>
        </w:rPr>
        <w:t xml:space="preserve"> based on </w:t>
      </w:r>
      <w:r w:rsidR="00C8112C" w:rsidRPr="0006670A">
        <w:rPr>
          <w:rFonts w:ascii="Times New Roman" w:hAnsi="Times New Roman" w:cs="Times New Roman"/>
        </w:rPr>
        <w:t xml:space="preserve">gating </w:t>
      </w:r>
      <w:r w:rsidR="00EA5791" w:rsidRPr="0006670A">
        <w:rPr>
          <w:rFonts w:ascii="Times New Roman" w:hAnsi="Times New Roman" w:cs="Times New Roman"/>
        </w:rPr>
        <w:t>on</w:t>
      </w:r>
      <w:r w:rsidR="00732A15" w:rsidRPr="0006670A">
        <w:t xml:space="preserve"> </w:t>
      </w:r>
      <w:r w:rsidR="00732A15" w:rsidRPr="0006670A">
        <w:rPr>
          <w:rFonts w:ascii="Times New Roman" w:hAnsi="Times New Roman" w:cs="Times New Roman"/>
        </w:rPr>
        <w:t xml:space="preserve">CD11b and Gr-1 </w:t>
      </w:r>
      <w:r w:rsidR="00EA5791" w:rsidRPr="0006670A">
        <w:rPr>
          <w:rFonts w:ascii="Times New Roman" w:hAnsi="Times New Roman" w:cs="Times New Roman"/>
        </w:rPr>
        <w:t xml:space="preserve">expression, </w:t>
      </w:r>
      <w:r w:rsidR="00C8112C" w:rsidRPr="0006670A">
        <w:rPr>
          <w:rFonts w:ascii="Times New Roman" w:hAnsi="Times New Roman" w:cs="Times New Roman"/>
        </w:rPr>
        <w:t>in untreated and cisplatin-treated mice</w:t>
      </w:r>
      <w:r w:rsidR="00EA5791" w:rsidRPr="0006670A">
        <w:rPr>
          <w:rFonts w:ascii="Times New Roman" w:hAnsi="Times New Roman" w:cs="Times New Roman"/>
        </w:rPr>
        <w:t>.</w:t>
      </w:r>
      <w:r w:rsidR="00C8112C" w:rsidRPr="0006670A">
        <w:rPr>
          <w:rFonts w:ascii="Times New Roman" w:hAnsi="Times New Roman" w:cs="Times New Roman"/>
        </w:rPr>
        <w:t xml:space="preserve"> </w:t>
      </w:r>
      <w:r w:rsidR="00EA5791" w:rsidRPr="0006670A">
        <w:rPr>
          <w:rFonts w:ascii="Times New Roman" w:hAnsi="Times New Roman" w:cs="Times New Roman"/>
        </w:rPr>
        <w:t>Graphs indicate the</w:t>
      </w:r>
      <w:r w:rsidR="00C8112C" w:rsidRPr="0006670A">
        <w:rPr>
          <w:rFonts w:ascii="Times New Roman" w:hAnsi="Times New Roman" w:cs="Times New Roman"/>
        </w:rPr>
        <w:t xml:space="preserve"> </w:t>
      </w:r>
      <w:r w:rsidR="00C8112C" w:rsidRPr="0006670A">
        <w:rPr>
          <w:rFonts w:ascii="Times New Roman" w:hAnsi="Times New Roman" w:cs="Times New Roman"/>
        </w:rPr>
        <w:lastRenderedPageBreak/>
        <w:t xml:space="preserve">percentage of </w:t>
      </w:r>
      <w:r w:rsidR="00732A15" w:rsidRPr="0006670A">
        <w:rPr>
          <w:rFonts w:ascii="Times New Roman" w:hAnsi="Times New Roman" w:cs="Times New Roman"/>
        </w:rPr>
        <w:t xml:space="preserve">intratumoral </w:t>
      </w:r>
      <w:r w:rsidR="00C8112C" w:rsidRPr="0006670A">
        <w:rPr>
          <w:rFonts w:ascii="Times New Roman" w:hAnsi="Times New Roman" w:cs="Times New Roman"/>
        </w:rPr>
        <w:t>CD11b</w:t>
      </w:r>
      <w:r w:rsidR="00C8112C" w:rsidRPr="0006670A">
        <w:rPr>
          <w:rFonts w:ascii="Times New Roman" w:hAnsi="Times New Roman" w:cs="Times New Roman"/>
          <w:vertAlign w:val="superscript"/>
        </w:rPr>
        <w:t>+</w:t>
      </w:r>
      <w:r w:rsidR="00732A15" w:rsidRPr="0006670A">
        <w:rPr>
          <w:rFonts w:ascii="Times New Roman" w:hAnsi="Times New Roman" w:cs="Times New Roman"/>
        </w:rPr>
        <w:t>Gr-1</w:t>
      </w:r>
      <w:r w:rsidR="00732A15" w:rsidRPr="0006670A">
        <w:rPr>
          <w:rFonts w:ascii="Times New Roman" w:hAnsi="Times New Roman" w:cs="Times New Roman"/>
          <w:vertAlign w:val="superscript"/>
        </w:rPr>
        <w:t>hi</w:t>
      </w:r>
      <w:r w:rsidR="00732A15" w:rsidRPr="0006670A">
        <w:rPr>
          <w:rFonts w:ascii="Times New Roman" w:hAnsi="Times New Roman" w:cs="Times New Roman"/>
        </w:rPr>
        <w:t>, CD11b</w:t>
      </w:r>
      <w:r w:rsidR="00732A15" w:rsidRPr="0006670A">
        <w:rPr>
          <w:rFonts w:ascii="Times New Roman" w:hAnsi="Times New Roman" w:cs="Times New Roman"/>
          <w:vertAlign w:val="superscript"/>
        </w:rPr>
        <w:t>+</w:t>
      </w:r>
      <w:r w:rsidR="00732A15" w:rsidRPr="0006670A">
        <w:rPr>
          <w:rFonts w:ascii="Times New Roman" w:hAnsi="Times New Roman" w:cs="Times New Roman"/>
        </w:rPr>
        <w:t>Gr-1</w:t>
      </w:r>
      <w:r w:rsidR="00732A15" w:rsidRPr="0006670A">
        <w:rPr>
          <w:rFonts w:ascii="Times New Roman" w:hAnsi="Times New Roman" w:cs="Times New Roman"/>
          <w:vertAlign w:val="superscript"/>
        </w:rPr>
        <w:t>int</w:t>
      </w:r>
      <w:r w:rsidR="00732A15" w:rsidRPr="0006670A">
        <w:rPr>
          <w:rFonts w:ascii="Times New Roman" w:hAnsi="Times New Roman" w:cs="Times New Roman"/>
        </w:rPr>
        <w:t xml:space="preserve"> and CD11b</w:t>
      </w:r>
      <w:r w:rsidR="00732A15" w:rsidRPr="0006670A">
        <w:rPr>
          <w:rFonts w:ascii="Times New Roman" w:hAnsi="Times New Roman" w:cs="Times New Roman"/>
          <w:vertAlign w:val="superscript"/>
        </w:rPr>
        <w:t>+</w:t>
      </w:r>
      <w:r w:rsidR="00732A15" w:rsidRPr="0006670A">
        <w:rPr>
          <w:rFonts w:ascii="Times New Roman" w:hAnsi="Times New Roman" w:cs="Times New Roman"/>
        </w:rPr>
        <w:t>Gr-1</w:t>
      </w:r>
      <w:r w:rsidR="00732A15" w:rsidRPr="0006670A">
        <w:rPr>
          <w:rFonts w:ascii="Times New Roman" w:hAnsi="Times New Roman" w:cs="Times New Roman"/>
          <w:vertAlign w:val="superscript"/>
        </w:rPr>
        <w:t>hi</w:t>
      </w:r>
      <w:r w:rsidR="00C8112C" w:rsidRPr="0006670A">
        <w:rPr>
          <w:rFonts w:ascii="Times New Roman" w:hAnsi="Times New Roman" w:cs="Times New Roman"/>
        </w:rPr>
        <w:t xml:space="preserve"> </w:t>
      </w:r>
      <w:r w:rsidR="00732A15" w:rsidRPr="0006670A">
        <w:rPr>
          <w:rFonts w:ascii="Times New Roman" w:hAnsi="Times New Roman" w:cs="Times New Roman"/>
        </w:rPr>
        <w:t>analysed 4 days after cisplatin treatment in T</w:t>
      </w:r>
      <w:r w:rsidR="00EA5791" w:rsidRPr="0006670A">
        <w:rPr>
          <w:rFonts w:ascii="Times New Roman" w:hAnsi="Times New Roman" w:cs="Times New Roman"/>
        </w:rPr>
        <w:t>C</w:t>
      </w:r>
      <w:r w:rsidR="00732A15" w:rsidRPr="0006670A">
        <w:rPr>
          <w:rFonts w:ascii="Times New Roman" w:hAnsi="Times New Roman" w:cs="Times New Roman"/>
        </w:rPr>
        <w:t>-1 tumor model.</w:t>
      </w:r>
    </w:p>
    <w:p w14:paraId="608CEA6A" w14:textId="1790D54C" w:rsidR="002A24FA" w:rsidRPr="0006670A" w:rsidRDefault="00C917E7" w:rsidP="002C1324">
      <w:pPr>
        <w:spacing w:line="360" w:lineRule="auto"/>
        <w:jc w:val="both"/>
        <w:rPr>
          <w:rFonts w:ascii="Times New Roman" w:hAnsi="Times New Roman" w:cs="Times New Roman"/>
        </w:rPr>
      </w:pPr>
      <w:proofErr w:type="gramStart"/>
      <w:r w:rsidRPr="0006670A">
        <w:rPr>
          <w:rFonts w:ascii="Times New Roman" w:hAnsi="Times New Roman" w:cs="Times New Roman"/>
          <w:b/>
        </w:rPr>
        <w:t xml:space="preserve">Supplemental Figure </w:t>
      </w:r>
      <w:r w:rsidR="006455F9">
        <w:rPr>
          <w:rFonts w:ascii="Times New Roman" w:hAnsi="Times New Roman" w:cs="Times New Roman"/>
          <w:b/>
        </w:rPr>
        <w:t>7</w:t>
      </w:r>
      <w:r w:rsidR="002C1324" w:rsidRPr="0006670A">
        <w:rPr>
          <w:rFonts w:ascii="Times New Roman" w:hAnsi="Times New Roman" w:cs="Times New Roman"/>
          <w:b/>
        </w:rPr>
        <w:t>.</w:t>
      </w:r>
      <w:proofErr w:type="gramEnd"/>
      <w:r w:rsidR="002C1324" w:rsidRPr="0006670A">
        <w:rPr>
          <w:rFonts w:ascii="Times New Roman" w:hAnsi="Times New Roman" w:cs="Times New Roman"/>
          <w:b/>
        </w:rPr>
        <w:t xml:space="preserve"> </w:t>
      </w:r>
      <w:r w:rsidR="009D0EB5" w:rsidRPr="0006670A">
        <w:rPr>
          <w:rFonts w:ascii="Times New Roman" w:hAnsi="Times New Roman" w:cs="Times New Roman"/>
        </w:rPr>
        <w:t>Cisplatin treatment does not affect the e</w:t>
      </w:r>
      <w:r w:rsidR="00FD097B" w:rsidRPr="0006670A">
        <w:rPr>
          <w:rFonts w:ascii="Times New Roman" w:hAnsi="Times New Roman" w:cs="Times New Roman"/>
        </w:rPr>
        <w:t>xpression of costimulatory molecules on tumor cells</w:t>
      </w:r>
      <w:r w:rsidR="009D0EB5" w:rsidRPr="0006670A">
        <w:rPr>
          <w:rFonts w:ascii="Times New Roman" w:hAnsi="Times New Roman" w:cs="Times New Roman"/>
        </w:rPr>
        <w:t xml:space="preserve">, total myeloid cells of spleen and </w:t>
      </w:r>
      <w:r w:rsidR="00451ACB">
        <w:rPr>
          <w:rFonts w:ascii="Times New Roman" w:hAnsi="Times New Roman" w:cs="Times New Roman"/>
        </w:rPr>
        <w:t>TDLN</w:t>
      </w:r>
      <w:r w:rsidR="009D0EB5" w:rsidRPr="0006670A">
        <w:rPr>
          <w:rFonts w:ascii="Times New Roman" w:hAnsi="Times New Roman" w:cs="Times New Roman"/>
        </w:rPr>
        <w:t xml:space="preserve"> </w:t>
      </w:r>
      <w:r w:rsidR="009D0EB5" w:rsidRPr="0006670A">
        <w:rPr>
          <w:rFonts w:ascii="Times New Roman" w:hAnsi="Times New Roman" w:cs="Times New Roman"/>
          <w:i/>
        </w:rPr>
        <w:t>in vivo</w:t>
      </w:r>
      <w:r w:rsidR="009D0EB5" w:rsidRPr="0006670A">
        <w:rPr>
          <w:rFonts w:ascii="Times New Roman" w:hAnsi="Times New Roman" w:cs="Times New Roman"/>
        </w:rPr>
        <w:t>.</w:t>
      </w:r>
      <w:r w:rsidR="002C1324" w:rsidRPr="0006670A">
        <w:rPr>
          <w:rFonts w:ascii="Times New Roman" w:hAnsi="Times New Roman" w:cs="Times New Roman"/>
          <w:b/>
        </w:rPr>
        <w:t xml:space="preserve"> </w:t>
      </w:r>
      <w:r w:rsidR="0040056D" w:rsidRPr="0006670A">
        <w:rPr>
          <w:rFonts w:ascii="Times New Roman" w:hAnsi="Times New Roman" w:cs="Times New Roman"/>
        </w:rPr>
        <w:t xml:space="preserve">C57BL/6 mice were injected </w:t>
      </w:r>
      <w:proofErr w:type="spellStart"/>
      <w:r w:rsidR="0040056D" w:rsidRPr="0006670A">
        <w:rPr>
          <w:rFonts w:ascii="Times New Roman" w:hAnsi="Times New Roman" w:cs="Times New Roman"/>
        </w:rPr>
        <w:t>s.c</w:t>
      </w:r>
      <w:proofErr w:type="spellEnd"/>
      <w:r w:rsidR="0040056D" w:rsidRPr="0006670A">
        <w:rPr>
          <w:rFonts w:ascii="Times New Roman" w:hAnsi="Times New Roman" w:cs="Times New Roman"/>
        </w:rPr>
        <w:t xml:space="preserve"> with 1 × 10</w:t>
      </w:r>
      <w:r w:rsidR="0040056D" w:rsidRPr="0006670A">
        <w:rPr>
          <w:rFonts w:ascii="Times New Roman" w:hAnsi="Times New Roman" w:cs="Times New Roman"/>
          <w:vertAlign w:val="superscript"/>
        </w:rPr>
        <w:t xml:space="preserve">5 </w:t>
      </w:r>
      <w:r w:rsidR="0040056D" w:rsidRPr="0006670A">
        <w:rPr>
          <w:rFonts w:ascii="Times New Roman" w:hAnsi="Times New Roman" w:cs="Times New Roman"/>
        </w:rPr>
        <w:t>TC-1 or 5 × 10</w:t>
      </w:r>
      <w:r w:rsidR="0040056D" w:rsidRPr="0006670A">
        <w:rPr>
          <w:rFonts w:ascii="Times New Roman" w:hAnsi="Times New Roman" w:cs="Times New Roman"/>
          <w:vertAlign w:val="superscript"/>
        </w:rPr>
        <w:t>5</w:t>
      </w:r>
      <w:r w:rsidR="0040056D" w:rsidRPr="0006670A">
        <w:rPr>
          <w:rFonts w:ascii="Times New Roman" w:hAnsi="Times New Roman" w:cs="Times New Roman"/>
        </w:rPr>
        <w:t xml:space="preserve"> C3 tumor cells in the flank. On day 14 (TC-1 model) or day 20 (C3 model), mice were treated systemically with 10 mg/kg cisplatin. Four days later, tumors were dissected and analysed by flow cytometry</w:t>
      </w:r>
      <w:r w:rsidR="004233C0" w:rsidRPr="0006670A">
        <w:rPr>
          <w:rFonts w:ascii="Times New Roman" w:hAnsi="Times New Roman" w:cs="Times New Roman"/>
        </w:rPr>
        <w:t>.</w:t>
      </w:r>
      <w:r w:rsidR="002C1324" w:rsidRPr="0006670A">
        <w:rPr>
          <w:rFonts w:ascii="Times New Roman" w:hAnsi="Times New Roman" w:cs="Times New Roman"/>
        </w:rPr>
        <w:t xml:space="preserve"> A) </w:t>
      </w:r>
      <w:r w:rsidR="002B5BA4" w:rsidRPr="0006670A">
        <w:rPr>
          <w:rFonts w:ascii="Times New Roman" w:hAnsi="Times New Roman" w:cs="Times New Roman"/>
        </w:rPr>
        <w:t>The expression of CD70, CD80 and CD86</w:t>
      </w:r>
      <w:r w:rsidR="004233C0" w:rsidRPr="0006670A">
        <w:rPr>
          <w:rFonts w:ascii="Times New Roman" w:hAnsi="Times New Roman" w:cs="Times New Roman"/>
        </w:rPr>
        <w:t xml:space="preserve"> on CD11c</w:t>
      </w:r>
      <w:r w:rsidR="00E0063B" w:rsidRPr="0006670A">
        <w:rPr>
          <w:rFonts w:ascii="Times New Roman" w:hAnsi="Times New Roman" w:cs="Times New Roman"/>
          <w:vertAlign w:val="superscript"/>
        </w:rPr>
        <w:t>int</w:t>
      </w:r>
      <w:r w:rsidR="004233C0" w:rsidRPr="0006670A">
        <w:rPr>
          <w:rFonts w:ascii="Times New Roman" w:hAnsi="Times New Roman" w:cs="Times New Roman"/>
        </w:rPr>
        <w:t xml:space="preserve"> and CD11c</w:t>
      </w:r>
      <w:r w:rsidR="00E0063B" w:rsidRPr="0006670A">
        <w:rPr>
          <w:rFonts w:ascii="Times New Roman" w:hAnsi="Times New Roman" w:cs="Times New Roman"/>
          <w:vertAlign w:val="superscript"/>
        </w:rPr>
        <w:t>hi</w:t>
      </w:r>
      <w:r w:rsidR="004233C0" w:rsidRPr="0006670A">
        <w:rPr>
          <w:rFonts w:ascii="Times New Roman" w:hAnsi="Times New Roman" w:cs="Times New Roman"/>
        </w:rPr>
        <w:t xml:space="preserve"> cells </w:t>
      </w:r>
      <w:proofErr w:type="gramStart"/>
      <w:r w:rsidR="004233C0" w:rsidRPr="0006670A">
        <w:rPr>
          <w:rFonts w:ascii="Times New Roman" w:hAnsi="Times New Roman" w:cs="Times New Roman"/>
        </w:rPr>
        <w:t>of  Ly6C</w:t>
      </w:r>
      <w:r w:rsidR="004233C0" w:rsidRPr="0006670A">
        <w:rPr>
          <w:rFonts w:ascii="Times New Roman" w:hAnsi="Times New Roman" w:cs="Times New Roman"/>
          <w:vertAlign w:val="superscript"/>
        </w:rPr>
        <w:t>hi</w:t>
      </w:r>
      <w:r w:rsidR="004233C0" w:rsidRPr="0006670A">
        <w:rPr>
          <w:rFonts w:ascii="Times New Roman" w:hAnsi="Times New Roman" w:cs="Times New Roman"/>
        </w:rPr>
        <w:t>F4</w:t>
      </w:r>
      <w:proofErr w:type="gramEnd"/>
      <w:r w:rsidR="004233C0" w:rsidRPr="0006670A">
        <w:rPr>
          <w:rFonts w:ascii="Times New Roman" w:hAnsi="Times New Roman" w:cs="Times New Roman"/>
        </w:rPr>
        <w:t>/80</w:t>
      </w:r>
      <w:r w:rsidR="004233C0" w:rsidRPr="0006670A">
        <w:rPr>
          <w:rFonts w:ascii="Times New Roman" w:hAnsi="Times New Roman" w:cs="Times New Roman"/>
          <w:vertAlign w:val="superscript"/>
        </w:rPr>
        <w:t>hi</w:t>
      </w:r>
      <w:r w:rsidR="004233C0" w:rsidRPr="0006670A">
        <w:rPr>
          <w:rFonts w:ascii="Times New Roman" w:hAnsi="Times New Roman" w:cs="Times New Roman"/>
        </w:rPr>
        <w:t xml:space="preserve"> CD11b</w:t>
      </w:r>
      <w:r w:rsidR="004233C0" w:rsidRPr="0006670A">
        <w:rPr>
          <w:rFonts w:ascii="Times New Roman" w:hAnsi="Times New Roman" w:cs="Times New Roman"/>
          <w:vertAlign w:val="superscript"/>
        </w:rPr>
        <w:t>+</w:t>
      </w:r>
      <w:r w:rsidR="004233C0" w:rsidRPr="0006670A">
        <w:rPr>
          <w:rFonts w:ascii="Times New Roman" w:hAnsi="Times New Roman" w:cs="Times New Roman"/>
        </w:rPr>
        <w:t xml:space="preserve"> myeloid cells isolated from C3 tumor. Each dot represents data from an individual mouse.</w:t>
      </w:r>
      <w:r w:rsidR="00860638" w:rsidRPr="0006670A">
        <w:rPr>
          <w:rFonts w:ascii="Times New Roman" w:hAnsi="Times New Roman" w:cs="Times New Roman"/>
        </w:rPr>
        <w:t xml:space="preserve"> Data is expressed as the mean with SEM</w:t>
      </w:r>
      <w:r w:rsidR="004233C0" w:rsidRPr="0006670A">
        <w:rPr>
          <w:rFonts w:ascii="Times New Roman" w:hAnsi="Times New Roman" w:cs="Times New Roman"/>
        </w:rPr>
        <w:t xml:space="preserve">. Significance was determined by </w:t>
      </w:r>
      <w:r w:rsidR="00860638" w:rsidRPr="0006670A">
        <w:rPr>
          <w:rFonts w:ascii="Times New Roman" w:hAnsi="Times New Roman" w:cs="Times New Roman"/>
        </w:rPr>
        <w:t xml:space="preserve">a </w:t>
      </w:r>
      <w:r w:rsidR="004233C0" w:rsidRPr="0006670A">
        <w:rPr>
          <w:rFonts w:ascii="Times New Roman" w:hAnsi="Times New Roman" w:cs="Times New Roman"/>
        </w:rPr>
        <w:t>Mann Whi</w:t>
      </w:r>
      <w:r w:rsidR="00860638" w:rsidRPr="0006670A">
        <w:rPr>
          <w:rFonts w:ascii="Times New Roman" w:hAnsi="Times New Roman" w:cs="Times New Roman"/>
        </w:rPr>
        <w:t xml:space="preserve">tney test. </w:t>
      </w:r>
      <w:proofErr w:type="gramStart"/>
      <w:r w:rsidR="004233C0" w:rsidRPr="0006670A">
        <w:rPr>
          <w:rFonts w:ascii="Times New Roman" w:hAnsi="Times New Roman" w:cs="Times New Roman"/>
        </w:rPr>
        <w:t>*</w:t>
      </w:r>
      <w:r w:rsidR="00CC0FAF" w:rsidRPr="0006670A">
        <w:rPr>
          <w:rFonts w:ascii="Times New Roman" w:hAnsi="Times New Roman" w:cs="Times New Roman"/>
        </w:rPr>
        <w:t>,</w:t>
      </w:r>
      <w:r w:rsidR="004233C0" w:rsidRPr="0006670A">
        <w:rPr>
          <w:rFonts w:ascii="Times New Roman" w:hAnsi="Times New Roman" w:cs="Times New Roman"/>
        </w:rPr>
        <w:t xml:space="preserve"> </w:t>
      </w:r>
      <w:r w:rsidR="004233C0" w:rsidRPr="0006670A">
        <w:rPr>
          <w:rFonts w:ascii="Times New Roman" w:hAnsi="Times New Roman" w:cs="Times New Roman"/>
          <w:i/>
        </w:rPr>
        <w:t>P</w:t>
      </w:r>
      <w:r w:rsidR="00A65063">
        <w:rPr>
          <w:rFonts w:ascii="Times New Roman" w:hAnsi="Times New Roman" w:cs="Times New Roman"/>
        </w:rPr>
        <w:t>&lt;</w:t>
      </w:r>
      <w:r w:rsidR="004233C0" w:rsidRPr="0006670A">
        <w:rPr>
          <w:rFonts w:ascii="Times New Roman" w:hAnsi="Times New Roman" w:cs="Times New Roman"/>
        </w:rPr>
        <w:t>0.05</w:t>
      </w:r>
      <w:r w:rsidR="00CC0FAF" w:rsidRPr="0006670A">
        <w:rPr>
          <w:rFonts w:ascii="Times New Roman" w:hAnsi="Times New Roman" w:cs="Times New Roman"/>
        </w:rPr>
        <w:t>;</w:t>
      </w:r>
      <w:r w:rsidR="004233C0" w:rsidRPr="0006670A">
        <w:rPr>
          <w:rFonts w:ascii="Times New Roman" w:hAnsi="Times New Roman" w:cs="Times New Roman"/>
        </w:rPr>
        <w:t xml:space="preserve"> **</w:t>
      </w:r>
      <w:r w:rsidR="00CC0FAF" w:rsidRPr="0006670A">
        <w:rPr>
          <w:rFonts w:ascii="Times New Roman" w:hAnsi="Times New Roman" w:cs="Times New Roman"/>
        </w:rPr>
        <w:t>,</w:t>
      </w:r>
      <w:r w:rsidR="004233C0" w:rsidRPr="0006670A">
        <w:rPr>
          <w:rFonts w:ascii="Times New Roman" w:hAnsi="Times New Roman" w:cs="Times New Roman"/>
        </w:rPr>
        <w:t xml:space="preserve"> </w:t>
      </w:r>
      <w:r w:rsidR="004233C0" w:rsidRPr="0006670A">
        <w:rPr>
          <w:rFonts w:ascii="Times New Roman" w:hAnsi="Times New Roman" w:cs="Times New Roman"/>
          <w:i/>
        </w:rPr>
        <w:t>P</w:t>
      </w:r>
      <w:r w:rsidR="00A65063">
        <w:rPr>
          <w:rFonts w:ascii="Times New Roman" w:hAnsi="Times New Roman" w:cs="Times New Roman"/>
        </w:rPr>
        <w:t>&lt;</w:t>
      </w:r>
      <w:r w:rsidR="004233C0" w:rsidRPr="0006670A">
        <w:rPr>
          <w:rFonts w:ascii="Times New Roman" w:hAnsi="Times New Roman" w:cs="Times New Roman"/>
        </w:rPr>
        <w:t>0.01</w:t>
      </w:r>
      <w:r w:rsidR="00CC0FAF" w:rsidRPr="0006670A">
        <w:rPr>
          <w:rFonts w:ascii="Times New Roman" w:hAnsi="Times New Roman" w:cs="Times New Roman"/>
        </w:rPr>
        <w:t>;</w:t>
      </w:r>
      <w:r w:rsidR="004233C0" w:rsidRPr="0006670A">
        <w:rPr>
          <w:rFonts w:ascii="Times New Roman" w:hAnsi="Times New Roman" w:cs="Times New Roman"/>
        </w:rPr>
        <w:t xml:space="preserve"> ***</w:t>
      </w:r>
      <w:r w:rsidR="00CC0FAF" w:rsidRPr="0006670A">
        <w:rPr>
          <w:rFonts w:ascii="Times New Roman" w:hAnsi="Times New Roman" w:cs="Times New Roman"/>
        </w:rPr>
        <w:t>,</w:t>
      </w:r>
      <w:r w:rsidR="004233C0" w:rsidRPr="0006670A">
        <w:rPr>
          <w:rFonts w:ascii="Times New Roman" w:hAnsi="Times New Roman" w:cs="Times New Roman"/>
        </w:rPr>
        <w:t xml:space="preserve"> </w:t>
      </w:r>
      <w:r w:rsidR="004233C0" w:rsidRPr="0006670A">
        <w:rPr>
          <w:rFonts w:ascii="Times New Roman" w:hAnsi="Times New Roman" w:cs="Times New Roman"/>
          <w:i/>
        </w:rPr>
        <w:t>P</w:t>
      </w:r>
      <w:r w:rsidR="004233C0" w:rsidRPr="0006670A">
        <w:rPr>
          <w:rFonts w:ascii="Times New Roman" w:hAnsi="Times New Roman" w:cs="Times New Roman"/>
        </w:rPr>
        <w:t>&lt;0.001.</w:t>
      </w:r>
      <w:proofErr w:type="gramEnd"/>
      <w:r w:rsidR="002C1324" w:rsidRPr="0006670A">
        <w:rPr>
          <w:rFonts w:ascii="Times New Roman" w:hAnsi="Times New Roman" w:cs="Times New Roman"/>
        </w:rPr>
        <w:t xml:space="preserve"> B and C) </w:t>
      </w:r>
      <w:r w:rsidR="00F243B6" w:rsidRPr="0006670A">
        <w:rPr>
          <w:rFonts w:ascii="Times New Roman" w:hAnsi="Times New Roman" w:cs="Times New Roman"/>
        </w:rPr>
        <w:t>Expression of CD70</w:t>
      </w:r>
      <w:r w:rsidR="00FA6079" w:rsidRPr="0006670A">
        <w:rPr>
          <w:rFonts w:ascii="Times New Roman" w:hAnsi="Times New Roman" w:cs="Times New Roman"/>
        </w:rPr>
        <w:t>, CD80 and CD86 on t</w:t>
      </w:r>
      <w:r w:rsidR="00F243B6" w:rsidRPr="0006670A">
        <w:rPr>
          <w:rFonts w:ascii="Times New Roman" w:hAnsi="Times New Roman" w:cs="Times New Roman"/>
        </w:rPr>
        <w:t>otal myeloid cells in spleens (</w:t>
      </w:r>
      <w:r w:rsidR="00CC0FAF" w:rsidRPr="0006670A">
        <w:rPr>
          <w:rFonts w:ascii="Times New Roman" w:hAnsi="Times New Roman" w:cs="Times New Roman"/>
        </w:rPr>
        <w:t>B</w:t>
      </w:r>
      <w:r w:rsidR="00FA6079" w:rsidRPr="0006670A">
        <w:rPr>
          <w:rFonts w:ascii="Times New Roman" w:hAnsi="Times New Roman" w:cs="Times New Roman"/>
        </w:rPr>
        <w:t>) and tumo</w:t>
      </w:r>
      <w:r w:rsidR="00F243B6" w:rsidRPr="0006670A">
        <w:rPr>
          <w:rFonts w:ascii="Times New Roman" w:hAnsi="Times New Roman" w:cs="Times New Roman"/>
        </w:rPr>
        <w:t>r draining lymph nodes (TDLN) (</w:t>
      </w:r>
      <w:r w:rsidR="00CC0FAF" w:rsidRPr="0006670A">
        <w:rPr>
          <w:rFonts w:ascii="Times New Roman" w:hAnsi="Times New Roman" w:cs="Times New Roman"/>
        </w:rPr>
        <w:t>C</w:t>
      </w:r>
      <w:r w:rsidR="0034377E">
        <w:rPr>
          <w:rFonts w:ascii="Times New Roman" w:hAnsi="Times New Roman" w:cs="Times New Roman"/>
        </w:rPr>
        <w:t>) of TC-1 tumor-</w:t>
      </w:r>
      <w:r w:rsidR="00E0063B" w:rsidRPr="0006670A">
        <w:rPr>
          <w:rFonts w:ascii="Times New Roman" w:hAnsi="Times New Roman" w:cs="Times New Roman"/>
        </w:rPr>
        <w:t>bearing mice</w:t>
      </w:r>
      <w:r w:rsidR="00FA6079" w:rsidRPr="0006670A">
        <w:rPr>
          <w:rFonts w:ascii="Times New Roman" w:hAnsi="Times New Roman" w:cs="Times New Roman"/>
        </w:rPr>
        <w:t xml:space="preserve">. The expression </w:t>
      </w:r>
      <w:r w:rsidR="002B5BA4" w:rsidRPr="0006670A">
        <w:rPr>
          <w:rFonts w:ascii="Times New Roman" w:hAnsi="Times New Roman" w:cs="Times New Roman"/>
        </w:rPr>
        <w:t>of CD70, CD80 and CD86</w:t>
      </w:r>
      <w:r w:rsidR="00FA6079" w:rsidRPr="0006670A">
        <w:rPr>
          <w:rFonts w:ascii="Times New Roman" w:hAnsi="Times New Roman" w:cs="Times New Roman"/>
        </w:rPr>
        <w:t xml:space="preserve"> was determined on total myeloid cells gated on 7AAD</w:t>
      </w:r>
      <w:r w:rsidR="00FA6079" w:rsidRPr="0006670A">
        <w:rPr>
          <w:rFonts w:ascii="Times New Roman" w:hAnsi="Times New Roman" w:cs="Times New Roman"/>
          <w:vertAlign w:val="superscript"/>
        </w:rPr>
        <w:t>-</w:t>
      </w:r>
      <w:r w:rsidR="00FA6079" w:rsidRPr="0006670A">
        <w:rPr>
          <w:rFonts w:ascii="Times New Roman" w:hAnsi="Times New Roman" w:cs="Times New Roman"/>
        </w:rPr>
        <w:t>CD45</w:t>
      </w:r>
      <w:r w:rsidR="00FA6079" w:rsidRPr="0006670A">
        <w:rPr>
          <w:rFonts w:ascii="Times New Roman" w:hAnsi="Times New Roman" w:cs="Times New Roman"/>
          <w:vertAlign w:val="superscript"/>
        </w:rPr>
        <w:t>+</w:t>
      </w:r>
      <w:r w:rsidR="00FA6079" w:rsidRPr="0006670A">
        <w:rPr>
          <w:rFonts w:ascii="Times New Roman" w:hAnsi="Times New Roman" w:cs="Times New Roman"/>
        </w:rPr>
        <w:t>CD3</w:t>
      </w:r>
      <w:r w:rsidR="00FA6079" w:rsidRPr="0006670A">
        <w:rPr>
          <w:rFonts w:ascii="Times New Roman" w:hAnsi="Times New Roman" w:cs="Times New Roman"/>
          <w:vertAlign w:val="superscript"/>
        </w:rPr>
        <w:t>-</w:t>
      </w:r>
      <w:r w:rsidR="00FA6079" w:rsidRPr="0006670A">
        <w:rPr>
          <w:rFonts w:ascii="Times New Roman" w:hAnsi="Times New Roman" w:cs="Times New Roman"/>
        </w:rPr>
        <w:t>CD11b</w:t>
      </w:r>
      <w:r w:rsidR="00FA6079" w:rsidRPr="0006670A">
        <w:rPr>
          <w:rFonts w:ascii="Times New Roman" w:hAnsi="Times New Roman" w:cs="Times New Roman"/>
          <w:vertAlign w:val="superscript"/>
        </w:rPr>
        <w:t>+</w:t>
      </w:r>
      <w:r w:rsidR="002B5BA4" w:rsidRPr="0006670A">
        <w:rPr>
          <w:rFonts w:ascii="Times New Roman" w:hAnsi="Times New Roman" w:cs="Times New Roman"/>
        </w:rPr>
        <w:t xml:space="preserve"> cells in spleens and TDLN</w:t>
      </w:r>
      <w:r w:rsidR="0034377E">
        <w:rPr>
          <w:rFonts w:ascii="Times New Roman" w:hAnsi="Times New Roman" w:cs="Times New Roman"/>
        </w:rPr>
        <w:t xml:space="preserve"> of TC-1 tumor-</w:t>
      </w:r>
      <w:r w:rsidR="00FA6079" w:rsidRPr="0006670A">
        <w:rPr>
          <w:rFonts w:ascii="Times New Roman" w:hAnsi="Times New Roman" w:cs="Times New Roman"/>
        </w:rPr>
        <w:t xml:space="preserve">bearing mice. </w:t>
      </w:r>
      <w:r w:rsidR="00E0063B" w:rsidRPr="0006670A">
        <w:rPr>
          <w:rFonts w:ascii="Times New Roman" w:hAnsi="Times New Roman" w:cs="Times New Roman"/>
        </w:rPr>
        <w:t>Upper panels show</w:t>
      </w:r>
      <w:r w:rsidR="00FA6079" w:rsidRPr="0006670A">
        <w:rPr>
          <w:rFonts w:ascii="Times New Roman" w:hAnsi="Times New Roman" w:cs="Times New Roman"/>
        </w:rPr>
        <w:t xml:space="preserve"> the </w:t>
      </w:r>
      <w:r w:rsidR="00F243B6" w:rsidRPr="0006670A">
        <w:rPr>
          <w:rFonts w:ascii="Times New Roman" w:hAnsi="Times New Roman" w:cs="Times New Roman"/>
        </w:rPr>
        <w:t>re</w:t>
      </w:r>
      <w:r w:rsidR="00FA6079" w:rsidRPr="0006670A">
        <w:rPr>
          <w:rFonts w:ascii="Times New Roman" w:hAnsi="Times New Roman" w:cs="Times New Roman"/>
        </w:rPr>
        <w:t>presentative flow cytometry plots (samples closest to median value) for CD70, CD80 and CD86 on total myeloid cells in spleens and TDLNs of untreated mice (solid black</w:t>
      </w:r>
      <w:r w:rsidR="00F243B6" w:rsidRPr="0006670A">
        <w:rPr>
          <w:rFonts w:ascii="Times New Roman" w:hAnsi="Times New Roman" w:cs="Times New Roman"/>
        </w:rPr>
        <w:t xml:space="preserve"> lines), cisplatin-treated mice </w:t>
      </w:r>
      <w:r w:rsidR="00FA6079" w:rsidRPr="0006670A">
        <w:rPr>
          <w:rFonts w:ascii="Times New Roman" w:hAnsi="Times New Roman" w:cs="Times New Roman"/>
        </w:rPr>
        <w:t xml:space="preserve">(grey histograms). </w:t>
      </w:r>
      <w:r w:rsidR="000C0DD3" w:rsidRPr="0006670A">
        <w:rPr>
          <w:rFonts w:ascii="Times New Roman" w:hAnsi="Times New Roman" w:cs="Times New Roman"/>
        </w:rPr>
        <w:t>Lower panels show</w:t>
      </w:r>
      <w:r w:rsidR="002B5BA4" w:rsidRPr="0006670A">
        <w:rPr>
          <w:rFonts w:ascii="Times New Roman" w:hAnsi="Times New Roman" w:cs="Times New Roman"/>
        </w:rPr>
        <w:t xml:space="preserve"> the expression of CD70, CD80 and CD86</w:t>
      </w:r>
      <w:r w:rsidR="00FA6079" w:rsidRPr="0006670A">
        <w:rPr>
          <w:rFonts w:ascii="Times New Roman" w:hAnsi="Times New Roman" w:cs="Times New Roman"/>
        </w:rPr>
        <w:t xml:space="preserve"> on the t</w:t>
      </w:r>
      <w:r w:rsidR="00F243B6" w:rsidRPr="0006670A">
        <w:rPr>
          <w:rFonts w:ascii="Times New Roman" w:hAnsi="Times New Roman" w:cs="Times New Roman"/>
        </w:rPr>
        <w:t>otal myeloid cells in spleens (</w:t>
      </w:r>
      <w:r w:rsidR="00CC0FAF" w:rsidRPr="0006670A">
        <w:rPr>
          <w:rFonts w:ascii="Times New Roman" w:hAnsi="Times New Roman" w:cs="Times New Roman"/>
        </w:rPr>
        <w:t>B</w:t>
      </w:r>
      <w:r w:rsidR="002B5BA4" w:rsidRPr="0006670A">
        <w:rPr>
          <w:rFonts w:ascii="Times New Roman" w:hAnsi="Times New Roman" w:cs="Times New Roman"/>
        </w:rPr>
        <w:t>) and TDLN</w:t>
      </w:r>
      <w:r w:rsidR="00F243B6" w:rsidRPr="0006670A">
        <w:rPr>
          <w:rFonts w:ascii="Times New Roman" w:hAnsi="Times New Roman" w:cs="Times New Roman"/>
        </w:rPr>
        <w:t xml:space="preserve"> (</w:t>
      </w:r>
      <w:r w:rsidR="00CC0FAF" w:rsidRPr="0006670A">
        <w:rPr>
          <w:rFonts w:ascii="Times New Roman" w:hAnsi="Times New Roman" w:cs="Times New Roman"/>
        </w:rPr>
        <w:t>C</w:t>
      </w:r>
      <w:r w:rsidR="00FA6079" w:rsidRPr="0006670A">
        <w:rPr>
          <w:rFonts w:ascii="Times New Roman" w:hAnsi="Times New Roman" w:cs="Times New Roman"/>
        </w:rPr>
        <w:t>) of untreated a</w:t>
      </w:r>
      <w:r w:rsidR="0034377E">
        <w:rPr>
          <w:rFonts w:ascii="Times New Roman" w:hAnsi="Times New Roman" w:cs="Times New Roman"/>
        </w:rPr>
        <w:t>nd cisplatin-treated TC-1 tumor-</w:t>
      </w:r>
      <w:r w:rsidR="00FA6079" w:rsidRPr="0006670A">
        <w:rPr>
          <w:rFonts w:ascii="Times New Roman" w:hAnsi="Times New Roman" w:cs="Times New Roman"/>
        </w:rPr>
        <w:t>bearing mice in bar graphs. Data shown is representative for two individual experiments. Each dot represents data from an individual mouse. Data is expressed as the mean w</w:t>
      </w:r>
      <w:r w:rsidR="00860638" w:rsidRPr="0006670A">
        <w:rPr>
          <w:rFonts w:ascii="Times New Roman" w:hAnsi="Times New Roman" w:cs="Times New Roman"/>
        </w:rPr>
        <w:t>ith SEM</w:t>
      </w:r>
      <w:r w:rsidR="00FA6079" w:rsidRPr="0006670A">
        <w:rPr>
          <w:rFonts w:ascii="Times New Roman" w:hAnsi="Times New Roman" w:cs="Times New Roman"/>
        </w:rPr>
        <w:t xml:space="preserve">. Significance was determined by </w:t>
      </w:r>
      <w:r w:rsidR="00860638" w:rsidRPr="0006670A">
        <w:rPr>
          <w:rFonts w:ascii="Times New Roman" w:hAnsi="Times New Roman" w:cs="Times New Roman"/>
        </w:rPr>
        <w:t xml:space="preserve">a </w:t>
      </w:r>
      <w:r w:rsidR="00FA6079" w:rsidRPr="0006670A">
        <w:rPr>
          <w:rFonts w:ascii="Times New Roman" w:hAnsi="Times New Roman" w:cs="Times New Roman"/>
        </w:rPr>
        <w:t xml:space="preserve">Mann Whitney </w:t>
      </w:r>
      <w:r w:rsidR="00860638" w:rsidRPr="0006670A">
        <w:rPr>
          <w:rFonts w:ascii="Times New Roman" w:hAnsi="Times New Roman" w:cs="Times New Roman"/>
        </w:rPr>
        <w:t xml:space="preserve">test. </w:t>
      </w:r>
      <w:proofErr w:type="gramStart"/>
      <w:r w:rsidR="00FA6079" w:rsidRPr="0006670A">
        <w:rPr>
          <w:rFonts w:ascii="Times New Roman" w:hAnsi="Times New Roman" w:cs="Times New Roman"/>
        </w:rPr>
        <w:t>*</w:t>
      </w:r>
      <w:r w:rsidR="00860638" w:rsidRPr="0006670A">
        <w:rPr>
          <w:rFonts w:ascii="Times New Roman" w:hAnsi="Times New Roman" w:cs="Times New Roman"/>
        </w:rPr>
        <w:t>,</w:t>
      </w:r>
      <w:r w:rsidR="00FA6079" w:rsidRPr="0006670A">
        <w:rPr>
          <w:rFonts w:ascii="Times New Roman" w:hAnsi="Times New Roman" w:cs="Times New Roman"/>
        </w:rPr>
        <w:t xml:space="preserve"> </w:t>
      </w:r>
      <w:r w:rsidR="00FA6079" w:rsidRPr="0006670A">
        <w:rPr>
          <w:rFonts w:ascii="Times New Roman" w:hAnsi="Times New Roman" w:cs="Times New Roman"/>
          <w:i/>
        </w:rPr>
        <w:t>P</w:t>
      </w:r>
      <w:r w:rsidR="00A65063">
        <w:rPr>
          <w:rFonts w:ascii="Times New Roman" w:hAnsi="Times New Roman" w:cs="Times New Roman"/>
        </w:rPr>
        <w:t>&lt;</w:t>
      </w:r>
      <w:r w:rsidR="00FA6079" w:rsidRPr="0006670A">
        <w:rPr>
          <w:rFonts w:ascii="Times New Roman" w:hAnsi="Times New Roman" w:cs="Times New Roman"/>
        </w:rPr>
        <w:t>0.05, **</w:t>
      </w:r>
      <w:r w:rsidR="00860638" w:rsidRPr="0006670A">
        <w:rPr>
          <w:rFonts w:ascii="Times New Roman" w:hAnsi="Times New Roman" w:cs="Times New Roman"/>
        </w:rPr>
        <w:t>,</w:t>
      </w:r>
      <w:r w:rsidR="00FA6079" w:rsidRPr="0006670A">
        <w:rPr>
          <w:rFonts w:ascii="Times New Roman" w:hAnsi="Times New Roman" w:cs="Times New Roman"/>
        </w:rPr>
        <w:t xml:space="preserve"> </w:t>
      </w:r>
      <w:r w:rsidR="00FA6079" w:rsidRPr="0006670A">
        <w:rPr>
          <w:rFonts w:ascii="Times New Roman" w:hAnsi="Times New Roman" w:cs="Times New Roman"/>
          <w:i/>
        </w:rPr>
        <w:t>P</w:t>
      </w:r>
      <w:r w:rsidR="00A65063">
        <w:rPr>
          <w:rFonts w:ascii="Times New Roman" w:hAnsi="Times New Roman" w:cs="Times New Roman"/>
        </w:rPr>
        <w:t>&lt;</w:t>
      </w:r>
      <w:r w:rsidR="00FA6079" w:rsidRPr="0006670A">
        <w:rPr>
          <w:rFonts w:ascii="Times New Roman" w:hAnsi="Times New Roman" w:cs="Times New Roman"/>
        </w:rPr>
        <w:t>0.01, ***</w:t>
      </w:r>
      <w:r w:rsidR="00860638" w:rsidRPr="0006670A">
        <w:rPr>
          <w:rFonts w:ascii="Times New Roman" w:hAnsi="Times New Roman" w:cs="Times New Roman"/>
        </w:rPr>
        <w:t>,</w:t>
      </w:r>
      <w:r w:rsidR="00FA6079" w:rsidRPr="0006670A">
        <w:rPr>
          <w:rFonts w:ascii="Times New Roman" w:hAnsi="Times New Roman" w:cs="Times New Roman"/>
        </w:rPr>
        <w:t xml:space="preserve"> </w:t>
      </w:r>
      <w:r w:rsidR="00FA6079" w:rsidRPr="0006670A">
        <w:rPr>
          <w:rFonts w:ascii="Times New Roman" w:hAnsi="Times New Roman" w:cs="Times New Roman"/>
          <w:i/>
        </w:rPr>
        <w:t>P</w:t>
      </w:r>
      <w:r w:rsidR="00FA6079" w:rsidRPr="0006670A">
        <w:rPr>
          <w:rFonts w:ascii="Times New Roman" w:hAnsi="Times New Roman" w:cs="Times New Roman"/>
        </w:rPr>
        <w:t>&lt;0.001.</w:t>
      </w:r>
      <w:proofErr w:type="gramEnd"/>
      <w:r w:rsidR="002C1324" w:rsidRPr="0006670A">
        <w:rPr>
          <w:rFonts w:ascii="Times New Roman" w:hAnsi="Times New Roman" w:cs="Times New Roman"/>
        </w:rPr>
        <w:t xml:space="preserve"> </w:t>
      </w:r>
      <w:proofErr w:type="gramStart"/>
      <w:r w:rsidR="002C1324" w:rsidRPr="0006670A">
        <w:rPr>
          <w:rFonts w:ascii="Times New Roman" w:hAnsi="Times New Roman" w:cs="Times New Roman"/>
        </w:rPr>
        <w:t>D</w:t>
      </w:r>
      <w:r w:rsidR="002A24FA" w:rsidRPr="0006670A">
        <w:rPr>
          <w:rFonts w:ascii="Times New Roman" w:hAnsi="Times New Roman" w:cs="Times New Roman"/>
        </w:rPr>
        <w:t xml:space="preserve"> and E</w:t>
      </w:r>
      <w:r w:rsidR="002C1324" w:rsidRPr="0006670A">
        <w:rPr>
          <w:rFonts w:ascii="Times New Roman" w:hAnsi="Times New Roman" w:cs="Times New Roman"/>
        </w:rPr>
        <w:t xml:space="preserve">) </w:t>
      </w:r>
      <w:r w:rsidR="00F243B6" w:rsidRPr="0006670A">
        <w:rPr>
          <w:rFonts w:ascii="Times New Roman" w:hAnsi="Times New Roman" w:cs="Times New Roman"/>
        </w:rPr>
        <w:t>Expression of CD70</w:t>
      </w:r>
      <w:r w:rsidR="003551CC" w:rsidRPr="0006670A">
        <w:rPr>
          <w:rFonts w:ascii="Times New Roman" w:hAnsi="Times New Roman" w:cs="Times New Roman"/>
        </w:rPr>
        <w:t>, CD80 and CD86 on TC-1</w:t>
      </w:r>
      <w:r w:rsidR="002A24FA" w:rsidRPr="0006670A">
        <w:rPr>
          <w:rFonts w:ascii="Times New Roman" w:hAnsi="Times New Roman" w:cs="Times New Roman"/>
        </w:rPr>
        <w:t xml:space="preserve"> and C3</w:t>
      </w:r>
      <w:r w:rsidR="003551CC" w:rsidRPr="0006670A">
        <w:rPr>
          <w:rFonts w:ascii="Times New Roman" w:hAnsi="Times New Roman" w:cs="Times New Roman"/>
        </w:rPr>
        <w:t xml:space="preserve"> tumor cells.</w:t>
      </w:r>
      <w:proofErr w:type="gramEnd"/>
      <w:r w:rsidR="003551CC" w:rsidRPr="0006670A">
        <w:rPr>
          <w:rFonts w:ascii="Times New Roman" w:hAnsi="Times New Roman" w:cs="Times New Roman"/>
        </w:rPr>
        <w:t xml:space="preserve"> Upper panel</w:t>
      </w:r>
      <w:r w:rsidR="000C0DD3" w:rsidRPr="0006670A">
        <w:rPr>
          <w:rFonts w:ascii="Times New Roman" w:hAnsi="Times New Roman" w:cs="Times New Roman"/>
        </w:rPr>
        <w:t>s</w:t>
      </w:r>
      <w:r w:rsidR="003551CC" w:rsidRPr="0006670A">
        <w:rPr>
          <w:rFonts w:ascii="Times New Roman" w:hAnsi="Times New Roman" w:cs="Times New Roman"/>
        </w:rPr>
        <w:t xml:space="preserve">: </w:t>
      </w:r>
      <w:r w:rsidR="002949ED" w:rsidRPr="0006670A">
        <w:rPr>
          <w:rFonts w:ascii="Times New Roman" w:hAnsi="Times New Roman" w:cs="Times New Roman"/>
        </w:rPr>
        <w:t xml:space="preserve">Representative flow cytometry plots for CD70, CD80 and CD86 on TC-1 </w:t>
      </w:r>
      <w:r w:rsidR="002A24FA" w:rsidRPr="0006670A">
        <w:rPr>
          <w:rFonts w:ascii="Times New Roman" w:hAnsi="Times New Roman" w:cs="Times New Roman"/>
        </w:rPr>
        <w:t xml:space="preserve">and C3 </w:t>
      </w:r>
      <w:r w:rsidR="002949ED" w:rsidRPr="0006670A">
        <w:rPr>
          <w:rFonts w:ascii="Times New Roman" w:hAnsi="Times New Roman" w:cs="Times New Roman"/>
        </w:rPr>
        <w:t>tumor cells</w:t>
      </w:r>
      <w:r w:rsidR="00F243B6" w:rsidRPr="0006670A">
        <w:rPr>
          <w:rFonts w:ascii="Times New Roman" w:hAnsi="Times New Roman" w:cs="Times New Roman"/>
        </w:rPr>
        <w:t xml:space="preserve"> </w:t>
      </w:r>
      <w:r w:rsidR="00F243B6" w:rsidRPr="0006670A">
        <w:rPr>
          <w:rFonts w:ascii="Times New Roman" w:hAnsi="Times New Roman" w:cs="Times New Roman"/>
          <w:i/>
        </w:rPr>
        <w:t>in vitro</w:t>
      </w:r>
      <w:r w:rsidR="00F243B6" w:rsidRPr="0006670A">
        <w:rPr>
          <w:rFonts w:ascii="Times New Roman" w:hAnsi="Times New Roman" w:cs="Times New Roman"/>
        </w:rPr>
        <w:t>.</w:t>
      </w:r>
      <w:r w:rsidR="003551CC" w:rsidRPr="0006670A">
        <w:rPr>
          <w:rFonts w:ascii="Times New Roman" w:hAnsi="Times New Roman" w:cs="Times New Roman"/>
        </w:rPr>
        <w:t xml:space="preserve"> </w:t>
      </w:r>
      <w:r w:rsidR="002949ED" w:rsidRPr="0006670A">
        <w:rPr>
          <w:rFonts w:ascii="Times New Roman" w:hAnsi="Times New Roman" w:cs="Times New Roman"/>
        </w:rPr>
        <w:t>TC-1</w:t>
      </w:r>
      <w:r w:rsidR="002A24FA" w:rsidRPr="0006670A">
        <w:rPr>
          <w:rFonts w:ascii="Times New Roman" w:hAnsi="Times New Roman" w:cs="Times New Roman"/>
        </w:rPr>
        <w:t xml:space="preserve"> or C3</w:t>
      </w:r>
      <w:r w:rsidR="002949ED" w:rsidRPr="0006670A">
        <w:rPr>
          <w:rFonts w:ascii="Times New Roman" w:hAnsi="Times New Roman" w:cs="Times New Roman"/>
        </w:rPr>
        <w:t xml:space="preserve"> </w:t>
      </w:r>
      <w:r w:rsidR="003551CC" w:rsidRPr="0006670A">
        <w:rPr>
          <w:rFonts w:ascii="Times New Roman" w:hAnsi="Times New Roman" w:cs="Times New Roman"/>
        </w:rPr>
        <w:t xml:space="preserve">tumor </w:t>
      </w:r>
      <w:r w:rsidR="002949ED" w:rsidRPr="0006670A">
        <w:rPr>
          <w:rFonts w:ascii="Times New Roman" w:hAnsi="Times New Roman" w:cs="Times New Roman"/>
        </w:rPr>
        <w:t>cells (7000 cells/well)</w:t>
      </w:r>
      <w:r w:rsidR="002949ED" w:rsidRPr="0006670A">
        <w:t xml:space="preserve"> </w:t>
      </w:r>
      <w:r w:rsidR="00AC4A93" w:rsidRPr="0006670A">
        <w:rPr>
          <w:rFonts w:ascii="Times New Roman" w:hAnsi="Times New Roman" w:cs="Times New Roman"/>
        </w:rPr>
        <w:t>were cultured</w:t>
      </w:r>
      <w:r w:rsidR="002A24FA" w:rsidRPr="0006670A">
        <w:t xml:space="preserve"> </w:t>
      </w:r>
      <w:r w:rsidR="002A24FA" w:rsidRPr="0006670A">
        <w:rPr>
          <w:rFonts w:ascii="Times New Roman" w:hAnsi="Times New Roman" w:cs="Times New Roman"/>
        </w:rPr>
        <w:t>in a 96-well culture flat-bottom plate</w:t>
      </w:r>
      <w:r w:rsidR="00AC4A93" w:rsidRPr="0006670A">
        <w:rPr>
          <w:rFonts w:ascii="Times New Roman" w:hAnsi="Times New Roman" w:cs="Times New Roman"/>
        </w:rPr>
        <w:t xml:space="preserve"> and a</w:t>
      </w:r>
      <w:r w:rsidR="002949ED" w:rsidRPr="0006670A">
        <w:rPr>
          <w:rFonts w:ascii="Times New Roman" w:hAnsi="Times New Roman" w:cs="Times New Roman"/>
        </w:rPr>
        <w:t>fter 48 hours incubation, cells were stained for CD70, CD80 and CD86 (solid grey line) or kept unstained (black dashed line). The expression of CD70, CD80 and CD86 was measured by flow cytometry.</w:t>
      </w:r>
      <w:r w:rsidR="003551CC" w:rsidRPr="0006670A">
        <w:t xml:space="preserve"> </w:t>
      </w:r>
      <w:r w:rsidR="003551CC" w:rsidRPr="0006670A">
        <w:rPr>
          <w:rFonts w:ascii="Times New Roman" w:hAnsi="Times New Roman" w:cs="Times New Roman"/>
        </w:rPr>
        <w:t>Lower panel</w:t>
      </w:r>
      <w:r w:rsidR="000C0DD3" w:rsidRPr="0006670A">
        <w:rPr>
          <w:rFonts w:ascii="Times New Roman" w:hAnsi="Times New Roman" w:cs="Times New Roman"/>
        </w:rPr>
        <w:t>s</w:t>
      </w:r>
      <w:r w:rsidR="003551CC" w:rsidRPr="0006670A">
        <w:rPr>
          <w:rFonts w:ascii="Times New Roman" w:hAnsi="Times New Roman" w:cs="Times New Roman"/>
        </w:rPr>
        <w:t>:</w:t>
      </w:r>
      <w:r w:rsidR="003551CC" w:rsidRPr="0006670A">
        <w:t xml:space="preserve"> </w:t>
      </w:r>
      <w:r w:rsidR="00F243B6" w:rsidRPr="0006670A">
        <w:rPr>
          <w:rFonts w:ascii="Times New Roman" w:hAnsi="Times New Roman" w:cs="Times New Roman"/>
        </w:rPr>
        <w:t>Expression of CD70</w:t>
      </w:r>
      <w:r w:rsidR="003551CC" w:rsidRPr="0006670A">
        <w:rPr>
          <w:rFonts w:ascii="Times New Roman" w:hAnsi="Times New Roman" w:cs="Times New Roman"/>
        </w:rPr>
        <w:t>, CD80 and CD86 on TC-1</w:t>
      </w:r>
      <w:r w:rsidR="002A24FA" w:rsidRPr="0006670A">
        <w:rPr>
          <w:rFonts w:ascii="Times New Roman" w:hAnsi="Times New Roman" w:cs="Times New Roman"/>
        </w:rPr>
        <w:t xml:space="preserve"> and C3</w:t>
      </w:r>
      <w:r w:rsidR="0034377E">
        <w:rPr>
          <w:rFonts w:ascii="Times New Roman" w:hAnsi="Times New Roman" w:cs="Times New Roman"/>
        </w:rPr>
        <w:t xml:space="preserve"> from tumor-</w:t>
      </w:r>
      <w:r w:rsidR="003551CC" w:rsidRPr="0006670A">
        <w:rPr>
          <w:rFonts w:ascii="Times New Roman" w:hAnsi="Times New Roman" w:cs="Times New Roman"/>
        </w:rPr>
        <w:t xml:space="preserve">bearing mice. </w:t>
      </w:r>
      <w:r w:rsidR="002A24FA" w:rsidRPr="0006670A">
        <w:rPr>
          <w:rFonts w:ascii="Times New Roman" w:hAnsi="Times New Roman" w:cs="Times New Roman"/>
        </w:rPr>
        <w:t xml:space="preserve">C57BL/6 mice were injected </w:t>
      </w:r>
      <w:proofErr w:type="spellStart"/>
      <w:r w:rsidR="002A24FA" w:rsidRPr="0006670A">
        <w:rPr>
          <w:rFonts w:ascii="Times New Roman" w:hAnsi="Times New Roman" w:cs="Times New Roman"/>
        </w:rPr>
        <w:t>s.c</w:t>
      </w:r>
      <w:proofErr w:type="spellEnd"/>
      <w:r w:rsidR="002A24FA" w:rsidRPr="0006670A">
        <w:rPr>
          <w:rFonts w:ascii="Times New Roman" w:hAnsi="Times New Roman" w:cs="Times New Roman"/>
        </w:rPr>
        <w:t xml:space="preserve"> with 1 × 10</w:t>
      </w:r>
      <w:r w:rsidR="002A24FA" w:rsidRPr="0006670A">
        <w:rPr>
          <w:rFonts w:ascii="Times New Roman" w:hAnsi="Times New Roman" w:cs="Times New Roman"/>
          <w:vertAlign w:val="superscript"/>
        </w:rPr>
        <w:t>5</w:t>
      </w:r>
      <w:r w:rsidR="002A24FA" w:rsidRPr="0006670A">
        <w:rPr>
          <w:rFonts w:ascii="Times New Roman" w:hAnsi="Times New Roman" w:cs="Times New Roman"/>
        </w:rPr>
        <w:t xml:space="preserve"> TC-1 or 5 × 10</w:t>
      </w:r>
      <w:r w:rsidR="002A24FA" w:rsidRPr="0006670A">
        <w:rPr>
          <w:rFonts w:ascii="Times New Roman" w:hAnsi="Times New Roman" w:cs="Times New Roman"/>
          <w:vertAlign w:val="superscript"/>
        </w:rPr>
        <w:t>5</w:t>
      </w:r>
      <w:r w:rsidR="002A24FA" w:rsidRPr="0006670A">
        <w:rPr>
          <w:rFonts w:ascii="Times New Roman" w:hAnsi="Times New Roman" w:cs="Times New Roman"/>
        </w:rPr>
        <w:t xml:space="preserve"> C3 tumor cells in the flank. On day 14 (TC-1 model) or day 20 (C3 model), mice were treated systemically with 10 mg/kg cisplatin. Four days later, tumors were dissected and analysed by flow cytometry</w:t>
      </w:r>
      <w:r w:rsidR="003551CC" w:rsidRPr="0006670A">
        <w:rPr>
          <w:rFonts w:ascii="Times New Roman" w:hAnsi="Times New Roman" w:cs="Times New Roman"/>
        </w:rPr>
        <w:t>. Shown is the expression of CD70 (left), CD80 (middle) and CD86 (right) on TC-1</w:t>
      </w:r>
      <w:r w:rsidR="002A24FA" w:rsidRPr="0006670A">
        <w:rPr>
          <w:rFonts w:ascii="Times New Roman" w:hAnsi="Times New Roman" w:cs="Times New Roman"/>
        </w:rPr>
        <w:t xml:space="preserve"> and C3</w:t>
      </w:r>
      <w:r w:rsidR="003551CC" w:rsidRPr="0006670A">
        <w:rPr>
          <w:rFonts w:ascii="Times New Roman" w:hAnsi="Times New Roman" w:cs="Times New Roman"/>
        </w:rPr>
        <w:t xml:space="preserve"> tumor cells (7AAD</w:t>
      </w:r>
      <w:r w:rsidR="003551CC" w:rsidRPr="0006670A">
        <w:rPr>
          <w:rFonts w:ascii="Times New Roman" w:hAnsi="Times New Roman" w:cs="Times New Roman"/>
          <w:vertAlign w:val="superscript"/>
        </w:rPr>
        <w:t>-</w:t>
      </w:r>
      <w:r w:rsidR="003551CC" w:rsidRPr="0006670A">
        <w:rPr>
          <w:rFonts w:ascii="Times New Roman" w:hAnsi="Times New Roman" w:cs="Times New Roman"/>
        </w:rPr>
        <w:t>CD45</w:t>
      </w:r>
      <w:r w:rsidR="003551CC" w:rsidRPr="0006670A">
        <w:rPr>
          <w:rFonts w:ascii="Times New Roman" w:hAnsi="Times New Roman" w:cs="Times New Roman"/>
          <w:vertAlign w:val="superscript"/>
        </w:rPr>
        <w:t>-</w:t>
      </w:r>
      <w:r w:rsidR="003551CC" w:rsidRPr="0006670A">
        <w:rPr>
          <w:rFonts w:ascii="Times New Roman" w:hAnsi="Times New Roman" w:cs="Times New Roman"/>
        </w:rPr>
        <w:t xml:space="preserve">). Each </w:t>
      </w:r>
      <w:r w:rsidR="0034377E">
        <w:rPr>
          <w:rFonts w:ascii="Times New Roman" w:hAnsi="Times New Roman" w:cs="Times New Roman"/>
        </w:rPr>
        <w:t>circle</w:t>
      </w:r>
      <w:r w:rsidR="003551CC" w:rsidRPr="0006670A">
        <w:rPr>
          <w:rFonts w:ascii="Times New Roman" w:hAnsi="Times New Roman" w:cs="Times New Roman"/>
        </w:rPr>
        <w:t xml:space="preserve"> represents data from an individual mouse. </w:t>
      </w:r>
      <w:r w:rsidR="0034377E">
        <w:rPr>
          <w:rFonts w:ascii="Times New Roman" w:hAnsi="Times New Roman" w:cs="Times New Roman"/>
        </w:rPr>
        <w:t>M</w:t>
      </w:r>
      <w:r w:rsidR="003551CC" w:rsidRPr="0006670A">
        <w:rPr>
          <w:rFonts w:ascii="Times New Roman" w:hAnsi="Times New Roman" w:cs="Times New Roman"/>
        </w:rPr>
        <w:t>ean w</w:t>
      </w:r>
      <w:r w:rsidR="00860638" w:rsidRPr="0006670A">
        <w:rPr>
          <w:rFonts w:ascii="Times New Roman" w:hAnsi="Times New Roman" w:cs="Times New Roman"/>
        </w:rPr>
        <w:t>ith SEM</w:t>
      </w:r>
      <w:r w:rsidR="0034377E">
        <w:rPr>
          <w:rFonts w:ascii="Times New Roman" w:hAnsi="Times New Roman" w:cs="Times New Roman"/>
        </w:rPr>
        <w:t xml:space="preserve"> is indicated</w:t>
      </w:r>
      <w:r w:rsidR="003551CC" w:rsidRPr="0006670A">
        <w:rPr>
          <w:rFonts w:ascii="Times New Roman" w:hAnsi="Times New Roman" w:cs="Times New Roman"/>
        </w:rPr>
        <w:t xml:space="preserve">. Significance was determined by </w:t>
      </w:r>
      <w:r w:rsidR="00495932" w:rsidRPr="0006670A">
        <w:rPr>
          <w:rFonts w:ascii="Times New Roman" w:hAnsi="Times New Roman" w:cs="Times New Roman"/>
        </w:rPr>
        <w:t xml:space="preserve">a </w:t>
      </w:r>
      <w:r w:rsidR="002A24FA" w:rsidRPr="0006670A">
        <w:rPr>
          <w:rFonts w:ascii="Times New Roman" w:hAnsi="Times New Roman" w:cs="Times New Roman"/>
        </w:rPr>
        <w:t>Mann Whitney test</w:t>
      </w:r>
      <w:r w:rsidR="00860638" w:rsidRPr="0006670A">
        <w:rPr>
          <w:rFonts w:ascii="Times New Roman" w:hAnsi="Times New Roman" w:cs="Times New Roman"/>
        </w:rPr>
        <w:t xml:space="preserve">. </w:t>
      </w:r>
      <w:proofErr w:type="gramStart"/>
      <w:r w:rsidR="003551CC" w:rsidRPr="0006670A">
        <w:rPr>
          <w:rFonts w:ascii="Times New Roman" w:hAnsi="Times New Roman" w:cs="Times New Roman"/>
        </w:rPr>
        <w:t>*</w:t>
      </w:r>
      <w:r w:rsidR="00860638" w:rsidRPr="0006670A">
        <w:rPr>
          <w:rFonts w:ascii="Times New Roman" w:hAnsi="Times New Roman" w:cs="Times New Roman"/>
        </w:rPr>
        <w:t>,</w:t>
      </w:r>
      <w:r w:rsidR="003551CC" w:rsidRPr="0006670A">
        <w:rPr>
          <w:rFonts w:ascii="Times New Roman" w:hAnsi="Times New Roman" w:cs="Times New Roman"/>
        </w:rPr>
        <w:t xml:space="preserve"> </w:t>
      </w:r>
      <w:r w:rsidR="003551CC" w:rsidRPr="0006670A">
        <w:rPr>
          <w:rFonts w:ascii="Times New Roman" w:hAnsi="Times New Roman" w:cs="Times New Roman"/>
          <w:i/>
        </w:rPr>
        <w:t>P</w:t>
      </w:r>
      <w:r w:rsidR="00A65063">
        <w:rPr>
          <w:rFonts w:ascii="Times New Roman" w:hAnsi="Times New Roman" w:cs="Times New Roman"/>
        </w:rPr>
        <w:t>&lt;</w:t>
      </w:r>
      <w:r w:rsidR="003551CC" w:rsidRPr="0006670A">
        <w:rPr>
          <w:rFonts w:ascii="Times New Roman" w:hAnsi="Times New Roman" w:cs="Times New Roman"/>
        </w:rPr>
        <w:t>0.05, **</w:t>
      </w:r>
      <w:r w:rsidR="00860638" w:rsidRPr="0006670A">
        <w:rPr>
          <w:rFonts w:ascii="Times New Roman" w:hAnsi="Times New Roman" w:cs="Times New Roman"/>
        </w:rPr>
        <w:t>,</w:t>
      </w:r>
      <w:r w:rsidR="003551CC" w:rsidRPr="0006670A">
        <w:rPr>
          <w:rFonts w:ascii="Times New Roman" w:hAnsi="Times New Roman" w:cs="Times New Roman"/>
        </w:rPr>
        <w:t xml:space="preserve"> </w:t>
      </w:r>
      <w:r w:rsidR="003551CC" w:rsidRPr="0006670A">
        <w:rPr>
          <w:rFonts w:ascii="Times New Roman" w:hAnsi="Times New Roman" w:cs="Times New Roman"/>
          <w:i/>
        </w:rPr>
        <w:t>P</w:t>
      </w:r>
      <w:r w:rsidR="00A65063">
        <w:rPr>
          <w:rFonts w:ascii="Times New Roman" w:hAnsi="Times New Roman" w:cs="Times New Roman"/>
        </w:rPr>
        <w:t>&lt;</w:t>
      </w:r>
      <w:r w:rsidR="003551CC" w:rsidRPr="0006670A">
        <w:rPr>
          <w:rFonts w:ascii="Times New Roman" w:hAnsi="Times New Roman" w:cs="Times New Roman"/>
        </w:rPr>
        <w:t>0.01.</w:t>
      </w:r>
      <w:proofErr w:type="gramEnd"/>
      <w:r w:rsidR="002C1324" w:rsidRPr="0006670A">
        <w:rPr>
          <w:rFonts w:ascii="Times New Roman" w:hAnsi="Times New Roman" w:cs="Times New Roman"/>
        </w:rPr>
        <w:t xml:space="preserve"> </w:t>
      </w:r>
    </w:p>
    <w:p w14:paraId="5813F2ED" w14:textId="78FD1250" w:rsidR="00947BC0" w:rsidRPr="0006670A" w:rsidRDefault="00947BC0">
      <w:pPr>
        <w:rPr>
          <w:rFonts w:ascii="Times New Roman" w:hAnsi="Times New Roman" w:cs="Times New Roman"/>
        </w:rPr>
      </w:pPr>
      <w:r w:rsidRPr="0006670A">
        <w:rPr>
          <w:rFonts w:ascii="Times New Roman" w:hAnsi="Times New Roman" w:cs="Times New Roman"/>
        </w:rPr>
        <w:br w:type="page"/>
      </w:r>
    </w:p>
    <w:p w14:paraId="25181688" w14:textId="68C74C7E" w:rsidR="00150A01" w:rsidRDefault="00947BC0" w:rsidP="00AD3818">
      <w:pPr>
        <w:pStyle w:val="NoSpacing"/>
        <w:spacing w:line="360" w:lineRule="auto"/>
        <w:rPr>
          <w:rFonts w:ascii="Times New Roman" w:hAnsi="Times New Roman" w:cs="Times New Roman"/>
          <w:b/>
        </w:rPr>
      </w:pPr>
      <w:r w:rsidRPr="0006670A">
        <w:rPr>
          <w:rFonts w:ascii="Times New Roman" w:hAnsi="Times New Roman" w:cs="Times New Roman"/>
          <w:b/>
        </w:rPr>
        <w:lastRenderedPageBreak/>
        <w:t>Supplementary Material</w:t>
      </w:r>
      <w:r w:rsidR="008959AF">
        <w:rPr>
          <w:rFonts w:ascii="Times New Roman" w:hAnsi="Times New Roman" w:cs="Times New Roman"/>
          <w:b/>
        </w:rPr>
        <w:t>s</w:t>
      </w:r>
      <w:r w:rsidRPr="0006670A">
        <w:rPr>
          <w:rFonts w:ascii="Times New Roman" w:hAnsi="Times New Roman" w:cs="Times New Roman"/>
          <w:b/>
        </w:rPr>
        <w:t xml:space="preserve"> and Methods</w:t>
      </w:r>
    </w:p>
    <w:p w14:paraId="5533595D" w14:textId="77777777" w:rsidR="005B7F2E" w:rsidRPr="0006670A" w:rsidRDefault="005B7F2E" w:rsidP="00AD3818">
      <w:pPr>
        <w:pStyle w:val="NoSpacing"/>
        <w:spacing w:line="360" w:lineRule="auto"/>
        <w:rPr>
          <w:rFonts w:ascii="Times New Roman" w:hAnsi="Times New Roman" w:cs="Times New Roman"/>
          <w:b/>
        </w:rPr>
      </w:pPr>
    </w:p>
    <w:p w14:paraId="192ECC84" w14:textId="77777777" w:rsidR="005B7F2E" w:rsidRPr="006917AF" w:rsidRDefault="005B7F2E" w:rsidP="005B7F2E">
      <w:pPr>
        <w:pStyle w:val="NoSpacing"/>
        <w:spacing w:line="360" w:lineRule="auto"/>
        <w:rPr>
          <w:rFonts w:ascii="Times New Roman" w:hAnsi="Times New Roman" w:cs="Times New Roman"/>
          <w:b/>
          <w:color w:val="0070C0"/>
        </w:rPr>
      </w:pPr>
      <w:r>
        <w:rPr>
          <w:rFonts w:ascii="Times New Roman" w:hAnsi="Times New Roman" w:cs="Times New Roman"/>
          <w:b/>
        </w:rPr>
        <w:t>Cell line</w:t>
      </w:r>
      <w:r w:rsidRPr="006917AF">
        <w:rPr>
          <w:rFonts w:ascii="Times New Roman" w:hAnsi="Times New Roman" w:cs="Times New Roman"/>
          <w:b/>
        </w:rPr>
        <w:t xml:space="preserve"> culture conditions</w:t>
      </w:r>
    </w:p>
    <w:p w14:paraId="33689D0D" w14:textId="6030B6CD" w:rsidR="005B7F2E" w:rsidRPr="0006670A" w:rsidRDefault="005B7F2E" w:rsidP="005B7F2E">
      <w:pPr>
        <w:spacing w:line="360" w:lineRule="auto"/>
        <w:jc w:val="both"/>
        <w:rPr>
          <w:rFonts w:ascii="Times New Roman" w:hAnsi="Times New Roman" w:cs="Times New Roman"/>
        </w:rPr>
      </w:pPr>
      <w:proofErr w:type="spellStart"/>
      <w:r w:rsidRPr="000A21EB">
        <w:rPr>
          <w:rFonts w:ascii="Times New Roman" w:hAnsi="Times New Roman" w:cs="Times New Roman"/>
          <w:color w:val="000000"/>
        </w:rPr>
        <w:t>Iscove's</w:t>
      </w:r>
      <w:proofErr w:type="spellEnd"/>
      <w:r w:rsidRPr="000A21EB">
        <w:rPr>
          <w:rFonts w:ascii="Times New Roman" w:hAnsi="Times New Roman" w:cs="Times New Roman"/>
          <w:color w:val="000000"/>
        </w:rPr>
        <w:t xml:space="preserve"> Modified Dulbecco's Media (IMDM) (</w:t>
      </w:r>
      <w:proofErr w:type="spellStart"/>
      <w:r w:rsidRPr="000A21EB">
        <w:rPr>
          <w:rFonts w:ascii="Times New Roman" w:hAnsi="Times New Roman" w:cs="Times New Roman"/>
          <w:color w:val="000000"/>
        </w:rPr>
        <w:t>BioWhittaker</w:t>
      </w:r>
      <w:proofErr w:type="spellEnd"/>
      <w:r w:rsidRPr="000A21EB">
        <w:rPr>
          <w:rFonts w:ascii="Times New Roman" w:hAnsi="Times New Roman" w:cs="Times New Roman"/>
          <w:color w:val="000000"/>
        </w:rPr>
        <w:t xml:space="preserve">) supplemented with 8% </w:t>
      </w:r>
      <w:proofErr w:type="spellStart"/>
      <w:r w:rsidRPr="000A21EB">
        <w:rPr>
          <w:rFonts w:ascii="Times New Roman" w:hAnsi="Times New Roman" w:cs="Times New Roman"/>
          <w:color w:val="000000"/>
        </w:rPr>
        <w:t>fetal</w:t>
      </w:r>
      <w:proofErr w:type="spellEnd"/>
      <w:r w:rsidRPr="000A21EB">
        <w:rPr>
          <w:rFonts w:ascii="Times New Roman" w:hAnsi="Times New Roman" w:cs="Times New Roman"/>
          <w:color w:val="000000"/>
        </w:rPr>
        <w:t xml:space="preserve"> calf serum (FCS) (Greiner), 2 </w:t>
      </w:r>
      <w:proofErr w:type="spellStart"/>
      <w:r w:rsidRPr="000A21EB">
        <w:rPr>
          <w:rFonts w:ascii="Times New Roman" w:hAnsi="Times New Roman" w:cs="Times New Roman"/>
          <w:color w:val="000000"/>
        </w:rPr>
        <w:t>mM</w:t>
      </w:r>
      <w:proofErr w:type="spellEnd"/>
      <w:r w:rsidRPr="000A21EB">
        <w:rPr>
          <w:rFonts w:ascii="Times New Roman" w:hAnsi="Times New Roman" w:cs="Times New Roman"/>
          <w:color w:val="000000"/>
        </w:rPr>
        <w:t xml:space="preserve">  L-glutamine (Life Technologies), 50 IU/ml penicillin (Life Technologies) and 50 µg/ml streptomycin (Life Technologies) was used to culture tumor cell lines.</w:t>
      </w:r>
      <w:r w:rsidRPr="0006670A">
        <w:rPr>
          <w:rFonts w:ascii="Times New Roman" w:hAnsi="Times New Roman" w:cs="Times New Roman"/>
        </w:rPr>
        <w:t xml:space="preserve"> </w:t>
      </w:r>
      <w:r w:rsidRPr="000A21EB">
        <w:rPr>
          <w:rFonts w:ascii="Times New Roman" w:hAnsi="Times New Roman" w:cs="Times New Roman"/>
          <w:color w:val="000000"/>
        </w:rPr>
        <w:t>Cells were cultured in a humidified incubator at 37°C and 5% CO</w:t>
      </w:r>
      <w:r w:rsidRPr="000A21EB">
        <w:rPr>
          <w:rFonts w:ascii="Times New Roman" w:hAnsi="Times New Roman" w:cs="Times New Roman"/>
          <w:color w:val="000000"/>
          <w:vertAlign w:val="subscript"/>
        </w:rPr>
        <w:t>2</w:t>
      </w:r>
      <w:r w:rsidRPr="000A21EB">
        <w:rPr>
          <w:rFonts w:ascii="Times New Roman" w:hAnsi="Times New Roman" w:cs="Times New Roman"/>
          <w:color w:val="000000"/>
        </w:rPr>
        <w:t xml:space="preserve">. D1 cells are long-term growth factor-dependent immature splenic DCs derived from C57BL/6 mice cells </w:t>
      </w:r>
      <w:r w:rsidRPr="000A21EB">
        <w:rPr>
          <w:rFonts w:ascii="Times New Roman" w:hAnsi="Times New Roman" w:cs="Times New Roman"/>
          <w:color w:val="000000"/>
        </w:rPr>
        <w:fldChar w:fldCharType="begin">
          <w:fldData xml:space="preserve">PEVuZE5vdGU+PENpdGU+PEF1dGhvcj5XaW56bGVyPC9BdXRob3I+PFllYXI+MTk5NzwvWWVhcj48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</w:fldData>
        </w:fldChar>
      </w:r>
      <w:r>
        <w:rPr>
          <w:rFonts w:ascii="Times New Roman" w:hAnsi="Times New Roman" w:cs="Times New Roman"/>
          <w:color w:val="000000"/>
        </w:rPr>
        <w:instrText xml:space="preserve"> ADDIN EN.CITE </w:instrText>
      </w:r>
      <w:r>
        <w:rPr>
          <w:rFonts w:ascii="Times New Roman" w:hAnsi="Times New Roman" w:cs="Times New Roman"/>
          <w:color w:val="000000"/>
        </w:rPr>
        <w:fldChar w:fldCharType="begin">
          <w:fldData xml:space="preserve">PEVuZE5vdGU+PENpdGU+PEF1dGhvcj5XaW56bGVyPC9BdXRob3I+PFllYXI+MTk5NzwvWWVhcj48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</w:fldData>
        </w:fldChar>
      </w:r>
      <w:r>
        <w:rPr>
          <w:rFonts w:ascii="Times New Roman" w:hAnsi="Times New Roman" w:cs="Times New Roman"/>
          <w:color w:val="000000"/>
        </w:rPr>
        <w:instrText xml:space="preserve"> ADDIN EN.CITE.DATA </w:instrText>
      </w:r>
      <w:r>
        <w:rPr>
          <w:rFonts w:ascii="Times New Roman" w:hAnsi="Times New Roman" w:cs="Times New Roman"/>
          <w:color w:val="000000"/>
        </w:rPr>
      </w:r>
      <w:r>
        <w:rPr>
          <w:rFonts w:ascii="Times New Roman" w:hAnsi="Times New Roman" w:cs="Times New Roman"/>
          <w:color w:val="000000"/>
        </w:rPr>
        <w:fldChar w:fldCharType="end"/>
      </w:r>
      <w:r w:rsidRPr="000A21EB">
        <w:rPr>
          <w:rFonts w:ascii="Times New Roman" w:hAnsi="Times New Roman" w:cs="Times New Roman"/>
          <w:color w:val="000000"/>
        </w:rPr>
      </w:r>
      <w:r w:rsidRPr="000A21EB">
        <w:rPr>
          <w:rFonts w:ascii="Times New Roman" w:hAnsi="Times New Roman" w:cs="Times New Roman"/>
          <w:color w:val="000000"/>
        </w:rPr>
        <w:fldChar w:fldCharType="separate"/>
      </w:r>
      <w:r>
        <w:rPr>
          <w:rFonts w:ascii="Times New Roman" w:hAnsi="Times New Roman" w:cs="Times New Roman"/>
          <w:noProof/>
          <w:color w:val="000000"/>
        </w:rPr>
        <w:t>(1)</w:t>
      </w:r>
      <w:r w:rsidRPr="000A21EB">
        <w:rPr>
          <w:rFonts w:ascii="Times New Roman" w:hAnsi="Times New Roman" w:cs="Times New Roman"/>
          <w:color w:val="000000"/>
        </w:rPr>
        <w:fldChar w:fldCharType="end"/>
      </w:r>
      <w:r w:rsidRPr="0006670A">
        <w:rPr>
          <w:rFonts w:ascii="Times New Roman" w:hAnsi="Times New Roman" w:cs="Times New Roman"/>
        </w:rPr>
        <w:t>.</w:t>
      </w:r>
      <w:r w:rsidRPr="000A21EB">
        <w:rPr>
          <w:rFonts w:ascii="Times New Roman" w:hAnsi="Times New Roman" w:cs="Times New Roman"/>
          <w:color w:val="000000"/>
        </w:rPr>
        <w:t xml:space="preserve"> </w:t>
      </w:r>
      <w:r w:rsidRPr="0006670A">
        <w:rPr>
          <w:rFonts w:ascii="Times New Roman" w:hAnsi="Times New Roman" w:cs="Times New Roman"/>
          <w:i/>
        </w:rPr>
        <w:t>Mycoplasma</w:t>
      </w:r>
      <w:r w:rsidRPr="0006670A">
        <w:rPr>
          <w:rFonts w:ascii="Times New Roman" w:hAnsi="Times New Roman" w:cs="Times New Roman"/>
        </w:rPr>
        <w:t xml:space="preserve"> tests that were frequently performed for all cell lines by PCR were negative.  </w:t>
      </w:r>
    </w:p>
    <w:p w14:paraId="2DE93D3F" w14:textId="77777777" w:rsidR="00E424D3" w:rsidRPr="0006670A" w:rsidRDefault="00E424D3" w:rsidP="00E424D3">
      <w:pPr>
        <w:spacing w:line="360" w:lineRule="auto"/>
        <w:jc w:val="both"/>
        <w:rPr>
          <w:rFonts w:ascii="Times New Roman" w:hAnsi="Times New Roman" w:cs="Times New Roman"/>
        </w:rPr>
      </w:pPr>
    </w:p>
    <w:p w14:paraId="0D441276" w14:textId="77777777" w:rsidR="00E424D3" w:rsidRPr="006917AF" w:rsidRDefault="00E424D3" w:rsidP="006917AF">
      <w:pPr>
        <w:pStyle w:val="NoSpacing"/>
        <w:spacing w:line="360" w:lineRule="auto"/>
        <w:rPr>
          <w:rFonts w:ascii="Times New Roman" w:hAnsi="Times New Roman" w:cs="Times New Roman"/>
          <w:b/>
        </w:rPr>
      </w:pPr>
      <w:r w:rsidRPr="006917AF">
        <w:rPr>
          <w:rFonts w:ascii="Times New Roman" w:hAnsi="Times New Roman" w:cs="Times New Roman"/>
          <w:b/>
        </w:rPr>
        <w:t>Flow cytometric analysis of splenic and intratumoral immune cells</w:t>
      </w:r>
    </w:p>
    <w:p w14:paraId="0784F1F7" w14:textId="76E6D149" w:rsidR="00E424D3" w:rsidRPr="0006670A" w:rsidRDefault="00E424D3" w:rsidP="00411EDA">
      <w:pPr>
        <w:spacing w:line="360" w:lineRule="auto"/>
        <w:jc w:val="both"/>
        <w:rPr>
          <w:rFonts w:ascii="Times New Roman" w:hAnsi="Times New Roman" w:cs="Times New Roman"/>
          <w:color w:val="000000"/>
        </w:rPr>
      </w:pPr>
      <w:r w:rsidRPr="0006670A">
        <w:rPr>
          <w:rFonts w:ascii="Times New Roman" w:hAnsi="Times New Roman" w:cs="Times New Roman"/>
          <w:color w:val="000000"/>
        </w:rPr>
        <w:t>For analysis of (tumor-infiltrating) immune populations</w:t>
      </w:r>
      <w:r w:rsidRPr="003330CD">
        <w:rPr>
          <w:rFonts w:ascii="Times New Roman" w:hAnsi="Times New Roman" w:cs="Times New Roman"/>
          <w:color w:val="000000"/>
        </w:rPr>
        <w:t xml:space="preserve">, </w:t>
      </w:r>
      <w:r w:rsidR="00411EDA" w:rsidRPr="003330CD">
        <w:rPr>
          <w:rFonts w:ascii="Times New Roman" w:hAnsi="Times New Roman" w:cs="Times New Roman"/>
          <w:color w:val="000000"/>
        </w:rPr>
        <w:t xml:space="preserve">wild-type C57BL/6 mice were injected </w:t>
      </w:r>
      <w:proofErr w:type="spellStart"/>
      <w:r w:rsidR="00411EDA" w:rsidRPr="003330CD">
        <w:rPr>
          <w:rFonts w:ascii="Times New Roman" w:hAnsi="Times New Roman" w:cs="Times New Roman"/>
          <w:color w:val="000000"/>
        </w:rPr>
        <w:t>s.c</w:t>
      </w:r>
      <w:proofErr w:type="spellEnd"/>
      <w:r w:rsidR="00411EDA" w:rsidRPr="003330CD">
        <w:rPr>
          <w:rFonts w:ascii="Times New Roman" w:hAnsi="Times New Roman" w:cs="Times New Roman"/>
          <w:color w:val="000000"/>
        </w:rPr>
        <w:t xml:space="preserve"> with 1 × 10</w:t>
      </w:r>
      <w:r w:rsidR="00411EDA" w:rsidRPr="003330CD">
        <w:rPr>
          <w:rFonts w:ascii="Times New Roman" w:hAnsi="Times New Roman" w:cs="Times New Roman"/>
          <w:color w:val="000000"/>
          <w:vertAlign w:val="superscript"/>
        </w:rPr>
        <w:t>5</w:t>
      </w:r>
      <w:r w:rsidR="00411EDA" w:rsidRPr="003330CD">
        <w:rPr>
          <w:rFonts w:ascii="Times New Roman" w:hAnsi="Times New Roman" w:cs="Times New Roman"/>
          <w:color w:val="000000"/>
        </w:rPr>
        <w:t xml:space="preserve"> TC-1 or 5 × 10</w:t>
      </w:r>
      <w:r w:rsidR="00411EDA" w:rsidRPr="003330CD">
        <w:rPr>
          <w:rFonts w:ascii="Times New Roman" w:hAnsi="Times New Roman" w:cs="Times New Roman"/>
          <w:color w:val="000000"/>
          <w:vertAlign w:val="superscript"/>
        </w:rPr>
        <w:t>5</w:t>
      </w:r>
      <w:r w:rsidR="00411EDA" w:rsidRPr="003330CD">
        <w:rPr>
          <w:rFonts w:ascii="Times New Roman" w:hAnsi="Times New Roman" w:cs="Times New Roman"/>
          <w:color w:val="000000"/>
        </w:rPr>
        <w:t xml:space="preserve"> C3 tumor cells in the flank. On day 14 (TC-1 model) or day 20 (C3 model), mice were treated systemically with 10 mg/kg cisplatin. Four days later, </w:t>
      </w:r>
      <w:r w:rsidRPr="003330CD">
        <w:rPr>
          <w:rFonts w:ascii="Times New Roman" w:hAnsi="Times New Roman" w:cs="Times New Roman"/>
          <w:color w:val="000000"/>
        </w:rPr>
        <w:t>lymphoid</w:t>
      </w:r>
      <w:r w:rsidRPr="0006670A">
        <w:rPr>
          <w:rFonts w:ascii="Times New Roman" w:hAnsi="Times New Roman" w:cs="Times New Roman"/>
          <w:color w:val="000000"/>
        </w:rPr>
        <w:t xml:space="preserve"> organs and tumors were collected after </w:t>
      </w:r>
      <w:proofErr w:type="spellStart"/>
      <w:r w:rsidRPr="0006670A">
        <w:rPr>
          <w:rFonts w:ascii="Times New Roman" w:hAnsi="Times New Roman" w:cs="Times New Roman"/>
          <w:color w:val="000000"/>
        </w:rPr>
        <w:t>transcardial</w:t>
      </w:r>
      <w:proofErr w:type="spellEnd"/>
      <w:r w:rsidRPr="0006670A">
        <w:rPr>
          <w:rFonts w:ascii="Times New Roman" w:hAnsi="Times New Roman" w:cs="Times New Roman"/>
          <w:color w:val="000000"/>
        </w:rPr>
        <w:t xml:space="preserve"> perfusion. Tumors were disrupted in small pieces and incubated with </w:t>
      </w:r>
      <w:proofErr w:type="spellStart"/>
      <w:r w:rsidRPr="0006670A">
        <w:rPr>
          <w:rFonts w:ascii="Times New Roman" w:hAnsi="Times New Roman" w:cs="Times New Roman"/>
          <w:color w:val="000000"/>
        </w:rPr>
        <w:t>Liberase</w:t>
      </w:r>
      <w:proofErr w:type="spellEnd"/>
      <w:r w:rsidRPr="0006670A">
        <w:rPr>
          <w:rFonts w:ascii="Times New Roman" w:hAnsi="Times New Roman" w:cs="Times New Roman"/>
          <w:color w:val="000000"/>
        </w:rPr>
        <w:t xml:space="preserve"> (Roche) in IMDM for 15 minutes at 37˚C. Spleen and lymph nodes were digested by incubating with 0.02 mg/ml </w:t>
      </w:r>
      <w:proofErr w:type="spellStart"/>
      <w:r w:rsidRPr="0006670A">
        <w:rPr>
          <w:rFonts w:ascii="Times New Roman" w:hAnsi="Times New Roman" w:cs="Times New Roman"/>
          <w:color w:val="000000"/>
        </w:rPr>
        <w:t>DNAse</w:t>
      </w:r>
      <w:proofErr w:type="spellEnd"/>
      <w:r w:rsidRPr="0006670A">
        <w:rPr>
          <w:rFonts w:ascii="Times New Roman" w:hAnsi="Times New Roman" w:cs="Times New Roman"/>
          <w:color w:val="000000"/>
        </w:rPr>
        <w:t xml:space="preserve"> and 1 mg/ml collagenase for 10 min at room temperature. Single-cell suspensions were prepared by mincing spleen and tumor pieces through a 70 µm cell strainer (BD Biosciences). Cells were </w:t>
      </w:r>
      <w:proofErr w:type="spellStart"/>
      <w:r w:rsidRPr="0006670A">
        <w:rPr>
          <w:rFonts w:ascii="Times New Roman" w:hAnsi="Times New Roman" w:cs="Times New Roman"/>
          <w:color w:val="000000"/>
        </w:rPr>
        <w:t>resuspended</w:t>
      </w:r>
      <w:proofErr w:type="spellEnd"/>
      <w:r w:rsidRPr="0006670A">
        <w:rPr>
          <w:rFonts w:ascii="Times New Roman" w:hAnsi="Times New Roman" w:cs="Times New Roman"/>
          <w:color w:val="000000"/>
        </w:rPr>
        <w:t xml:space="preserve"> in staining buffer (PBS + 2% FCS + 0.05% sodium </w:t>
      </w:r>
      <w:proofErr w:type="spellStart"/>
      <w:r w:rsidRPr="0006670A">
        <w:rPr>
          <w:rFonts w:ascii="Times New Roman" w:hAnsi="Times New Roman" w:cs="Times New Roman"/>
          <w:color w:val="000000"/>
        </w:rPr>
        <w:t>azide</w:t>
      </w:r>
      <w:proofErr w:type="spellEnd"/>
      <w:r w:rsidRPr="0006670A">
        <w:rPr>
          <w:rFonts w:ascii="Times New Roman" w:hAnsi="Times New Roman" w:cs="Times New Roman"/>
          <w:color w:val="000000"/>
        </w:rPr>
        <w:t xml:space="preserve">) and incubated with various fluorescently labelled antibodies against: CD11b (clone M1/70), CD11c (clone N418), CD45.2 (clone 104), CD70 (clone FR70), CD80 (clone 16-10A1), CD86 (clone GL-1), </w:t>
      </w:r>
      <w:r w:rsidRPr="0006670A">
        <w:rPr>
          <w:rFonts w:ascii="Times New Roman" w:hAnsi="Times New Roman" w:cs="Times New Roman"/>
        </w:rPr>
        <w:t>4-1BBL (clone TKS-1), OX40L (clone RM134L), ICOSL (clone HK5.3)</w:t>
      </w:r>
      <w:r w:rsidRPr="0006670A">
        <w:rPr>
          <w:rFonts w:ascii="Times New Roman" w:hAnsi="Times New Roman" w:cs="Times New Roman"/>
          <w:color w:val="000000"/>
        </w:rPr>
        <w:t xml:space="preserve">, F4/80 (clone BM8), Ly6C (clone HK1.4), Ly6G (clone 1A8), and CD90.2/Thy1.2 (clone 53-2.1). Antibodies were obtained from </w:t>
      </w:r>
      <w:proofErr w:type="spellStart"/>
      <w:r w:rsidRPr="0006670A">
        <w:rPr>
          <w:rFonts w:ascii="Times New Roman" w:hAnsi="Times New Roman" w:cs="Times New Roman"/>
          <w:color w:val="000000"/>
        </w:rPr>
        <w:t>eBioscience</w:t>
      </w:r>
      <w:proofErr w:type="spellEnd"/>
      <w:r w:rsidRPr="0006670A">
        <w:rPr>
          <w:rFonts w:ascii="Times New Roman" w:hAnsi="Times New Roman" w:cs="Times New Roman"/>
          <w:color w:val="000000"/>
        </w:rPr>
        <w:t xml:space="preserve"> and </w:t>
      </w:r>
      <w:proofErr w:type="spellStart"/>
      <w:r w:rsidRPr="0006670A">
        <w:rPr>
          <w:rFonts w:ascii="Times New Roman" w:hAnsi="Times New Roman" w:cs="Times New Roman"/>
          <w:color w:val="000000"/>
        </w:rPr>
        <w:t>Biolegend</w:t>
      </w:r>
      <w:proofErr w:type="spellEnd"/>
      <w:r w:rsidRPr="0006670A">
        <w:rPr>
          <w:rFonts w:ascii="Times New Roman" w:hAnsi="Times New Roman" w:cs="Times New Roman"/>
          <w:color w:val="000000"/>
        </w:rPr>
        <w:t xml:space="preserve">. For dead cell exclusion, 7-aminoactinomycin D (7-AAD; Invitrogen) was used. Samples were analysed with a BD LSRII or </w:t>
      </w:r>
      <w:proofErr w:type="spellStart"/>
      <w:r w:rsidRPr="0006670A">
        <w:rPr>
          <w:rFonts w:ascii="Times New Roman" w:hAnsi="Times New Roman" w:cs="Times New Roman"/>
          <w:color w:val="000000"/>
        </w:rPr>
        <w:t>LSRFortessa</w:t>
      </w:r>
      <w:proofErr w:type="spellEnd"/>
      <w:r w:rsidRPr="0006670A">
        <w:rPr>
          <w:rFonts w:ascii="Times New Roman" w:hAnsi="Times New Roman" w:cs="Times New Roman"/>
          <w:color w:val="000000"/>
        </w:rPr>
        <w:t xml:space="preserve"> flow cytometer, and results were analysed using </w:t>
      </w:r>
      <w:proofErr w:type="spellStart"/>
      <w:r w:rsidRPr="0006670A">
        <w:rPr>
          <w:rFonts w:ascii="Times New Roman" w:hAnsi="Times New Roman" w:cs="Times New Roman"/>
          <w:color w:val="000000"/>
        </w:rPr>
        <w:t>FlowJo</w:t>
      </w:r>
      <w:proofErr w:type="spellEnd"/>
      <w:r w:rsidRPr="0006670A">
        <w:rPr>
          <w:rFonts w:ascii="Times New Roman" w:hAnsi="Times New Roman" w:cs="Times New Roman"/>
          <w:color w:val="000000"/>
        </w:rPr>
        <w:t xml:space="preserve"> software (Tree Star). </w:t>
      </w:r>
    </w:p>
    <w:p w14:paraId="124353F2" w14:textId="77777777" w:rsidR="00E424D3" w:rsidRDefault="00E424D3" w:rsidP="00E424D3">
      <w:pPr>
        <w:spacing w:line="360" w:lineRule="auto"/>
        <w:jc w:val="both"/>
        <w:rPr>
          <w:rFonts w:ascii="Times New Roman" w:hAnsi="Times New Roman" w:cs="Times New Roman"/>
        </w:rPr>
      </w:pPr>
      <w:r w:rsidRPr="0006670A">
        <w:rPr>
          <w:rFonts w:ascii="Times New Roman" w:hAnsi="Times New Roman" w:cs="Times New Roman"/>
        </w:rPr>
        <w:t>For intracellular cytokine staining,</w:t>
      </w:r>
      <w:r w:rsidRPr="0006670A">
        <w:rPr>
          <w:rFonts w:ascii="Times New Roman" w:hAnsi="Times New Roman" w:cs="Times New Roman"/>
          <w:b/>
        </w:rPr>
        <w:t xml:space="preserve"> </w:t>
      </w:r>
      <w:r w:rsidRPr="0006670A">
        <w:rPr>
          <w:rFonts w:ascii="Times New Roman" w:hAnsi="Times New Roman" w:cs="Times New Roman"/>
        </w:rPr>
        <w:t>single cell suspensions of spleens isolated from naive and cisplatin treated mice were plated at concentrations of 8 × 10</w:t>
      </w:r>
      <w:r w:rsidRPr="0006670A">
        <w:rPr>
          <w:rFonts w:ascii="Times New Roman" w:hAnsi="Times New Roman" w:cs="Times New Roman"/>
          <w:vertAlign w:val="superscript"/>
        </w:rPr>
        <w:t>5</w:t>
      </w:r>
      <w:r w:rsidRPr="0006670A">
        <w:rPr>
          <w:rFonts w:ascii="Times New Roman" w:hAnsi="Times New Roman" w:cs="Times New Roman"/>
        </w:rPr>
        <w:t xml:space="preserve"> cells in 96-well cell culture flat-bottom plates in the presence or absence of irradiated tumor cells and brefeldin A. After overnight incubation, cell surface markers were stained, and cells were fixed in 1% paraformaldehyde for 30 minutes. Thereafter, cells were washed, stained for cytokines and subsequently analysed by flow cytometry.</w:t>
      </w:r>
    </w:p>
    <w:p w14:paraId="7AD3AD9F" w14:textId="77777777" w:rsidR="00741876" w:rsidRPr="0006670A" w:rsidRDefault="00741876" w:rsidP="00E424D3">
      <w:pPr>
        <w:spacing w:line="360" w:lineRule="auto"/>
        <w:jc w:val="both"/>
        <w:rPr>
          <w:rFonts w:ascii="Times New Roman" w:hAnsi="Times New Roman" w:cs="Times New Roman"/>
          <w:color w:val="000000"/>
        </w:rPr>
      </w:pPr>
    </w:p>
    <w:p w14:paraId="738EEC3E" w14:textId="77777777" w:rsidR="00741876" w:rsidRPr="00741876" w:rsidRDefault="00741876" w:rsidP="00741876">
      <w:pPr>
        <w:pStyle w:val="NoSpacing"/>
        <w:spacing w:line="360" w:lineRule="auto"/>
        <w:jc w:val="both"/>
        <w:rPr>
          <w:rFonts w:ascii="Times New Roman" w:hAnsi="Times New Roman" w:cs="Times New Roman"/>
          <w:b/>
        </w:rPr>
      </w:pPr>
      <w:r w:rsidRPr="00741876">
        <w:rPr>
          <w:rFonts w:ascii="Times New Roman" w:hAnsi="Times New Roman" w:cs="Times New Roman"/>
          <w:b/>
        </w:rPr>
        <w:t>Blood counts</w:t>
      </w:r>
    </w:p>
    <w:p w14:paraId="4D09F5F1" w14:textId="77777777" w:rsidR="00741876" w:rsidRPr="00741876" w:rsidRDefault="00741876" w:rsidP="00741876">
      <w:pPr>
        <w:pStyle w:val="NoSpacing"/>
        <w:spacing w:line="360" w:lineRule="auto"/>
        <w:jc w:val="both"/>
        <w:rPr>
          <w:rFonts w:ascii="Times New Roman" w:hAnsi="Times New Roman" w:cs="Times New Roman"/>
        </w:rPr>
      </w:pPr>
      <w:r w:rsidRPr="00741876">
        <w:rPr>
          <w:rFonts w:ascii="Times New Roman" w:hAnsi="Times New Roman" w:cs="Times New Roman"/>
        </w:rPr>
        <w:t xml:space="preserve">Complete blood counts were measured by the </w:t>
      </w:r>
      <w:proofErr w:type="spellStart"/>
      <w:r w:rsidRPr="00741876">
        <w:rPr>
          <w:rFonts w:ascii="Times New Roman" w:hAnsi="Times New Roman" w:cs="Times New Roman"/>
        </w:rPr>
        <w:t>Sysmex</w:t>
      </w:r>
      <w:proofErr w:type="spellEnd"/>
      <w:r w:rsidRPr="00741876">
        <w:rPr>
          <w:rFonts w:ascii="Times New Roman" w:hAnsi="Times New Roman" w:cs="Times New Roman"/>
        </w:rPr>
        <w:t xml:space="preserve"> XP-300 </w:t>
      </w:r>
      <w:proofErr w:type="spellStart"/>
      <w:r w:rsidRPr="00741876">
        <w:rPr>
          <w:rFonts w:ascii="Times New Roman" w:hAnsi="Times New Roman" w:cs="Times New Roman"/>
        </w:rPr>
        <w:t>hematology</w:t>
      </w:r>
      <w:proofErr w:type="spellEnd"/>
      <w:r w:rsidRPr="00741876">
        <w:rPr>
          <w:rFonts w:ascii="Times New Roman" w:hAnsi="Times New Roman" w:cs="Times New Roman"/>
        </w:rPr>
        <w:t xml:space="preserve"> analyser.</w:t>
      </w:r>
    </w:p>
    <w:p w14:paraId="55808E87" w14:textId="77777777" w:rsidR="00150A01" w:rsidRPr="006917AF" w:rsidRDefault="00150A01" w:rsidP="006917AF">
      <w:pPr>
        <w:pStyle w:val="NoSpacing"/>
        <w:spacing w:line="360" w:lineRule="auto"/>
        <w:rPr>
          <w:rFonts w:ascii="Times New Roman" w:hAnsi="Times New Roman" w:cs="Times New Roman"/>
          <w:b/>
        </w:rPr>
      </w:pPr>
      <w:r w:rsidRPr="006917AF">
        <w:rPr>
          <w:rFonts w:ascii="Times New Roman" w:hAnsi="Times New Roman" w:cs="Times New Roman"/>
          <w:b/>
        </w:rPr>
        <w:lastRenderedPageBreak/>
        <w:t>Generation of bone marrow derived dendritic cells (BMDCs)</w:t>
      </w:r>
    </w:p>
    <w:p w14:paraId="3FE8C076" w14:textId="77777777" w:rsidR="00150A01" w:rsidRDefault="00150A01" w:rsidP="006917AF">
      <w:pPr>
        <w:spacing w:line="360" w:lineRule="auto"/>
        <w:jc w:val="both"/>
        <w:rPr>
          <w:rFonts w:ascii="Times New Roman" w:hAnsi="Times New Roman" w:cs="Times New Roman"/>
          <w:color w:val="000000" w:themeColor="text1"/>
        </w:rPr>
      </w:pPr>
      <w:r w:rsidRPr="0006670A">
        <w:rPr>
          <w:rFonts w:ascii="Times New Roman" w:hAnsi="Times New Roman" w:cs="Times New Roman"/>
          <w:color w:val="000000" w:themeColor="text1"/>
        </w:rPr>
        <w:t>Bone marrow derived dendritic cells (BMDCs) were generated from bone marrow of mice as follows. The femurs and tibias were collected and flushed. After red blood cell lysis, the bone marrow cells were cultured in a humidified incubator at 37°C and 5 % CO</w:t>
      </w:r>
      <w:r w:rsidRPr="0006670A">
        <w:rPr>
          <w:rFonts w:ascii="Times New Roman" w:hAnsi="Times New Roman" w:cs="Times New Roman"/>
          <w:color w:val="000000" w:themeColor="text1"/>
          <w:vertAlign w:val="subscript"/>
        </w:rPr>
        <w:t>2</w:t>
      </w:r>
      <w:r w:rsidRPr="0006670A">
        <w:rPr>
          <w:rFonts w:ascii="Times New Roman" w:hAnsi="Times New Roman" w:cs="Times New Roman"/>
          <w:color w:val="000000" w:themeColor="text1"/>
        </w:rPr>
        <w:t xml:space="preserve"> at a density of 40 × 10</w:t>
      </w:r>
      <w:r w:rsidRPr="0006670A">
        <w:rPr>
          <w:rFonts w:ascii="Times New Roman" w:hAnsi="Times New Roman" w:cs="Times New Roman"/>
          <w:color w:val="000000" w:themeColor="text1"/>
          <w:vertAlign w:val="superscript"/>
        </w:rPr>
        <w:t>6</w:t>
      </w:r>
      <w:r w:rsidRPr="0006670A">
        <w:rPr>
          <w:rFonts w:ascii="Times New Roman" w:hAnsi="Times New Roman" w:cs="Times New Roman"/>
          <w:color w:val="000000" w:themeColor="text1"/>
        </w:rPr>
        <w:t xml:space="preserve"> cells/ml in IMDM medium containing FCS and </w:t>
      </w:r>
      <w:proofErr w:type="gramStart"/>
      <w:r w:rsidRPr="0006670A">
        <w:rPr>
          <w:rFonts w:ascii="Times New Roman" w:hAnsi="Times New Roman" w:cs="Times New Roman"/>
          <w:color w:val="000000" w:themeColor="text1"/>
        </w:rPr>
        <w:t>200 ng/ml murine recombinant Flt3L</w:t>
      </w:r>
      <w:proofErr w:type="gramEnd"/>
      <w:r w:rsidRPr="0006670A">
        <w:rPr>
          <w:rFonts w:ascii="Times New Roman" w:hAnsi="Times New Roman" w:cs="Times New Roman"/>
          <w:color w:val="000000" w:themeColor="text1"/>
        </w:rPr>
        <w:t xml:space="preserve"> (generated in-house). After 8-10 days, cells were harvested from the cultures and live cells were enriched by high-density solution of </w:t>
      </w:r>
      <w:bookmarkStart w:id="0" w:name="OLE_LINK1"/>
      <w:proofErr w:type="spellStart"/>
      <w:r w:rsidRPr="0006670A">
        <w:rPr>
          <w:rFonts w:ascii="Times New Roman" w:hAnsi="Times New Roman" w:cs="Times New Roman"/>
          <w:color w:val="000000" w:themeColor="text1"/>
        </w:rPr>
        <w:t>Ficoll</w:t>
      </w:r>
      <w:bookmarkEnd w:id="0"/>
      <w:proofErr w:type="spellEnd"/>
      <w:r w:rsidRPr="0006670A">
        <w:rPr>
          <w:rFonts w:ascii="Times New Roman" w:hAnsi="Times New Roman" w:cs="Times New Roman"/>
          <w:color w:val="000000" w:themeColor="text1"/>
        </w:rPr>
        <w:t xml:space="preserve"> and centrifugation. </w:t>
      </w:r>
    </w:p>
    <w:p w14:paraId="1DE988A7" w14:textId="77777777" w:rsidR="00EC5ED9" w:rsidRPr="0006670A" w:rsidRDefault="00EC5ED9" w:rsidP="006917AF">
      <w:pPr>
        <w:spacing w:line="360" w:lineRule="auto"/>
        <w:jc w:val="both"/>
        <w:rPr>
          <w:rFonts w:ascii="Times New Roman" w:hAnsi="Times New Roman" w:cs="Times New Roman"/>
          <w:color w:val="000000" w:themeColor="text1"/>
        </w:rPr>
      </w:pPr>
    </w:p>
    <w:p w14:paraId="278EE810" w14:textId="77777777" w:rsidR="00EC5ED9" w:rsidRPr="00414B7F" w:rsidRDefault="00EC5ED9" w:rsidP="00EC5ED9">
      <w:pPr>
        <w:spacing w:line="360" w:lineRule="auto"/>
        <w:jc w:val="both"/>
        <w:rPr>
          <w:rFonts w:ascii="Times New Roman" w:hAnsi="Times New Roman" w:cs="Times New Roman"/>
          <w:b/>
          <w:color w:val="000000"/>
        </w:rPr>
      </w:pPr>
      <w:r w:rsidRPr="00414B7F">
        <w:rPr>
          <w:rFonts w:ascii="Times New Roman" w:hAnsi="Times New Roman" w:cs="Times New Roman"/>
          <w:b/>
          <w:i/>
          <w:color w:val="000000"/>
        </w:rPr>
        <w:t>In vivo</w:t>
      </w:r>
      <w:r w:rsidRPr="00414B7F">
        <w:rPr>
          <w:rFonts w:ascii="Times New Roman" w:hAnsi="Times New Roman" w:cs="Times New Roman"/>
          <w:b/>
          <w:color w:val="000000"/>
        </w:rPr>
        <w:t xml:space="preserve"> antibody usage and immune cell depletion</w:t>
      </w:r>
    </w:p>
    <w:p w14:paraId="30696A6E" w14:textId="2EE4E33D" w:rsidR="00EC5ED9" w:rsidRPr="00414B7F" w:rsidRDefault="00EC5ED9" w:rsidP="00EC5ED9">
      <w:pPr>
        <w:spacing w:line="360" w:lineRule="auto"/>
        <w:jc w:val="both"/>
        <w:rPr>
          <w:rFonts w:ascii="Times New Roman" w:hAnsi="Times New Roman" w:cs="Times New Roman"/>
          <w:color w:val="000000"/>
          <w:highlight w:val="cyan"/>
        </w:rPr>
      </w:pPr>
      <w:r w:rsidRPr="00414B7F">
        <w:rPr>
          <w:rFonts w:ascii="Times New Roman" w:hAnsi="Times New Roman" w:cs="Times New Roman"/>
          <w:color w:val="000000"/>
        </w:rPr>
        <w:t>The CD8 T</w:t>
      </w:r>
      <w:r w:rsidR="00F14325">
        <w:rPr>
          <w:rFonts w:ascii="Times New Roman" w:hAnsi="Times New Roman" w:cs="Times New Roman"/>
          <w:color w:val="000000"/>
        </w:rPr>
        <w:t>-</w:t>
      </w:r>
      <w:r w:rsidRPr="00414B7F">
        <w:rPr>
          <w:rFonts w:ascii="Times New Roman" w:hAnsi="Times New Roman" w:cs="Times New Roman"/>
          <w:color w:val="000000"/>
        </w:rPr>
        <w:t xml:space="preserve">cell depleting monoclonal antibody clone 2.43 was purified from </w:t>
      </w:r>
      <w:proofErr w:type="spellStart"/>
      <w:r w:rsidRPr="00414B7F">
        <w:rPr>
          <w:rFonts w:ascii="Times New Roman" w:hAnsi="Times New Roman" w:cs="Times New Roman"/>
          <w:color w:val="000000"/>
        </w:rPr>
        <w:t>hybridoma</w:t>
      </w:r>
      <w:proofErr w:type="spellEnd"/>
      <w:r w:rsidRPr="00414B7F">
        <w:rPr>
          <w:rFonts w:ascii="Times New Roman" w:hAnsi="Times New Roman" w:cs="Times New Roman"/>
          <w:color w:val="000000"/>
        </w:rPr>
        <w:t xml:space="preserve"> cultures and 50 µg per mouse was administrated one day before cisplatin treatment. CD8 </w:t>
      </w:r>
      <w:r>
        <w:rPr>
          <w:rFonts w:ascii="Times New Roman" w:hAnsi="Times New Roman" w:cs="Times New Roman"/>
          <w:color w:val="000000"/>
        </w:rPr>
        <w:t>T</w:t>
      </w:r>
      <w:r w:rsidR="00F14325">
        <w:rPr>
          <w:rFonts w:ascii="Times New Roman" w:hAnsi="Times New Roman" w:cs="Times New Roman"/>
          <w:color w:val="000000"/>
        </w:rPr>
        <w:t>-</w:t>
      </w:r>
      <w:r>
        <w:rPr>
          <w:rFonts w:ascii="Times New Roman" w:hAnsi="Times New Roman" w:cs="Times New Roman"/>
          <w:color w:val="000000"/>
        </w:rPr>
        <w:t xml:space="preserve">cell </w:t>
      </w:r>
      <w:r w:rsidRPr="00414B7F">
        <w:rPr>
          <w:rFonts w:ascii="Times New Roman" w:hAnsi="Times New Roman" w:cs="Times New Roman"/>
          <w:color w:val="000000"/>
        </w:rPr>
        <w:t>depletion was repeated every week and checked by staining for CD3 and CD8 followed by flow cytometric analysis. Depletion with 2.43 did not lead to depletion of CD8</w:t>
      </w:r>
      <w:r w:rsidRPr="00414B7F">
        <w:rPr>
          <w:rFonts w:ascii="Times New Roman" w:hAnsi="Times New Roman" w:cs="Times New Roman"/>
          <w:color w:val="000000"/>
          <w:vertAlign w:val="superscript"/>
        </w:rPr>
        <w:t>+</w:t>
      </w:r>
      <w:r w:rsidRPr="00414B7F">
        <w:rPr>
          <w:rFonts w:ascii="Times New Roman" w:hAnsi="Times New Roman" w:cs="Times New Roman"/>
          <w:color w:val="000000"/>
        </w:rPr>
        <w:t xml:space="preserve"> DCs (Supplementary Fig. 1</w:t>
      </w:r>
      <w:r w:rsidR="003E491B">
        <w:rPr>
          <w:rFonts w:ascii="Times New Roman" w:hAnsi="Times New Roman" w:cs="Times New Roman"/>
          <w:color w:val="000000"/>
        </w:rPr>
        <w:t xml:space="preserve">C and </w:t>
      </w:r>
      <w:r w:rsidR="00855D03">
        <w:rPr>
          <w:rFonts w:ascii="Times New Roman" w:hAnsi="Times New Roman" w:cs="Times New Roman"/>
          <w:color w:val="000000"/>
        </w:rPr>
        <w:t>1</w:t>
      </w:r>
      <w:r w:rsidR="003E491B">
        <w:rPr>
          <w:rFonts w:ascii="Times New Roman" w:hAnsi="Times New Roman" w:cs="Times New Roman"/>
          <w:color w:val="000000"/>
        </w:rPr>
        <w:t>D</w:t>
      </w:r>
      <w:r w:rsidRPr="00414B7F">
        <w:rPr>
          <w:rFonts w:ascii="Times New Roman" w:hAnsi="Times New Roman" w:cs="Times New Roman"/>
          <w:color w:val="000000"/>
        </w:rPr>
        <w:t xml:space="preserve">). CD4 and NK cell depletion was accomplished through injection of 50 µg per mouse GK1.5 (anti-CD4) and 100 µg per mouse PK136 (anti-NK1.1), respectively. CD4 and NK depletion was initiated one day before cisplatin treatment and repeated every 4-6 days. Agonistic CD27 antibody (clone: RM27-3E5) </w:t>
      </w:r>
      <w:r w:rsidRPr="00414B7F">
        <w:rPr>
          <w:rFonts w:ascii="Times New Roman" w:hAnsi="Times New Roman" w:cs="Times New Roman"/>
          <w:color w:val="000000"/>
        </w:rPr>
        <w:fldChar w:fldCharType="begin"/>
      </w:r>
      <w:r>
        <w:rPr>
          <w:rFonts w:ascii="Times New Roman" w:hAnsi="Times New Roman" w:cs="Times New Roman"/>
          <w:color w:val="000000"/>
        </w:rPr>
        <w:instrText xml:space="preserve"> ADDIN EN.CITE &lt;EndNote&gt;&lt;Cite&gt;&lt;Author&gt;Sakanishi&lt;/Author&gt;&lt;Year&gt;2010&lt;/Year&gt;&lt;RecNum&gt;2508&lt;/RecNum&gt;&lt;DisplayText&gt;(25)&lt;/DisplayText&gt;&lt;record&gt;&lt;rec-number&gt;2508&lt;/rec-number&gt;&lt;foreign-keys&gt;&lt;key app="EN" db-id="fzdvzf5r7xrtvdewwftv90t0vwewes5vavpr" timestamp="1457439507"&gt;2508&lt;/key&gt;&lt;/foreign-keys&gt;&lt;ref-type name="Journal Article"&gt;17&lt;/ref-type&gt;&lt;contributors&gt;&lt;authors&gt;&lt;author&gt;Sakanishi, T.&lt;/author&gt;&lt;author&gt;Yagita, H.&lt;/author&gt;&lt;/authors&gt;&lt;/contributors&gt;&lt;auth-address&gt;Division of Cell Biology, Bio-Medical Research Center, Juntendo University School of Medicine, Tokyo, Japan&lt;/auth-address&gt;&lt;titles&gt;&lt;title&gt;Anti-tumor effects of depleting and non-depleting anti-CD27 monoclonal antibodies in immune-competent mice&lt;/title&gt;&lt;secondary-title&gt;Biochem. Biophys. Res. Commun&lt;/secondary-title&gt;&lt;/titles&gt;&lt;periodical&gt;&lt;full-title&gt;Biochem. Biophys. Res. Commun&lt;/full-title&gt;&lt;/periodical&gt;&lt;pages&gt;829-835&lt;/pages&gt;&lt;volume&gt;393&lt;/volume&gt;&lt;number&gt;4&lt;/number&gt;&lt;reprint-edition&gt;Not in File&lt;/reprint-edition&gt;&lt;keywords&gt;&lt;keyword&gt;Animals&lt;/keyword&gt;&lt;keyword&gt;antagonists &amp;amp; inhibitors&lt;/keyword&gt;&lt;keyword&gt;Antibodies&lt;/keyword&gt;&lt;keyword&gt;Antibodies,Monoclonal&lt;/keyword&gt;&lt;keyword&gt;Antigens&lt;/keyword&gt;&lt;keyword&gt;Antigens,CD27&lt;/keyword&gt;&lt;keyword&gt;Biomedical Research&lt;/keyword&gt;&lt;keyword&gt;immunology&lt;/keyword&gt;&lt;keyword&gt;Lymphocyte Activation&lt;/keyword&gt;&lt;keyword&gt;Lymphocyte Depletion&lt;/keyword&gt;&lt;keyword&gt;Lymphocytes&lt;/keyword&gt;&lt;keyword&gt;Lymphoma&lt;/keyword&gt;&lt;keyword&gt;Lymphoma,T-Cell&lt;/keyword&gt;&lt;keyword&gt;Mice&lt;/keyword&gt;&lt;keyword&gt;Mice,Inbred BALB C&lt;/keyword&gt;&lt;keyword&gt;Mice,Inbred C57BL&lt;/keyword&gt;&lt;keyword&gt;Research&lt;/keyword&gt;&lt;keyword&gt;T-Lymphocytes&lt;/keyword&gt;&lt;keyword&gt;T-Lymphocytes,Cytotoxic&lt;/keyword&gt;&lt;keyword&gt;therapeutic use&lt;/keyword&gt;&lt;keyword&gt;therapy&lt;/keyword&gt;&lt;/keywords&gt;&lt;dates&gt;&lt;year&gt;2010&lt;/year&gt;&lt;pub-dates&gt;&lt;date&gt;3/19/2010&lt;/date&gt;&lt;/pub-dates&gt;&lt;/dates&gt;&lt;label&gt;2524&lt;/label&gt;&lt;urls&gt;&lt;related-urls&gt;&lt;url&gt;http://www.ncbi.nlm.nih.gov/pubmed/20171165&lt;/url&gt;&lt;/related-urls&gt;&lt;/urls&gt;&lt;electronic-resource-num&gt;S0006-291X(10)00312-8 [pii];10.1016/j.bbrc.2010.02.092 [doi]&lt;/electronic-resource-num&gt;&lt;/record&gt;&lt;/Cite&gt;&lt;/EndNote&gt;</w:instrText>
      </w:r>
      <w:r w:rsidRPr="00414B7F">
        <w:rPr>
          <w:rFonts w:ascii="Times New Roman" w:hAnsi="Times New Roman" w:cs="Times New Roman"/>
          <w:color w:val="000000"/>
        </w:rPr>
        <w:fldChar w:fldCharType="separate"/>
      </w:r>
      <w:r>
        <w:rPr>
          <w:rFonts w:ascii="Times New Roman" w:hAnsi="Times New Roman" w:cs="Times New Roman"/>
          <w:noProof/>
          <w:color w:val="000000"/>
        </w:rPr>
        <w:t>(25)</w:t>
      </w:r>
      <w:r w:rsidRPr="00414B7F">
        <w:rPr>
          <w:rFonts w:ascii="Times New Roman" w:hAnsi="Times New Roman" w:cs="Times New Roman"/>
          <w:color w:val="000000"/>
        </w:rPr>
        <w:fldChar w:fldCharType="end"/>
      </w:r>
      <w:r w:rsidRPr="00414B7F">
        <w:rPr>
          <w:rFonts w:ascii="Times New Roman" w:hAnsi="Times New Roman" w:cs="Times New Roman"/>
          <w:color w:val="000000"/>
        </w:rPr>
        <w:t xml:space="preserve"> was provided 4 times at 100 µg per mouse every 3 days. CTLA-4 blocking antibody (clone 9H10) was given 3 times at 200 µg per mouse every 3 days. All antibodies were administrated by intraperitoneal (</w:t>
      </w:r>
      <w:proofErr w:type="spellStart"/>
      <w:r w:rsidRPr="00414B7F">
        <w:rPr>
          <w:rFonts w:ascii="Times New Roman" w:hAnsi="Times New Roman" w:cs="Times New Roman"/>
          <w:color w:val="000000"/>
        </w:rPr>
        <w:t>i.p</w:t>
      </w:r>
      <w:proofErr w:type="spellEnd"/>
      <w:r w:rsidRPr="00414B7F">
        <w:rPr>
          <w:rFonts w:ascii="Times New Roman" w:hAnsi="Times New Roman" w:cs="Times New Roman"/>
          <w:color w:val="000000"/>
        </w:rPr>
        <w:t xml:space="preserve">.) injection. Macrophage and dendritic cell depletion was achieved by </w:t>
      </w:r>
      <w:proofErr w:type="spellStart"/>
      <w:r w:rsidRPr="00414B7F">
        <w:rPr>
          <w:rFonts w:ascii="Times New Roman" w:hAnsi="Times New Roman" w:cs="Times New Roman"/>
          <w:color w:val="000000"/>
        </w:rPr>
        <w:t>i.p</w:t>
      </w:r>
      <w:proofErr w:type="spellEnd"/>
      <w:r w:rsidRPr="00414B7F">
        <w:rPr>
          <w:rFonts w:ascii="Times New Roman" w:hAnsi="Times New Roman" w:cs="Times New Roman"/>
          <w:color w:val="000000"/>
        </w:rPr>
        <w:t xml:space="preserve">. administration of 1.5 mg/mouse </w:t>
      </w:r>
      <w:proofErr w:type="spellStart"/>
      <w:r w:rsidRPr="00414B7F">
        <w:rPr>
          <w:rFonts w:ascii="Times New Roman" w:hAnsi="Times New Roman" w:cs="Times New Roman"/>
          <w:color w:val="000000"/>
        </w:rPr>
        <w:t>clodronate</w:t>
      </w:r>
      <w:proofErr w:type="spellEnd"/>
      <w:r w:rsidRPr="00414B7F">
        <w:rPr>
          <w:rFonts w:ascii="Times New Roman" w:hAnsi="Times New Roman" w:cs="Times New Roman"/>
          <w:color w:val="000000"/>
        </w:rPr>
        <w:t xml:space="preserve"> liposomes 1 day before cisplatin treatment and repeated every 4-5 days </w:t>
      </w:r>
      <w:r w:rsidRPr="00414B7F">
        <w:rPr>
          <w:rFonts w:ascii="Times New Roman" w:hAnsi="Times New Roman" w:cs="Times New Roman"/>
          <w:color w:val="000000"/>
        </w:rPr>
        <w:fldChar w:fldCharType="begin"/>
      </w:r>
      <w:r>
        <w:rPr>
          <w:rFonts w:ascii="Times New Roman" w:hAnsi="Times New Roman" w:cs="Times New Roman"/>
          <w:color w:val="000000"/>
        </w:rPr>
        <w:instrText xml:space="preserve"> ADDIN EN.CITE &lt;EndNote&gt;&lt;Cite&gt;&lt;Author&gt;Van Rooijen&lt;/Author&gt;&lt;Year&gt;1994&lt;/Year&gt;&lt;RecNum&gt;2701&lt;/RecNum&gt;&lt;DisplayText&gt;(26)&lt;/DisplayText&gt;&lt;record&gt;&lt;rec-number&gt;2701&lt;/rec-number&gt;&lt;foreign-keys&gt;&lt;key app="EN" db-id="fzdvzf5r7xrtvdewwftv90t0vwewes5vavpr" timestamp="1458893957"&gt;2701&lt;/key&gt;&lt;/foreign-keys&gt;&lt;ref-type name="Journal Article"&gt;17&lt;/ref-type&gt;&lt;contributors&gt;&lt;authors&gt;&lt;author&gt;Van Rooijen, N.&lt;/author&gt;&lt;author&gt;Sanders, A.&lt;/author&gt;&lt;/authors&gt;&lt;/contributors&gt;&lt;auth-address&gt;Department of Cell Biology, Faculty of Medicine, Free University, Amsterdam, Netherlands.&lt;/auth-address&gt;&lt;titles&gt;&lt;title&gt;Liposome mediated depletion of macrophages: mechanism of action, preparation of liposomes and applications&lt;/title&gt;&lt;secondary-title&gt;J Immunol Methods&lt;/secondary-title&gt;&lt;alt-title&gt;Journal of immunological methods&lt;/alt-title&gt;&lt;/titles&gt;&lt;periodical&gt;&lt;full-title&gt;J Immunol Methods&lt;/full-title&gt;&lt;abbr-1&gt;Journal of immunological methods&lt;/abbr-1&gt;&lt;/periodical&gt;&lt;alt-periodical&gt;&lt;full-title&gt;J Immunol Methods&lt;/full-title&gt;&lt;abbr-1&gt;Journal of immunological methods&lt;/abbr-1&gt;&lt;/alt-periodical&gt;&lt;pages&gt;83-93&lt;/pages&gt;&lt;volume&gt;174&lt;/volume&gt;&lt;number&gt;1-2&lt;/number&gt;&lt;edition&gt;1994/09/14&lt;/edition&gt;&lt;keywords&gt;&lt;keyword&gt;Animals&lt;/keyword&gt;&lt;keyword&gt;Clodronic Acid/administration &amp;amp; dosage&lt;/keyword&gt;&lt;keyword&gt;Immunity, Cellular&lt;/keyword&gt;&lt;keyword&gt;Liposomes&lt;/keyword&gt;&lt;keyword&gt;Lymphoid Tissue/cytology&lt;/keyword&gt;&lt;keyword&gt;Macrophages/*cytology&lt;/keyword&gt;&lt;keyword&gt;Mice&lt;/keyword&gt;&lt;keyword&gt;Phagocytosis&lt;/keyword&gt;&lt;keyword&gt;Rats&lt;/keyword&gt;&lt;/keywords&gt;&lt;dates&gt;&lt;year&gt;1994&lt;/year&gt;&lt;pub-dates&gt;&lt;date&gt;Sep 14&lt;/date&gt;&lt;/pub-dates&gt;&lt;/dates&gt;&lt;isbn&gt;0022-1759 (Print)&amp;#xD;0022-1759&lt;/isbn&gt;&lt;accession-num&gt;8083541&lt;/accession-num&gt;&lt;urls&gt;&lt;/urls&gt;&lt;remote-database-provider&gt;NLM&lt;/remote-database-provider&gt;&lt;language&gt;eng&lt;/language&gt;&lt;/record&gt;&lt;/Cite&gt;&lt;/EndNote&gt;</w:instrText>
      </w:r>
      <w:r w:rsidRPr="00414B7F">
        <w:rPr>
          <w:rFonts w:ascii="Times New Roman" w:hAnsi="Times New Roman" w:cs="Times New Roman"/>
          <w:color w:val="000000"/>
        </w:rPr>
        <w:fldChar w:fldCharType="separate"/>
      </w:r>
      <w:r>
        <w:rPr>
          <w:rFonts w:ascii="Times New Roman" w:hAnsi="Times New Roman" w:cs="Times New Roman"/>
          <w:noProof/>
          <w:color w:val="000000"/>
        </w:rPr>
        <w:t>(26)</w:t>
      </w:r>
      <w:r w:rsidRPr="00414B7F">
        <w:rPr>
          <w:rFonts w:ascii="Times New Roman" w:hAnsi="Times New Roman" w:cs="Times New Roman"/>
          <w:color w:val="000000"/>
        </w:rPr>
        <w:fldChar w:fldCharType="end"/>
      </w:r>
      <w:r w:rsidRPr="00414B7F">
        <w:rPr>
          <w:rFonts w:ascii="Times New Roman" w:hAnsi="Times New Roman" w:cs="Times New Roman"/>
          <w:color w:val="000000"/>
        </w:rPr>
        <w:t>.</w:t>
      </w:r>
    </w:p>
    <w:p w14:paraId="19A67F0B" w14:textId="77777777" w:rsidR="00AD3818" w:rsidRPr="0006670A" w:rsidRDefault="00AD3818" w:rsidP="00E424D3">
      <w:pPr>
        <w:spacing w:line="360" w:lineRule="auto"/>
        <w:jc w:val="both"/>
        <w:rPr>
          <w:rFonts w:ascii="Times New Roman" w:hAnsi="Times New Roman" w:cs="Times New Roman"/>
          <w:color w:val="000000" w:themeColor="text1"/>
        </w:rPr>
      </w:pPr>
    </w:p>
    <w:p w14:paraId="23648AB6" w14:textId="52D39DBB" w:rsidR="00AD3818" w:rsidRPr="0006670A" w:rsidRDefault="00436F78" w:rsidP="00E424D3">
      <w:pPr>
        <w:pStyle w:val="NoSpacing"/>
        <w:spacing w:line="360" w:lineRule="auto"/>
        <w:rPr>
          <w:rFonts w:ascii="Times New Roman" w:hAnsi="Times New Roman" w:cs="Times New Roman"/>
          <w:b/>
        </w:rPr>
      </w:pPr>
      <w:r w:rsidRPr="0006670A">
        <w:rPr>
          <w:rFonts w:ascii="Times New Roman" w:hAnsi="Times New Roman" w:cs="Times New Roman"/>
          <w:b/>
        </w:rPr>
        <w:t>In vivo HMGB1 neutralization</w:t>
      </w:r>
    </w:p>
    <w:p w14:paraId="632A270E" w14:textId="2293DEFE" w:rsidR="00AD3818" w:rsidRPr="0006670A" w:rsidRDefault="00AD3818" w:rsidP="00E424D3">
      <w:pPr>
        <w:pStyle w:val="NoSpacing"/>
        <w:spacing w:line="360" w:lineRule="auto"/>
        <w:jc w:val="both"/>
        <w:rPr>
          <w:rFonts w:ascii="Times New Roman" w:hAnsi="Times New Roman" w:cs="Times New Roman"/>
        </w:rPr>
      </w:pPr>
      <w:r w:rsidRPr="0006670A">
        <w:rPr>
          <w:rFonts w:ascii="Times New Roman" w:hAnsi="Times New Roman" w:cs="Times New Roman"/>
        </w:rPr>
        <w:t>To neutralize HMGB1, chicken anti-HMGB1 polyclonal antibody was purchased from IBL International GmbH (Manufactured and sold by SHINO-TEST Corporation, Japan) and was used at the concentration of 2 mg/</w:t>
      </w:r>
      <w:r w:rsidR="004C0251" w:rsidRPr="0006670A">
        <w:rPr>
          <w:rFonts w:ascii="Times New Roman" w:hAnsi="Times New Roman" w:cs="Times New Roman"/>
        </w:rPr>
        <w:t>k</w:t>
      </w:r>
      <w:r w:rsidRPr="0006670A">
        <w:rPr>
          <w:rFonts w:ascii="Times New Roman" w:hAnsi="Times New Roman" w:cs="Times New Roman"/>
        </w:rPr>
        <w:t xml:space="preserve">g to neutralize HMGB1 in mice as suggested </w:t>
      </w:r>
      <w:r w:rsidR="00C00935" w:rsidRPr="0006670A">
        <w:rPr>
          <w:rFonts w:ascii="Times New Roman" w:hAnsi="Times New Roman" w:cs="Times New Roman"/>
        </w:rPr>
        <w:t>by</w:t>
      </w:r>
      <w:r w:rsidRPr="0006670A">
        <w:rPr>
          <w:rFonts w:ascii="Times New Roman" w:hAnsi="Times New Roman" w:cs="Times New Roman"/>
        </w:rPr>
        <w:t xml:space="preserve"> the </w:t>
      </w:r>
      <w:r w:rsidR="00C00935" w:rsidRPr="0006670A">
        <w:rPr>
          <w:rFonts w:ascii="Times New Roman" w:hAnsi="Times New Roman" w:cs="Times New Roman"/>
        </w:rPr>
        <w:t>manufacturer</w:t>
      </w:r>
      <w:r w:rsidRPr="0006670A">
        <w:rPr>
          <w:rFonts w:ascii="Times New Roman" w:hAnsi="Times New Roman" w:cs="Times New Roman"/>
        </w:rPr>
        <w:t>.</w:t>
      </w:r>
    </w:p>
    <w:p w14:paraId="182A8189" w14:textId="77777777" w:rsidR="00741876" w:rsidRDefault="00741876" w:rsidP="00741876">
      <w:pPr>
        <w:spacing w:line="360" w:lineRule="auto"/>
        <w:jc w:val="both"/>
        <w:rPr>
          <w:rFonts w:ascii="Times New Roman" w:hAnsi="Times New Roman" w:cs="Times New Roman"/>
        </w:rPr>
      </w:pPr>
    </w:p>
    <w:p w14:paraId="26C7456B" w14:textId="0321C73E" w:rsidR="00741876" w:rsidRPr="00741876" w:rsidRDefault="00741876" w:rsidP="00741876">
      <w:pPr>
        <w:pStyle w:val="NoSpacing"/>
        <w:spacing w:line="360" w:lineRule="auto"/>
        <w:jc w:val="both"/>
        <w:rPr>
          <w:rFonts w:ascii="Times New Roman" w:hAnsi="Times New Roman" w:cs="Times New Roman"/>
          <w:b/>
        </w:rPr>
      </w:pPr>
      <w:r w:rsidRPr="00741876">
        <w:rPr>
          <w:rFonts w:ascii="Times New Roman" w:hAnsi="Times New Roman" w:cs="Times New Roman"/>
          <w:b/>
        </w:rPr>
        <w:t xml:space="preserve">Toxicity </w:t>
      </w:r>
      <w:r>
        <w:rPr>
          <w:rFonts w:ascii="Times New Roman" w:hAnsi="Times New Roman" w:cs="Times New Roman"/>
          <w:b/>
        </w:rPr>
        <w:t>m</w:t>
      </w:r>
      <w:r w:rsidRPr="00741876">
        <w:rPr>
          <w:rFonts w:ascii="Times New Roman" w:hAnsi="Times New Roman" w:cs="Times New Roman"/>
          <w:b/>
        </w:rPr>
        <w:t>easurements</w:t>
      </w:r>
    </w:p>
    <w:p w14:paraId="04FB0634" w14:textId="77777777" w:rsidR="00741876" w:rsidRDefault="00741876" w:rsidP="00741876">
      <w:pPr>
        <w:pStyle w:val="NoSpacing"/>
        <w:spacing w:line="360" w:lineRule="auto"/>
        <w:jc w:val="both"/>
        <w:rPr>
          <w:rFonts w:ascii="Times New Roman" w:hAnsi="Times New Roman" w:cs="Times New Roman"/>
        </w:rPr>
      </w:pPr>
      <w:r w:rsidRPr="00741876">
        <w:rPr>
          <w:rFonts w:ascii="Times New Roman" w:hAnsi="Times New Roman" w:cs="Times New Roman"/>
        </w:rPr>
        <w:t xml:space="preserve">To measure toxicity induced by cisplatin, serum samples of mice were taken 4 days after cisplatin treatment, and the levels of aspartate transaminase (AST) and alanine transaminase (ALT) were measured according to standard protocols of the Department of Clinical Chemistry of LUMC. </w:t>
      </w:r>
    </w:p>
    <w:p w14:paraId="3B6D075E" w14:textId="77777777" w:rsidR="00741876" w:rsidRDefault="00741876" w:rsidP="00741876">
      <w:pPr>
        <w:pStyle w:val="NoSpacing"/>
        <w:spacing w:line="360" w:lineRule="auto"/>
        <w:jc w:val="both"/>
        <w:rPr>
          <w:rFonts w:ascii="Times New Roman" w:hAnsi="Times New Roman" w:cs="Times New Roman"/>
        </w:rPr>
      </w:pPr>
    </w:p>
    <w:p w14:paraId="5A08B995" w14:textId="77777777" w:rsidR="00171FC9" w:rsidRDefault="00171FC9" w:rsidP="00741876">
      <w:pPr>
        <w:pStyle w:val="NoSpacing"/>
        <w:rPr>
          <w:rFonts w:ascii="Times New Roman" w:hAnsi="Times New Roman" w:cs="Times New Roman"/>
          <w:b/>
          <w:color w:val="000000"/>
        </w:rPr>
      </w:pPr>
    </w:p>
    <w:p w14:paraId="189707F6" w14:textId="77777777" w:rsidR="00566F3C" w:rsidRPr="00741876" w:rsidRDefault="00566F3C" w:rsidP="00741876">
      <w:pPr>
        <w:pStyle w:val="NoSpacing"/>
        <w:rPr>
          <w:rFonts w:ascii="Times New Roman" w:hAnsi="Times New Roman" w:cs="Times New Roman"/>
          <w:b/>
          <w:color w:val="000000"/>
        </w:rPr>
      </w:pPr>
    </w:p>
    <w:p w14:paraId="4AD996DD" w14:textId="2B31FDBF" w:rsidR="006E6FE1" w:rsidRPr="006917AF" w:rsidRDefault="00171FC9" w:rsidP="006917AF">
      <w:pPr>
        <w:pStyle w:val="NoSpacing"/>
        <w:spacing w:line="360" w:lineRule="auto"/>
        <w:rPr>
          <w:rFonts w:ascii="Times New Roman" w:hAnsi="Times New Roman" w:cs="Times New Roman"/>
          <w:b/>
        </w:rPr>
      </w:pPr>
      <w:r w:rsidRPr="006917AF">
        <w:rPr>
          <w:rFonts w:ascii="Times New Roman" w:hAnsi="Times New Roman" w:cs="Times New Roman"/>
          <w:b/>
        </w:rPr>
        <w:lastRenderedPageBreak/>
        <w:t>Anti-tumor vaccination</w:t>
      </w:r>
    </w:p>
    <w:p w14:paraId="3A2160CE" w14:textId="17053D2A" w:rsidR="00171FC9" w:rsidRDefault="00171FC9" w:rsidP="00E424D3">
      <w:pPr>
        <w:spacing w:line="360" w:lineRule="auto"/>
        <w:jc w:val="both"/>
        <w:rPr>
          <w:rFonts w:ascii="Times New Roman" w:hAnsi="Times New Roman" w:cs="Times New Roman"/>
          <w:color w:val="000000"/>
        </w:rPr>
      </w:pPr>
      <w:r w:rsidRPr="00414B7F">
        <w:rPr>
          <w:rFonts w:ascii="Times New Roman" w:hAnsi="Times New Roman" w:cs="Times New Roman"/>
          <w:color w:val="000000"/>
        </w:rPr>
        <w:t>Concurrent with the first administration of cisplatin on day 8, mice were vaccinated in the contralateral flank with synthetic long HPV16 E7</w:t>
      </w:r>
      <w:r w:rsidRPr="00414B7F">
        <w:rPr>
          <w:rFonts w:ascii="Times New Roman" w:hAnsi="Times New Roman" w:cs="Times New Roman"/>
          <w:color w:val="000000"/>
          <w:vertAlign w:val="subscript"/>
        </w:rPr>
        <w:t>43-77</w:t>
      </w:r>
      <w:r w:rsidRPr="00414B7F">
        <w:rPr>
          <w:rFonts w:ascii="Times New Roman" w:hAnsi="Times New Roman" w:cs="Times New Roman"/>
          <w:color w:val="000000"/>
        </w:rPr>
        <w:t xml:space="preserve"> peptide (GQAEPDRAHYNIVTFCCKCDSTLRLCVQSTHVDIR) dissolved in 200 µl PBS </w:t>
      </w:r>
      <w:r>
        <w:rPr>
          <w:rFonts w:ascii="Times New Roman" w:hAnsi="Times New Roman" w:cs="Times New Roman"/>
          <w:color w:val="000000"/>
        </w:rPr>
        <w:t xml:space="preserve">and </w:t>
      </w:r>
      <w:r w:rsidRPr="00414B7F">
        <w:rPr>
          <w:rFonts w:ascii="Times New Roman" w:hAnsi="Times New Roman" w:cs="Times New Roman"/>
          <w:color w:val="000000"/>
        </w:rPr>
        <w:t xml:space="preserve">emulsified with </w:t>
      </w:r>
      <w:proofErr w:type="spellStart"/>
      <w:r w:rsidRPr="00414B7F">
        <w:rPr>
          <w:rFonts w:ascii="Times New Roman" w:hAnsi="Times New Roman" w:cs="Times New Roman"/>
          <w:color w:val="000000"/>
        </w:rPr>
        <w:t>Montanide</w:t>
      </w:r>
      <w:proofErr w:type="spellEnd"/>
      <w:r w:rsidRPr="00414B7F">
        <w:rPr>
          <w:rFonts w:ascii="Times New Roman" w:hAnsi="Times New Roman" w:cs="Times New Roman"/>
          <w:color w:val="000000"/>
        </w:rPr>
        <w:t xml:space="preserve"> ISA51</w:t>
      </w:r>
      <w:r>
        <w:rPr>
          <w:rFonts w:ascii="Times New Roman" w:hAnsi="Times New Roman" w:cs="Times New Roman"/>
          <w:color w:val="000000"/>
        </w:rPr>
        <w:t xml:space="preserve"> </w:t>
      </w:r>
      <w:r>
        <w:rPr>
          <w:rFonts w:ascii="Times New Roman" w:hAnsi="Times New Roman" w:cs="Times New Roman"/>
          <w:color w:val="000000"/>
        </w:rPr>
        <w:fldChar w:fldCharType="begin">
          <w:fldData xml:space="preserve">PEVuZE5vdGU+PENpdGU+PEF1dGhvcj52YW4gRHVpa2VyZW48L0F1dGhvcj48WWVhcj4yMDEyPC9Z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</w:fldData>
        </w:fldChar>
      </w:r>
      <w:r w:rsidR="005B7F2E">
        <w:rPr>
          <w:rFonts w:ascii="Times New Roman" w:hAnsi="Times New Roman" w:cs="Times New Roman"/>
          <w:color w:val="000000"/>
        </w:rPr>
        <w:instrText xml:space="preserve"> ADDIN EN.CITE </w:instrText>
      </w:r>
      <w:r w:rsidR="005B7F2E">
        <w:rPr>
          <w:rFonts w:ascii="Times New Roman" w:hAnsi="Times New Roman" w:cs="Times New Roman"/>
          <w:color w:val="000000"/>
        </w:rPr>
        <w:fldChar w:fldCharType="begin">
          <w:fldData xml:space="preserve">PEVuZE5vdGU+PENpdGU+PEF1dGhvcj52YW4gRHVpa2VyZW48L0F1dGhvcj48WWVhcj4yMDEyPC9Z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</w:fldData>
        </w:fldChar>
      </w:r>
      <w:r w:rsidR="005B7F2E">
        <w:rPr>
          <w:rFonts w:ascii="Times New Roman" w:hAnsi="Times New Roman" w:cs="Times New Roman"/>
          <w:color w:val="000000"/>
        </w:rPr>
        <w:instrText xml:space="preserve"> ADDIN EN.CITE.DATA </w:instrText>
      </w:r>
      <w:r w:rsidR="005B7F2E">
        <w:rPr>
          <w:rFonts w:ascii="Times New Roman" w:hAnsi="Times New Roman" w:cs="Times New Roman"/>
          <w:color w:val="000000"/>
        </w:rPr>
      </w:r>
      <w:r w:rsidR="005B7F2E">
        <w:rPr>
          <w:rFonts w:ascii="Times New Roman" w:hAnsi="Times New Roman" w:cs="Times New Roman"/>
          <w:color w:val="000000"/>
        </w:rPr>
        <w:fldChar w:fldCharType="end"/>
      </w:r>
      <w:r>
        <w:rPr>
          <w:rFonts w:ascii="Times New Roman" w:hAnsi="Times New Roman" w:cs="Times New Roman"/>
          <w:color w:val="000000"/>
        </w:rPr>
      </w:r>
      <w:r>
        <w:rPr>
          <w:rFonts w:ascii="Times New Roman" w:hAnsi="Times New Roman" w:cs="Times New Roman"/>
          <w:color w:val="000000"/>
        </w:rPr>
        <w:fldChar w:fldCharType="separate"/>
      </w:r>
      <w:r w:rsidR="005B7F2E">
        <w:rPr>
          <w:rFonts w:ascii="Times New Roman" w:hAnsi="Times New Roman" w:cs="Times New Roman"/>
          <w:noProof/>
          <w:color w:val="000000"/>
        </w:rPr>
        <w:t>(2)</w:t>
      </w:r>
      <w:r>
        <w:rPr>
          <w:rFonts w:ascii="Times New Roman" w:hAnsi="Times New Roman" w:cs="Times New Roman"/>
          <w:color w:val="000000"/>
        </w:rPr>
        <w:fldChar w:fldCharType="end"/>
      </w:r>
      <w:r w:rsidRPr="00414B7F">
        <w:rPr>
          <w:rFonts w:ascii="Times New Roman" w:hAnsi="Times New Roman" w:cs="Times New Roman"/>
          <w:color w:val="000000"/>
        </w:rPr>
        <w:t xml:space="preserve">. Cisplatin was obtained from </w:t>
      </w:r>
      <w:proofErr w:type="spellStart"/>
      <w:r w:rsidRPr="00414B7F">
        <w:rPr>
          <w:rFonts w:ascii="Times New Roman" w:hAnsi="Times New Roman" w:cs="Times New Roman"/>
          <w:color w:val="000000"/>
        </w:rPr>
        <w:t>Pharmachemie</w:t>
      </w:r>
      <w:proofErr w:type="spellEnd"/>
      <w:r w:rsidRPr="00414B7F">
        <w:rPr>
          <w:rFonts w:ascii="Times New Roman" w:hAnsi="Times New Roman" w:cs="Times New Roman"/>
          <w:color w:val="000000"/>
        </w:rPr>
        <w:t xml:space="preserve"> B.V. (Haarlem, The Netherlands) and Accord Healthcare LTD (Middlesex, England).</w:t>
      </w:r>
    </w:p>
    <w:p w14:paraId="7A055B7B" w14:textId="77777777" w:rsidR="00171FC9" w:rsidRPr="0006670A" w:rsidRDefault="00171FC9" w:rsidP="00E424D3">
      <w:pPr>
        <w:spacing w:line="360" w:lineRule="auto"/>
        <w:jc w:val="both"/>
        <w:rPr>
          <w:rFonts w:ascii="Times New Roman" w:hAnsi="Times New Roman" w:cs="Times New Roman"/>
          <w:color w:val="000000" w:themeColor="text1"/>
        </w:rPr>
      </w:pPr>
    </w:p>
    <w:p w14:paraId="5474465E" w14:textId="2BEA9E83" w:rsidR="006E6FE1" w:rsidRPr="006917AF" w:rsidRDefault="006E6FE1" w:rsidP="006917AF">
      <w:pPr>
        <w:pStyle w:val="NoSpacing"/>
        <w:spacing w:line="360" w:lineRule="auto"/>
        <w:rPr>
          <w:rFonts w:ascii="Times New Roman" w:hAnsi="Times New Roman" w:cs="Times New Roman"/>
          <w:b/>
        </w:rPr>
      </w:pPr>
      <w:r w:rsidRPr="006917AF">
        <w:rPr>
          <w:rFonts w:ascii="Times New Roman" w:hAnsi="Times New Roman" w:cs="Times New Roman"/>
          <w:b/>
        </w:rPr>
        <w:t>T</w:t>
      </w:r>
      <w:r w:rsidR="00476492">
        <w:rPr>
          <w:rFonts w:ascii="Times New Roman" w:hAnsi="Times New Roman" w:cs="Times New Roman"/>
          <w:b/>
        </w:rPr>
        <w:t>-</w:t>
      </w:r>
      <w:r w:rsidRPr="006917AF">
        <w:rPr>
          <w:rFonts w:ascii="Times New Roman" w:hAnsi="Times New Roman" w:cs="Times New Roman"/>
          <w:b/>
        </w:rPr>
        <w:t xml:space="preserve">cell activation measurement  </w:t>
      </w:r>
    </w:p>
    <w:p w14:paraId="0BBC5CCB" w14:textId="7FAEE748" w:rsidR="006E6FE1" w:rsidRPr="003330CD" w:rsidRDefault="006E6FE1" w:rsidP="00E63C50">
      <w:pPr>
        <w:spacing w:line="360" w:lineRule="auto"/>
        <w:jc w:val="both"/>
        <w:rPr>
          <w:rFonts w:ascii="Times New Roman" w:hAnsi="Times New Roman" w:cs="Times New Roman"/>
          <w:color w:val="000000" w:themeColor="text1"/>
        </w:rPr>
      </w:pPr>
      <w:r w:rsidRPr="0006670A">
        <w:rPr>
          <w:rFonts w:ascii="Times New Roman" w:hAnsi="Times New Roman" w:cs="Times New Roman"/>
          <w:color w:val="000000" w:themeColor="text1"/>
        </w:rPr>
        <w:t>For T</w:t>
      </w:r>
      <w:r w:rsidR="00F14325">
        <w:rPr>
          <w:rFonts w:ascii="Times New Roman" w:hAnsi="Times New Roman" w:cs="Times New Roman"/>
          <w:color w:val="000000" w:themeColor="text1"/>
        </w:rPr>
        <w:t>-</w:t>
      </w:r>
      <w:r w:rsidRPr="0006670A">
        <w:rPr>
          <w:rFonts w:ascii="Times New Roman" w:hAnsi="Times New Roman" w:cs="Times New Roman"/>
          <w:color w:val="000000" w:themeColor="text1"/>
        </w:rPr>
        <w:t>cell proliferation determination, TCR transgenic pmel-1 CD8</w:t>
      </w:r>
      <w:r w:rsidRPr="0006670A">
        <w:rPr>
          <w:rFonts w:ascii="Times New Roman" w:hAnsi="Times New Roman" w:cs="Times New Roman"/>
          <w:color w:val="000000" w:themeColor="text1"/>
          <w:vertAlign w:val="superscript"/>
        </w:rPr>
        <w:t>+</w:t>
      </w:r>
      <w:r w:rsidRPr="0006670A">
        <w:rPr>
          <w:rFonts w:ascii="Times New Roman" w:hAnsi="Times New Roman" w:cs="Times New Roman"/>
          <w:color w:val="000000" w:themeColor="text1"/>
        </w:rPr>
        <w:t xml:space="preserve"> T cells were isolated from spleens and lymph nodes by using the mouse CD8</w:t>
      </w:r>
      <w:r w:rsidRPr="0006670A">
        <w:rPr>
          <w:rFonts w:ascii="Times New Roman" w:hAnsi="Times New Roman" w:cs="Times New Roman"/>
          <w:color w:val="000000" w:themeColor="text1"/>
          <w:vertAlign w:val="superscript"/>
        </w:rPr>
        <w:t>+</w:t>
      </w:r>
      <w:r w:rsidRPr="0006670A">
        <w:rPr>
          <w:rFonts w:ascii="Times New Roman" w:hAnsi="Times New Roman" w:cs="Times New Roman"/>
          <w:color w:val="000000" w:themeColor="text1"/>
        </w:rPr>
        <w:t xml:space="preserve"> T lymphocyte enrichment set (BD Biosciences). CD8</w:t>
      </w:r>
      <w:r w:rsidRPr="0006670A">
        <w:rPr>
          <w:rFonts w:ascii="Times New Roman" w:hAnsi="Times New Roman" w:cs="Times New Roman"/>
          <w:color w:val="000000" w:themeColor="text1"/>
          <w:vertAlign w:val="superscript"/>
        </w:rPr>
        <w:t>+</w:t>
      </w:r>
      <w:r w:rsidRPr="0006670A">
        <w:rPr>
          <w:rFonts w:ascii="Times New Roman" w:hAnsi="Times New Roman" w:cs="Times New Roman"/>
          <w:color w:val="000000" w:themeColor="text1"/>
        </w:rPr>
        <w:t xml:space="preserve"> T cells were labelled with CFSE by incubation in PBS containing 1 </w:t>
      </w:r>
      <w:proofErr w:type="spellStart"/>
      <w:r w:rsidRPr="0006670A">
        <w:rPr>
          <w:rFonts w:ascii="Times New Roman" w:hAnsi="Times New Roman" w:cs="Times New Roman"/>
          <w:color w:val="000000" w:themeColor="text1"/>
        </w:rPr>
        <w:t>mM</w:t>
      </w:r>
      <w:proofErr w:type="spellEnd"/>
      <w:r w:rsidRPr="0006670A">
        <w:rPr>
          <w:rFonts w:ascii="Times New Roman" w:hAnsi="Times New Roman" w:cs="Times New Roman"/>
          <w:color w:val="000000" w:themeColor="text1"/>
        </w:rPr>
        <w:t xml:space="preserve"> CFSE and 0.1% BSA at 37°C for 10 minutes. Cells were then washed three times with PBS containing 0.1% BSA. TC-1 cells (7000 cells/well) were cultured in a 96-well culture flat-bottom plate </w:t>
      </w:r>
      <w:r w:rsidRPr="0006670A">
        <w:rPr>
          <w:rFonts w:ascii="Times New Roman" w:hAnsi="Times New Roman" w:cs="Times New Roman"/>
        </w:rPr>
        <w:t xml:space="preserve">(Corning </w:t>
      </w:r>
      <w:proofErr w:type="spellStart"/>
      <w:r w:rsidRPr="0006670A">
        <w:rPr>
          <w:rFonts w:ascii="Times New Roman" w:hAnsi="Times New Roman" w:cs="Times New Roman"/>
        </w:rPr>
        <w:t>Costar</w:t>
      </w:r>
      <w:proofErr w:type="spellEnd"/>
      <w:r w:rsidRPr="0006670A">
        <w:rPr>
          <w:rFonts w:ascii="Times New Roman" w:hAnsi="Times New Roman" w:cs="Times New Roman"/>
        </w:rPr>
        <w:t xml:space="preserve">) </w:t>
      </w:r>
      <w:r w:rsidRPr="0006670A">
        <w:rPr>
          <w:rFonts w:ascii="Times New Roman" w:hAnsi="Times New Roman" w:cs="Times New Roman"/>
          <w:color w:val="000000" w:themeColor="text1"/>
        </w:rPr>
        <w:t xml:space="preserve">in the presence of </w:t>
      </w:r>
      <w:r w:rsidR="00760959" w:rsidRPr="00786FFD">
        <w:rPr>
          <w:rFonts w:ascii="Times New Roman" w:hAnsi="Times New Roman" w:cs="Times New Roman"/>
          <w:color w:val="000000" w:themeColor="text1"/>
        </w:rPr>
        <w:t>1.0 µg/m</w:t>
      </w:r>
      <w:r w:rsidR="00760959">
        <w:rPr>
          <w:rFonts w:ascii="Times New Roman" w:hAnsi="Times New Roman" w:cs="Times New Roman"/>
          <w:color w:val="000000" w:themeColor="text1"/>
        </w:rPr>
        <w:t xml:space="preserve"> </w:t>
      </w:r>
      <w:r w:rsidRPr="0006670A">
        <w:rPr>
          <w:rFonts w:ascii="Times New Roman" w:hAnsi="Times New Roman" w:cs="Times New Roman"/>
          <w:color w:val="000000" w:themeColor="text1"/>
        </w:rPr>
        <w:t xml:space="preserve">cisplatin. After overnight incubation, cells were washed and further cultured with fresh medium. After another overnight incubation, D1 cells or BMDCs (5 </w:t>
      </w:r>
      <w:r w:rsidRPr="0006670A">
        <w:rPr>
          <w:rFonts w:ascii="Times New Roman" w:hAnsi="Times New Roman" w:cs="Times New Roman"/>
        </w:rPr>
        <w:t>×</w:t>
      </w:r>
      <w:r w:rsidRPr="0006670A">
        <w:rPr>
          <w:rFonts w:ascii="Times New Roman" w:hAnsi="Times New Roman" w:cs="Times New Roman"/>
          <w:color w:val="000000" w:themeColor="text1"/>
        </w:rPr>
        <w:t xml:space="preserve"> 10</w:t>
      </w:r>
      <w:r w:rsidRPr="0006670A">
        <w:rPr>
          <w:rFonts w:ascii="Times New Roman" w:hAnsi="Times New Roman" w:cs="Times New Roman"/>
          <w:color w:val="000000" w:themeColor="text1"/>
          <w:vertAlign w:val="superscript"/>
        </w:rPr>
        <w:t>4</w:t>
      </w:r>
      <w:r w:rsidRPr="0006670A">
        <w:rPr>
          <w:rFonts w:ascii="Times New Roman" w:hAnsi="Times New Roman" w:cs="Times New Roman"/>
          <w:color w:val="000000" w:themeColor="text1"/>
        </w:rPr>
        <w:t xml:space="preserve"> cells/well) were co-cultured with the CFSE-labelled pmel-1 cells (0.5 × 10</w:t>
      </w:r>
      <w:r w:rsidRPr="0006670A">
        <w:rPr>
          <w:rFonts w:ascii="Times New Roman" w:hAnsi="Times New Roman" w:cs="Times New Roman"/>
          <w:color w:val="000000" w:themeColor="text1"/>
          <w:vertAlign w:val="superscript"/>
        </w:rPr>
        <w:t>6</w:t>
      </w:r>
      <w:r w:rsidRPr="0006670A">
        <w:rPr>
          <w:rFonts w:ascii="Times New Roman" w:hAnsi="Times New Roman" w:cs="Times New Roman"/>
          <w:color w:val="000000" w:themeColor="text1"/>
        </w:rPr>
        <w:t>/well) in the presence of long mgp100 EGP</w:t>
      </w:r>
      <w:r w:rsidRPr="0006670A">
        <w:rPr>
          <w:rFonts w:ascii="Times New Roman" w:hAnsi="Times New Roman" w:cs="Times New Roman"/>
          <w:color w:val="000000" w:themeColor="text1"/>
          <w:vertAlign w:val="subscript"/>
        </w:rPr>
        <w:t xml:space="preserve">20-49 </w:t>
      </w:r>
      <w:r w:rsidRPr="0006670A">
        <w:rPr>
          <w:rFonts w:ascii="Times New Roman" w:hAnsi="Times New Roman" w:cs="Times New Roman"/>
          <w:color w:val="000000" w:themeColor="text1"/>
        </w:rPr>
        <w:t>for 72 hours at 37°C, 5% CO</w:t>
      </w:r>
      <w:r w:rsidRPr="0006670A">
        <w:rPr>
          <w:rFonts w:ascii="Times New Roman" w:hAnsi="Times New Roman" w:cs="Times New Roman"/>
          <w:color w:val="000000" w:themeColor="text1"/>
          <w:vertAlign w:val="subscript"/>
        </w:rPr>
        <w:t>2</w:t>
      </w:r>
      <w:r w:rsidRPr="0006670A">
        <w:rPr>
          <w:rFonts w:ascii="Times New Roman" w:hAnsi="Times New Roman" w:cs="Times New Roman"/>
          <w:color w:val="000000" w:themeColor="text1"/>
        </w:rPr>
        <w:t xml:space="preserve">. Then, cells were harvested and stained for Thy 1.1 (CD90.1). After washing, the amount of CFSE dilution </w:t>
      </w:r>
      <w:r w:rsidRPr="003330CD">
        <w:rPr>
          <w:rFonts w:ascii="Times New Roman" w:hAnsi="Times New Roman" w:cs="Times New Roman"/>
          <w:color w:val="000000" w:themeColor="text1"/>
        </w:rPr>
        <w:t>was measured by flow cytometry.</w:t>
      </w:r>
      <w:r w:rsidR="006035FF" w:rsidRPr="003330CD">
        <w:t xml:space="preserve"> </w:t>
      </w:r>
      <w:r w:rsidR="006035FF" w:rsidRPr="003330CD">
        <w:rPr>
          <w:rFonts w:ascii="Times New Roman" w:hAnsi="Times New Roman" w:cs="Times New Roman"/>
          <w:color w:val="000000" w:themeColor="text1"/>
        </w:rPr>
        <w:t>To measure the functionality of T cells, IFN-γ was measured in the supernatant of cells by ELISA.</w:t>
      </w:r>
      <w:r w:rsidR="006035FF" w:rsidRPr="003330CD">
        <w:t xml:space="preserve"> </w:t>
      </w:r>
      <w:r w:rsidR="006035FF" w:rsidRPr="003330CD">
        <w:rPr>
          <w:rFonts w:asciiTheme="majorBidi" w:hAnsiTheme="majorBidi" w:cstheme="majorBidi"/>
        </w:rPr>
        <w:t xml:space="preserve">To </w:t>
      </w:r>
      <w:r w:rsidR="00E63C50" w:rsidRPr="003330CD">
        <w:rPr>
          <w:rFonts w:asciiTheme="majorBidi" w:hAnsiTheme="majorBidi" w:cstheme="majorBidi"/>
        </w:rPr>
        <w:t>determine</w:t>
      </w:r>
      <w:r w:rsidR="006035FF" w:rsidRPr="003330CD">
        <w:rPr>
          <w:rFonts w:asciiTheme="majorBidi" w:hAnsiTheme="majorBidi" w:cstheme="majorBidi"/>
        </w:rPr>
        <w:t xml:space="preserve"> the functionality of T cells in the presence of cisplatin-treated tumor cells and different BMDCs, </w:t>
      </w:r>
      <w:r w:rsidR="006035FF" w:rsidRPr="003330CD">
        <w:rPr>
          <w:rFonts w:ascii="Times New Roman" w:hAnsi="Times New Roman" w:cs="Times New Roman"/>
          <w:color w:val="000000" w:themeColor="text1"/>
        </w:rPr>
        <w:t xml:space="preserve">TC-1 tumor cells were treated with 1.0 µg/ml cisplatin overnight or left untreated, and BMDCs derived from wild-type, </w:t>
      </w:r>
      <w:r w:rsidR="006035FF" w:rsidRPr="003330CD">
        <w:rPr>
          <w:rFonts w:ascii="Times New Roman" w:hAnsi="Times New Roman" w:cs="Times New Roman"/>
          <w:i/>
          <w:iCs/>
          <w:color w:val="000000" w:themeColor="text1"/>
        </w:rPr>
        <w:t>Cd70</w:t>
      </w:r>
      <w:r w:rsidR="006035FF" w:rsidRPr="003330CD">
        <w:rPr>
          <w:rFonts w:ascii="Times New Roman" w:hAnsi="Times New Roman" w:cs="Times New Roman"/>
          <w:i/>
          <w:iCs/>
          <w:color w:val="000000" w:themeColor="text1"/>
          <w:vertAlign w:val="superscript"/>
        </w:rPr>
        <w:t>-/-</w:t>
      </w:r>
      <w:r w:rsidR="006035FF" w:rsidRPr="003330CD">
        <w:rPr>
          <w:rFonts w:ascii="Times New Roman" w:hAnsi="Times New Roman" w:cs="Times New Roman"/>
          <w:color w:val="000000" w:themeColor="text1"/>
        </w:rPr>
        <w:t xml:space="preserve">, </w:t>
      </w:r>
      <w:r w:rsidR="006035FF" w:rsidRPr="003330CD">
        <w:rPr>
          <w:rFonts w:ascii="Times New Roman" w:hAnsi="Times New Roman" w:cs="Times New Roman"/>
          <w:i/>
          <w:iCs/>
          <w:color w:val="000000" w:themeColor="text1"/>
        </w:rPr>
        <w:t>Cd80/86</w:t>
      </w:r>
      <w:r w:rsidR="006035FF" w:rsidRPr="003330CD">
        <w:rPr>
          <w:rFonts w:ascii="Times New Roman" w:hAnsi="Times New Roman" w:cs="Times New Roman"/>
          <w:i/>
          <w:iCs/>
          <w:color w:val="000000" w:themeColor="text1"/>
          <w:vertAlign w:val="superscript"/>
        </w:rPr>
        <w:t>-/-</w:t>
      </w:r>
      <w:r w:rsidR="006035FF" w:rsidRPr="003330CD">
        <w:rPr>
          <w:rFonts w:ascii="Times New Roman" w:hAnsi="Times New Roman" w:cs="Times New Roman"/>
          <w:color w:val="000000" w:themeColor="text1"/>
        </w:rPr>
        <w:t xml:space="preserve"> and </w:t>
      </w:r>
      <w:r w:rsidR="006035FF" w:rsidRPr="003330CD">
        <w:rPr>
          <w:rFonts w:ascii="Times New Roman" w:hAnsi="Times New Roman" w:cs="Times New Roman"/>
          <w:i/>
          <w:iCs/>
          <w:color w:val="000000" w:themeColor="text1"/>
        </w:rPr>
        <w:t>Cd70/80/86</w:t>
      </w:r>
      <w:r w:rsidR="006035FF" w:rsidRPr="003330CD">
        <w:rPr>
          <w:rFonts w:ascii="Times New Roman" w:hAnsi="Times New Roman" w:cs="Times New Roman"/>
          <w:i/>
          <w:iCs/>
          <w:color w:val="000000" w:themeColor="text1"/>
          <w:vertAlign w:val="superscript"/>
        </w:rPr>
        <w:t>-/-</w:t>
      </w:r>
      <w:r w:rsidR="006035FF" w:rsidRPr="003330CD">
        <w:rPr>
          <w:rFonts w:ascii="Times New Roman" w:hAnsi="Times New Roman" w:cs="Times New Roman"/>
          <w:color w:val="000000" w:themeColor="text1"/>
        </w:rPr>
        <w:t xml:space="preserve"> mice were added and co-cultured with CD8</w:t>
      </w:r>
      <w:r w:rsidR="006035FF" w:rsidRPr="003330CD">
        <w:rPr>
          <w:rFonts w:ascii="Times New Roman" w:hAnsi="Times New Roman" w:cs="Times New Roman"/>
          <w:color w:val="000000" w:themeColor="text1"/>
          <w:vertAlign w:val="superscript"/>
        </w:rPr>
        <w:t>+</w:t>
      </w:r>
      <w:r w:rsidR="006035FF" w:rsidRPr="003330CD">
        <w:rPr>
          <w:rFonts w:ascii="Times New Roman" w:hAnsi="Times New Roman" w:cs="Times New Roman"/>
          <w:color w:val="000000" w:themeColor="text1"/>
        </w:rPr>
        <w:t xml:space="preserve"> pmel-1 T cells in the presence of gp100</w:t>
      </w:r>
      <w:r w:rsidR="006035FF" w:rsidRPr="003330CD">
        <w:rPr>
          <w:rFonts w:ascii="Times New Roman" w:hAnsi="Times New Roman" w:cs="Times New Roman"/>
          <w:color w:val="000000" w:themeColor="text1"/>
          <w:vertAlign w:val="subscript"/>
        </w:rPr>
        <w:t xml:space="preserve">25–33 </w:t>
      </w:r>
      <w:r w:rsidR="006035FF" w:rsidRPr="003330CD">
        <w:rPr>
          <w:rFonts w:ascii="Times New Roman" w:hAnsi="Times New Roman" w:cs="Times New Roman"/>
          <w:color w:val="000000" w:themeColor="text1"/>
        </w:rPr>
        <w:t>peptide. After 72 hours incubation, supernatant was collected and IFN-γ was measured by ELISA. IFN-γ production is normalized compared to stimulation with untreated tumor cells</w:t>
      </w:r>
    </w:p>
    <w:p w14:paraId="544086A6" w14:textId="77777777" w:rsidR="006E6FE1" w:rsidRPr="003330CD" w:rsidRDefault="006E6FE1" w:rsidP="00AD3818">
      <w:pPr>
        <w:spacing w:line="360" w:lineRule="auto"/>
        <w:jc w:val="both"/>
        <w:rPr>
          <w:rFonts w:ascii="Times New Roman" w:hAnsi="Times New Roman" w:cs="Times New Roman"/>
          <w:color w:val="000000" w:themeColor="text1"/>
        </w:rPr>
      </w:pPr>
    </w:p>
    <w:p w14:paraId="4A7A8344" w14:textId="77777777" w:rsidR="006E6FE1" w:rsidRPr="003330CD" w:rsidRDefault="006E6FE1" w:rsidP="006917AF">
      <w:pPr>
        <w:pStyle w:val="NoSpacing"/>
        <w:spacing w:line="360" w:lineRule="auto"/>
        <w:rPr>
          <w:rFonts w:ascii="Times New Roman" w:hAnsi="Times New Roman" w:cs="Times New Roman"/>
          <w:b/>
        </w:rPr>
      </w:pPr>
      <w:r w:rsidRPr="003330CD">
        <w:rPr>
          <w:rFonts w:ascii="Times New Roman" w:hAnsi="Times New Roman" w:cs="Times New Roman"/>
          <w:b/>
        </w:rPr>
        <w:t xml:space="preserve">Analysis of costimulatory molecule expression </w:t>
      </w:r>
      <w:r w:rsidRPr="003330CD">
        <w:rPr>
          <w:rFonts w:ascii="Times New Roman" w:hAnsi="Times New Roman" w:cs="Times New Roman"/>
          <w:b/>
          <w:i/>
        </w:rPr>
        <w:t>in vitro</w:t>
      </w:r>
    </w:p>
    <w:p w14:paraId="590AB64C" w14:textId="1344D75C" w:rsidR="006E6FE1" w:rsidRPr="0006670A" w:rsidRDefault="006E6FE1" w:rsidP="00AD3818">
      <w:pPr>
        <w:spacing w:line="360" w:lineRule="auto"/>
        <w:jc w:val="both"/>
        <w:rPr>
          <w:rFonts w:ascii="Times New Roman" w:hAnsi="Times New Roman" w:cs="Times New Roman"/>
          <w:color w:val="000000" w:themeColor="text1"/>
        </w:rPr>
      </w:pPr>
      <w:r w:rsidRPr="003330CD">
        <w:rPr>
          <w:rFonts w:ascii="Times New Roman" w:hAnsi="Times New Roman" w:cs="Times New Roman"/>
        </w:rPr>
        <w:t>To dissect the effect of cisplatin-treated tumors on maturation of dendritic cells, TC-1 tumor cells were harvested and seeded at 7000 cells per well in a 96-well cell culture flat-bottom plate. Six hours later, cisplatin was added and the cells were incubated overnight. The next day, cells were washed and 5 × 10</w:t>
      </w:r>
      <w:r w:rsidRPr="003330CD">
        <w:rPr>
          <w:rFonts w:ascii="Times New Roman" w:hAnsi="Times New Roman" w:cs="Times New Roman"/>
          <w:vertAlign w:val="superscript"/>
        </w:rPr>
        <w:t>4</w:t>
      </w:r>
      <w:r w:rsidRPr="003330CD">
        <w:rPr>
          <w:rFonts w:ascii="Times New Roman" w:hAnsi="Times New Roman" w:cs="Times New Roman"/>
        </w:rPr>
        <w:t xml:space="preserve"> D1 cells were added to the cells. To analyse the effect of HMGB1 and </w:t>
      </w:r>
      <w:r w:rsidRPr="003330CD">
        <w:rPr>
          <w:rFonts w:ascii="Times New Roman" w:hAnsi="Times New Roman" w:cs="Times New Roman"/>
          <w:color w:val="000000" w:themeColor="text1"/>
        </w:rPr>
        <w:t xml:space="preserve">type I IFN </w:t>
      </w:r>
      <w:r w:rsidRPr="003330CD">
        <w:rPr>
          <w:rFonts w:ascii="Times New Roman" w:hAnsi="Times New Roman" w:cs="Times New Roman"/>
        </w:rPr>
        <w:t>on DCs, 1 × 10</w:t>
      </w:r>
      <w:r w:rsidRPr="003330CD">
        <w:rPr>
          <w:rFonts w:ascii="Times New Roman" w:hAnsi="Times New Roman" w:cs="Times New Roman"/>
          <w:vertAlign w:val="superscript"/>
        </w:rPr>
        <w:t xml:space="preserve">4 </w:t>
      </w:r>
      <w:r w:rsidRPr="003330CD">
        <w:rPr>
          <w:rFonts w:ascii="Times New Roman" w:hAnsi="Times New Roman" w:cs="Times New Roman"/>
        </w:rPr>
        <w:t>wild-type BMDCs or 5 × 10</w:t>
      </w:r>
      <w:r w:rsidRPr="003330CD">
        <w:rPr>
          <w:rFonts w:ascii="Times New Roman" w:hAnsi="Times New Roman" w:cs="Times New Roman"/>
          <w:vertAlign w:val="superscript"/>
        </w:rPr>
        <w:t>4</w:t>
      </w:r>
      <w:r w:rsidRPr="003330CD">
        <w:rPr>
          <w:rFonts w:ascii="Times New Roman" w:hAnsi="Times New Roman" w:cs="Times New Roman"/>
        </w:rPr>
        <w:t xml:space="preserve"> D1 cells were incubated with</w:t>
      </w:r>
      <w:r w:rsidR="002E4771" w:rsidRPr="003330CD">
        <w:rPr>
          <w:rFonts w:ascii="Times New Roman" w:hAnsi="Times New Roman" w:cs="Times New Roman"/>
        </w:rPr>
        <w:t xml:space="preserve"> 20 ng/ml</w:t>
      </w:r>
      <w:r w:rsidRPr="003330CD">
        <w:rPr>
          <w:rFonts w:ascii="Times New Roman" w:hAnsi="Times New Roman" w:cs="Times New Roman"/>
        </w:rPr>
        <w:t xml:space="preserve"> HMGB1 protein (IBL international) or</w:t>
      </w:r>
      <w:r w:rsidR="002E4771" w:rsidRPr="003330CD">
        <w:rPr>
          <w:rFonts w:ascii="Times New Roman" w:hAnsi="Times New Roman" w:cs="Times New Roman"/>
        </w:rPr>
        <w:t xml:space="preserve"> 1.3 µg/ml</w:t>
      </w:r>
      <w:r w:rsidRPr="003330CD">
        <w:rPr>
          <w:rFonts w:ascii="Times New Roman" w:hAnsi="Times New Roman" w:cs="Times New Roman"/>
        </w:rPr>
        <w:t xml:space="preserve"> </w:t>
      </w:r>
      <w:r w:rsidRPr="003330CD">
        <w:rPr>
          <w:rFonts w:ascii="Times New Roman" w:hAnsi="Times New Roman" w:cs="Times New Roman"/>
          <w:color w:val="000000" w:themeColor="text1"/>
        </w:rPr>
        <w:t xml:space="preserve">type I IFN (produced </w:t>
      </w:r>
      <w:r w:rsidR="00AE7865" w:rsidRPr="003330CD">
        <w:rPr>
          <w:rFonts w:ascii="Times New Roman" w:hAnsi="Times New Roman" w:cs="Times New Roman"/>
          <w:color w:val="000000" w:themeColor="text1"/>
        </w:rPr>
        <w:t>as described (</w:t>
      </w:r>
      <w:r w:rsidR="00AE7865" w:rsidRPr="003330CD">
        <w:rPr>
          <w:rFonts w:ascii="Times New Roman" w:hAnsi="Times New Roman" w:cs="Times New Roman"/>
          <w:color w:val="000000" w:themeColor="text1"/>
        </w:rPr>
        <w:fldChar w:fldCharType="begin">
          <w:fldData xml:space="preserve">PEVuZE5vdGU+PENpdGU+PEF1dGhvcj5XZWx0ZW48L0F1dGhvcj48WWVhcj4yMDE1PC9ZZWFyPjxS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</w:fldData>
        </w:fldChar>
      </w:r>
      <w:r w:rsidR="005B7F2E" w:rsidRPr="003330CD">
        <w:rPr>
          <w:rFonts w:ascii="Times New Roman" w:hAnsi="Times New Roman" w:cs="Times New Roman"/>
          <w:color w:val="000000" w:themeColor="text1"/>
        </w:rPr>
        <w:instrText xml:space="preserve"> ADDIN EN.CITE </w:instrText>
      </w:r>
      <w:r w:rsidR="005B7F2E" w:rsidRPr="003330CD">
        <w:rPr>
          <w:rFonts w:ascii="Times New Roman" w:hAnsi="Times New Roman" w:cs="Times New Roman"/>
          <w:color w:val="000000" w:themeColor="text1"/>
        </w:rPr>
        <w:fldChar w:fldCharType="begin">
          <w:fldData xml:space="preserve">PEVuZE5vdGU+PENpdGU+PEF1dGhvcj5XZWx0ZW48L0F1dGhvcj48WWVhcj4yMDE1PC9ZZWFyPjxS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</w:fldData>
        </w:fldChar>
      </w:r>
      <w:r w:rsidR="005B7F2E" w:rsidRPr="003330CD">
        <w:rPr>
          <w:rFonts w:ascii="Times New Roman" w:hAnsi="Times New Roman" w:cs="Times New Roman"/>
          <w:color w:val="000000" w:themeColor="text1"/>
        </w:rPr>
        <w:instrText xml:space="preserve"> ADDIN EN.CITE.DATA </w:instrText>
      </w:r>
      <w:r w:rsidR="005B7F2E" w:rsidRPr="003330CD">
        <w:rPr>
          <w:rFonts w:ascii="Times New Roman" w:hAnsi="Times New Roman" w:cs="Times New Roman"/>
          <w:color w:val="000000" w:themeColor="text1"/>
        </w:rPr>
      </w:r>
      <w:r w:rsidR="005B7F2E" w:rsidRPr="003330CD">
        <w:rPr>
          <w:rFonts w:ascii="Times New Roman" w:hAnsi="Times New Roman" w:cs="Times New Roman"/>
          <w:color w:val="000000" w:themeColor="text1"/>
        </w:rPr>
        <w:fldChar w:fldCharType="end"/>
      </w:r>
      <w:r w:rsidR="00AE7865" w:rsidRPr="003330CD">
        <w:rPr>
          <w:rFonts w:ascii="Times New Roman" w:hAnsi="Times New Roman" w:cs="Times New Roman"/>
          <w:color w:val="000000" w:themeColor="text1"/>
        </w:rPr>
      </w:r>
      <w:r w:rsidR="00AE7865" w:rsidRPr="003330CD">
        <w:rPr>
          <w:rFonts w:ascii="Times New Roman" w:hAnsi="Times New Roman" w:cs="Times New Roman"/>
          <w:color w:val="000000" w:themeColor="text1"/>
        </w:rPr>
        <w:fldChar w:fldCharType="separate"/>
      </w:r>
      <w:r w:rsidR="005B7F2E" w:rsidRPr="003330CD">
        <w:rPr>
          <w:rFonts w:ascii="Times New Roman" w:hAnsi="Times New Roman" w:cs="Times New Roman"/>
          <w:noProof/>
          <w:color w:val="000000" w:themeColor="text1"/>
        </w:rPr>
        <w:t>(3)</w:t>
      </w:r>
      <w:r w:rsidR="00AE7865" w:rsidRPr="003330CD">
        <w:rPr>
          <w:rFonts w:ascii="Times New Roman" w:hAnsi="Times New Roman" w:cs="Times New Roman"/>
          <w:color w:val="000000" w:themeColor="text1"/>
        </w:rPr>
        <w:fldChar w:fldCharType="end"/>
      </w:r>
      <w:r w:rsidRPr="003330CD">
        <w:rPr>
          <w:rFonts w:ascii="Times New Roman" w:hAnsi="Times New Roman" w:cs="Times New Roman"/>
          <w:color w:val="000000" w:themeColor="text1"/>
        </w:rPr>
        <w:t>).</w:t>
      </w:r>
      <w:r w:rsidR="00C917E7" w:rsidRPr="003330CD">
        <w:rPr>
          <w:rFonts w:ascii="Times New Roman" w:hAnsi="Times New Roman" w:cs="Times New Roman"/>
          <w:color w:val="000000" w:themeColor="text1"/>
        </w:rPr>
        <w:t xml:space="preserve"> </w:t>
      </w:r>
      <w:r w:rsidR="00B70F8E" w:rsidRPr="003330CD">
        <w:rPr>
          <w:rFonts w:ascii="Times New Roman" w:hAnsi="Times New Roman" w:cs="Times New Roman"/>
          <w:color w:val="000000" w:themeColor="text1"/>
        </w:rPr>
        <w:t>To block IFNA</w:t>
      </w:r>
      <w:r w:rsidR="00C917E7" w:rsidRPr="003330CD">
        <w:rPr>
          <w:rFonts w:ascii="Times New Roman" w:hAnsi="Times New Roman" w:cs="Times New Roman"/>
          <w:color w:val="000000" w:themeColor="text1"/>
        </w:rPr>
        <w:t>R</w:t>
      </w:r>
      <w:r w:rsidR="00C917E7" w:rsidRPr="0006670A">
        <w:rPr>
          <w:rFonts w:ascii="Times New Roman" w:hAnsi="Times New Roman" w:cs="Times New Roman"/>
          <w:color w:val="000000" w:themeColor="text1"/>
        </w:rPr>
        <w:t xml:space="preserve">, </w:t>
      </w:r>
      <w:proofErr w:type="spellStart"/>
      <w:r w:rsidR="00C917E7" w:rsidRPr="0006670A">
        <w:rPr>
          <w:rFonts w:ascii="Times New Roman" w:hAnsi="Times New Roman" w:cs="Times New Roman"/>
          <w:color w:val="000000" w:themeColor="text1"/>
        </w:rPr>
        <w:t>InVivoMAb</w:t>
      </w:r>
      <w:proofErr w:type="spellEnd"/>
      <w:r w:rsidR="00C917E7" w:rsidRPr="0006670A">
        <w:rPr>
          <w:rFonts w:ascii="Times New Roman" w:hAnsi="Times New Roman" w:cs="Times New Roman"/>
          <w:color w:val="000000" w:themeColor="text1"/>
        </w:rPr>
        <w:t xml:space="preserve"> anti-mouse IFNAR-1</w:t>
      </w:r>
      <w:r w:rsidRPr="0006670A">
        <w:rPr>
          <w:rFonts w:ascii="Times New Roman" w:hAnsi="Times New Roman" w:cs="Times New Roman"/>
          <w:color w:val="000000" w:themeColor="text1"/>
        </w:rPr>
        <w:t xml:space="preserve"> </w:t>
      </w:r>
      <w:r w:rsidR="00C917E7" w:rsidRPr="0006670A">
        <w:rPr>
          <w:rFonts w:ascii="Times New Roman" w:hAnsi="Times New Roman" w:cs="Times New Roman"/>
          <w:color w:val="000000" w:themeColor="text1"/>
        </w:rPr>
        <w:t xml:space="preserve">(Clone: MAR1-5A3, </w:t>
      </w:r>
      <w:proofErr w:type="spellStart"/>
      <w:r w:rsidR="00C917E7" w:rsidRPr="0006670A">
        <w:rPr>
          <w:rFonts w:ascii="Times New Roman" w:hAnsi="Times New Roman" w:cs="Times New Roman"/>
          <w:color w:val="000000" w:themeColor="text1"/>
        </w:rPr>
        <w:t>BioXcell</w:t>
      </w:r>
      <w:proofErr w:type="spellEnd"/>
      <w:r w:rsidR="00C917E7" w:rsidRPr="0006670A">
        <w:rPr>
          <w:rFonts w:ascii="Times New Roman" w:hAnsi="Times New Roman" w:cs="Times New Roman"/>
          <w:color w:val="000000" w:themeColor="text1"/>
        </w:rPr>
        <w:t xml:space="preserve">) was used. </w:t>
      </w:r>
      <w:r w:rsidRPr="0006670A">
        <w:rPr>
          <w:rFonts w:ascii="Times New Roman" w:hAnsi="Times New Roman" w:cs="Times New Roman"/>
        </w:rPr>
        <w:t xml:space="preserve">LPS (1 µg/ml) (Sigma-Aldrich) and anti-CD40 antibody (1 µg/ml) (clone HM40-3, BD Biosciences) were used as positive control. All </w:t>
      </w:r>
      <w:r w:rsidRPr="0006670A">
        <w:rPr>
          <w:rFonts w:ascii="Times New Roman" w:hAnsi="Times New Roman" w:cs="Times New Roman"/>
        </w:rPr>
        <w:lastRenderedPageBreak/>
        <w:t xml:space="preserve">samples were incubated for 72 hours at 37˚C. Cells were then harvested and stained with fluorescently labelled antibodies against costimulatory molecules (CD70, CD80, CD86, 4-1BBL, OX40L, ICOSL) after which the samples were analysed by </w:t>
      </w:r>
      <w:r w:rsidRPr="0006670A">
        <w:rPr>
          <w:rFonts w:ascii="Times New Roman" w:hAnsi="Times New Roman" w:cs="Times New Roman"/>
          <w:color w:val="000000" w:themeColor="text1"/>
        </w:rPr>
        <w:t>flow cytometry.</w:t>
      </w:r>
    </w:p>
    <w:p w14:paraId="0B20D1C3" w14:textId="77777777" w:rsidR="00FB0881" w:rsidRPr="0006670A" w:rsidRDefault="00FB0881" w:rsidP="00AD3818">
      <w:pPr>
        <w:spacing w:line="360" w:lineRule="auto"/>
        <w:jc w:val="both"/>
        <w:rPr>
          <w:rFonts w:ascii="Times New Roman" w:hAnsi="Times New Roman" w:cs="Times New Roman"/>
          <w:color w:val="000000" w:themeColor="text1"/>
        </w:rPr>
      </w:pPr>
    </w:p>
    <w:p w14:paraId="4685DBF6" w14:textId="7470AA41" w:rsidR="00947BC0" w:rsidRPr="0006670A" w:rsidRDefault="00FB0881" w:rsidP="00AD3818">
      <w:pPr>
        <w:pStyle w:val="NoSpacing"/>
        <w:spacing w:line="360" w:lineRule="auto"/>
        <w:rPr>
          <w:rFonts w:ascii="Times New Roman" w:hAnsi="Times New Roman" w:cs="Times New Roman"/>
          <w:b/>
        </w:rPr>
      </w:pPr>
      <w:r w:rsidRPr="0006670A">
        <w:rPr>
          <w:rFonts w:ascii="Times New Roman" w:hAnsi="Times New Roman" w:cs="Times New Roman"/>
          <w:b/>
        </w:rPr>
        <w:t xml:space="preserve">Intracellular cytokine staining after 4 days </w:t>
      </w:r>
      <w:r w:rsidRPr="0006670A">
        <w:rPr>
          <w:rFonts w:ascii="Times New Roman" w:hAnsi="Times New Roman" w:cs="Times New Roman"/>
          <w:b/>
          <w:i/>
        </w:rPr>
        <w:t>in vitro</w:t>
      </w:r>
      <w:r w:rsidRPr="0006670A">
        <w:rPr>
          <w:rFonts w:ascii="Times New Roman" w:hAnsi="Times New Roman" w:cs="Times New Roman"/>
          <w:b/>
        </w:rPr>
        <w:t xml:space="preserve"> stimulation</w:t>
      </w:r>
    </w:p>
    <w:p w14:paraId="58E1B0BF" w14:textId="18B54811" w:rsidR="00FB0881" w:rsidRPr="0006670A" w:rsidRDefault="00FB0881" w:rsidP="00AD3818">
      <w:pPr>
        <w:pStyle w:val="NoSpacing"/>
        <w:spacing w:line="360" w:lineRule="auto"/>
        <w:jc w:val="both"/>
        <w:rPr>
          <w:rFonts w:ascii="Times New Roman" w:hAnsi="Times New Roman" w:cs="Times New Roman"/>
        </w:rPr>
      </w:pPr>
      <w:r w:rsidRPr="0006670A">
        <w:rPr>
          <w:rFonts w:ascii="Times New Roman" w:hAnsi="Times New Roman" w:cs="Times New Roman"/>
        </w:rPr>
        <w:t>Spleens were dissected and single cell suspensions seeded at about 6 × 10</w:t>
      </w:r>
      <w:r w:rsidRPr="0006670A">
        <w:rPr>
          <w:rFonts w:ascii="Times New Roman" w:hAnsi="Times New Roman" w:cs="Times New Roman"/>
          <w:vertAlign w:val="superscript"/>
        </w:rPr>
        <w:t xml:space="preserve">6 </w:t>
      </w:r>
      <w:r w:rsidRPr="0006670A">
        <w:rPr>
          <w:rFonts w:ascii="Times New Roman" w:hAnsi="Times New Roman" w:cs="Times New Roman"/>
        </w:rPr>
        <w:t xml:space="preserve">cells per well in a 24-well cell culture flat-bottom plate and stimulated for 4 days with irradiated TC-1 or MCA-205 tumor cells or left unstimulated. After four days, cells were harvested and live cells were enriched by high-density solution of </w:t>
      </w:r>
      <w:proofErr w:type="spellStart"/>
      <w:r w:rsidRPr="0006670A">
        <w:rPr>
          <w:rFonts w:ascii="Times New Roman" w:hAnsi="Times New Roman" w:cs="Times New Roman"/>
        </w:rPr>
        <w:t>Ficoll</w:t>
      </w:r>
      <w:proofErr w:type="spellEnd"/>
      <w:r w:rsidRPr="0006670A">
        <w:rPr>
          <w:rFonts w:ascii="Times New Roman" w:hAnsi="Times New Roman" w:cs="Times New Roman"/>
        </w:rPr>
        <w:t xml:space="preserve"> and centrifugation. Cells were rested for 2-3 days in the presence of 10 IU</w:t>
      </w:r>
      <w:r w:rsidR="00436F78" w:rsidRPr="0006670A">
        <w:rPr>
          <w:rFonts w:ascii="Times New Roman" w:hAnsi="Times New Roman" w:cs="Times New Roman"/>
        </w:rPr>
        <w:t xml:space="preserve"> IL-2 per ml</w:t>
      </w:r>
      <w:r w:rsidRPr="0006670A">
        <w:rPr>
          <w:rFonts w:ascii="Times New Roman" w:hAnsi="Times New Roman" w:cs="Times New Roman"/>
        </w:rPr>
        <w:t>. After resting, harvested cells were transferred to 96-well culture round-bottom plate and stimulated overnight as described above in presence of Brefeldin A. Next, cells were stained for intracellular IFN-γ and TNF production.</w:t>
      </w:r>
    </w:p>
    <w:p w14:paraId="6AEBFEA7" w14:textId="77777777" w:rsidR="00FB0881" w:rsidRPr="0006670A" w:rsidRDefault="00FB0881" w:rsidP="00AD3818">
      <w:pPr>
        <w:pStyle w:val="NoSpacing"/>
        <w:spacing w:line="360" w:lineRule="auto"/>
        <w:rPr>
          <w:rFonts w:ascii="Times New Roman" w:hAnsi="Times New Roman" w:cs="Times New Roman"/>
        </w:rPr>
      </w:pPr>
    </w:p>
    <w:p w14:paraId="4A387E02" w14:textId="77777777" w:rsidR="0011753C" w:rsidRPr="0006670A" w:rsidRDefault="0011753C" w:rsidP="00AD3818">
      <w:pPr>
        <w:pStyle w:val="NoSpacing"/>
        <w:spacing w:line="360" w:lineRule="auto"/>
        <w:rPr>
          <w:rFonts w:ascii="Times New Roman" w:hAnsi="Times New Roman" w:cs="Times New Roman"/>
          <w:b/>
        </w:rPr>
      </w:pPr>
      <w:r w:rsidRPr="0006670A">
        <w:rPr>
          <w:rFonts w:ascii="Times New Roman" w:hAnsi="Times New Roman" w:cs="Times New Roman"/>
          <w:b/>
        </w:rPr>
        <w:t>MTT assay</w:t>
      </w:r>
    </w:p>
    <w:p w14:paraId="188536AB" w14:textId="4DCBA192" w:rsidR="0011753C" w:rsidRPr="0006670A" w:rsidRDefault="0011753C" w:rsidP="00AD3818">
      <w:pPr>
        <w:pStyle w:val="NoSpacing"/>
        <w:spacing w:line="360" w:lineRule="auto"/>
        <w:jc w:val="both"/>
        <w:rPr>
          <w:rFonts w:ascii="Times New Roman" w:hAnsi="Times New Roman" w:cs="Times New Roman"/>
        </w:rPr>
      </w:pPr>
      <w:r w:rsidRPr="0006670A">
        <w:rPr>
          <w:rFonts w:ascii="Times New Roman" w:hAnsi="Times New Roman" w:cs="Times New Roman"/>
        </w:rPr>
        <w:t>TC-1 tumor cells (7000 cells per well) were cultured in a 96-well culture flat-bottom plate for 24 hours. Following overnight treatment with escalating dosages of cisplatin, cells were extensively washed and grown for an additional 24 hours in fresh medium. Cell viability assay was determined using a standard colorimetric MTT (3-4</w:t>
      </w:r>
      <w:proofErr w:type="gramStart"/>
      <w:r w:rsidRPr="0006670A">
        <w:rPr>
          <w:rFonts w:ascii="Times New Roman" w:hAnsi="Times New Roman" w:cs="Times New Roman"/>
        </w:rPr>
        <w:t>,5</w:t>
      </w:r>
      <w:proofErr w:type="gramEnd"/>
      <w:r w:rsidRPr="0006670A">
        <w:rPr>
          <w:rFonts w:ascii="Times New Roman" w:hAnsi="Times New Roman" w:cs="Times New Roman"/>
        </w:rPr>
        <w:t>-dimethylthiazol-2-yl-2, 5-diphenyl-tetrazolium bromide) reduction assay. Absorbance was measured with at a test wavelength of 570 nm, and a reference wavelength of 655 nm.</w:t>
      </w:r>
    </w:p>
    <w:p w14:paraId="2C32D531" w14:textId="77777777" w:rsidR="0011753C" w:rsidRPr="0006670A" w:rsidRDefault="0011753C" w:rsidP="00AD3818">
      <w:pPr>
        <w:pStyle w:val="NoSpacing"/>
        <w:spacing w:line="360" w:lineRule="auto"/>
        <w:rPr>
          <w:rFonts w:ascii="Times New Roman" w:hAnsi="Times New Roman" w:cs="Times New Roman"/>
        </w:rPr>
      </w:pPr>
    </w:p>
    <w:p w14:paraId="0225CBE7" w14:textId="77777777" w:rsidR="00947BC0" w:rsidRPr="003330CD" w:rsidRDefault="00947BC0" w:rsidP="00AD3818">
      <w:pPr>
        <w:pStyle w:val="NoSpacing"/>
        <w:spacing w:line="360" w:lineRule="auto"/>
        <w:jc w:val="both"/>
        <w:rPr>
          <w:rFonts w:ascii="Times New Roman" w:eastAsia="Times New Roman" w:hAnsi="Times New Roman" w:cs="Times New Roman"/>
          <w:b/>
          <w:lang w:val="en" w:eastAsia="en-GB"/>
        </w:rPr>
      </w:pPr>
      <w:r w:rsidRPr="003330CD">
        <w:rPr>
          <w:rFonts w:ascii="Times New Roman" w:eastAsia="Times New Roman" w:hAnsi="Times New Roman" w:cs="Times New Roman"/>
          <w:b/>
          <w:lang w:val="en" w:eastAsia="en-GB"/>
        </w:rPr>
        <w:t>Multiplex assay</w:t>
      </w:r>
    </w:p>
    <w:p w14:paraId="55682197" w14:textId="42E1A0C9" w:rsidR="00947BC0" w:rsidRPr="003330CD" w:rsidRDefault="002E4771" w:rsidP="002E4771">
      <w:pPr>
        <w:pStyle w:val="NoSpacing"/>
        <w:spacing w:line="360" w:lineRule="auto"/>
        <w:jc w:val="both"/>
        <w:rPr>
          <w:rFonts w:ascii="Times New Roman" w:eastAsia="Times New Roman" w:hAnsi="Times New Roman" w:cs="Times New Roman"/>
          <w:lang w:val="en" w:eastAsia="en-GB"/>
        </w:rPr>
      </w:pPr>
      <w:r w:rsidRPr="003330CD">
        <w:rPr>
          <w:rFonts w:ascii="Times New Roman" w:eastAsia="Times New Roman" w:hAnsi="Times New Roman" w:cs="Times New Roman"/>
          <w:lang w:val="en" w:eastAsia="en-GB"/>
        </w:rPr>
        <w:t>TC-1 tumor cells were incubated with indicated amounts of cisplatin. After overnight incubation, cells were washed and incubated overnight. Then, s</w:t>
      </w:r>
      <w:r w:rsidR="00947BC0" w:rsidRPr="003330CD">
        <w:rPr>
          <w:rFonts w:ascii="Times New Roman" w:eastAsia="Times New Roman" w:hAnsi="Times New Roman" w:cs="Times New Roman"/>
          <w:lang w:val="en" w:eastAsia="en-GB"/>
        </w:rPr>
        <w:t>upernatant was collected and stored at −80°C until further use. Cytokines were measured using a mouse Bio-</w:t>
      </w:r>
      <w:proofErr w:type="spellStart"/>
      <w:r w:rsidR="00947BC0" w:rsidRPr="003330CD">
        <w:rPr>
          <w:rFonts w:ascii="Times New Roman" w:eastAsia="Times New Roman" w:hAnsi="Times New Roman" w:cs="Times New Roman"/>
          <w:lang w:val="en" w:eastAsia="en-GB"/>
        </w:rPr>
        <w:t>Plex</w:t>
      </w:r>
      <w:proofErr w:type="spellEnd"/>
      <w:r w:rsidR="00947BC0" w:rsidRPr="003330CD">
        <w:rPr>
          <w:rFonts w:ascii="Times New Roman" w:eastAsia="Times New Roman" w:hAnsi="Times New Roman" w:cs="Times New Roman"/>
          <w:lang w:val="en" w:eastAsia="en-GB"/>
        </w:rPr>
        <w:t xml:space="preserve"> Pro Mouse Cytokine 23-plex immunoassay (Bio-Rad, </w:t>
      </w:r>
      <w:proofErr w:type="spellStart"/>
      <w:r w:rsidR="00947BC0" w:rsidRPr="003330CD">
        <w:rPr>
          <w:rFonts w:ascii="Times New Roman" w:eastAsia="Times New Roman" w:hAnsi="Times New Roman" w:cs="Times New Roman"/>
          <w:lang w:val="en" w:eastAsia="en-GB"/>
        </w:rPr>
        <w:t>Herculus</w:t>
      </w:r>
      <w:proofErr w:type="spellEnd"/>
      <w:r w:rsidR="00947BC0" w:rsidRPr="003330CD">
        <w:rPr>
          <w:rFonts w:ascii="Times New Roman" w:eastAsia="Times New Roman" w:hAnsi="Times New Roman" w:cs="Times New Roman"/>
          <w:lang w:val="en" w:eastAsia="en-GB"/>
        </w:rPr>
        <w:t>, CA, United States) according to manufacturer's protocol. This multiplex assay detects:</w:t>
      </w:r>
      <w:r w:rsidR="00947BC0" w:rsidRPr="003330CD">
        <w:rPr>
          <w:rFonts w:ascii="Times New Roman" w:hAnsi="Times New Roman" w:cs="Times New Roman"/>
          <w:color w:val="333333"/>
        </w:rPr>
        <w:t xml:space="preserve"> </w:t>
      </w:r>
      <w:proofErr w:type="spellStart"/>
      <w:r w:rsidR="00947BC0" w:rsidRPr="003330CD">
        <w:rPr>
          <w:rFonts w:ascii="Times New Roman" w:eastAsia="Times New Roman" w:hAnsi="Times New Roman" w:cs="Times New Roman"/>
          <w:color w:val="333333"/>
          <w:lang w:eastAsia="en-GB"/>
        </w:rPr>
        <w:t>Eotaxin</w:t>
      </w:r>
      <w:proofErr w:type="spellEnd"/>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G-CSF</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GM-CSF</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IFN-γ</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IL-1α</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IL-1β</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IL-2</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IL-3</w:t>
      </w:r>
      <w:r w:rsidR="00947BC0" w:rsidRPr="003330CD">
        <w:rPr>
          <w:rFonts w:ascii="Times New Roman" w:hAnsi="Times New Roman" w:cs="Times New Roman"/>
          <w:color w:val="333333"/>
        </w:rPr>
        <w:t xml:space="preserve"> </w:t>
      </w:r>
      <w:r w:rsidR="00947BC0" w:rsidRPr="003330CD">
        <w:rPr>
          <w:rFonts w:ascii="Times New Roman" w:eastAsia="Times New Roman" w:hAnsi="Times New Roman" w:cs="Times New Roman"/>
          <w:color w:val="333333"/>
          <w:lang w:eastAsia="en-GB"/>
        </w:rPr>
        <w:t>IL-4</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IL-5</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IL-6</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IL-9</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IL-10</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IL-12 (p40)</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IL-12 (p70)</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IL-13</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IL-17</w:t>
      </w:r>
      <w:r w:rsidR="00DC720F" w:rsidRPr="003330CD">
        <w:rPr>
          <w:rFonts w:ascii="Times New Roman" w:eastAsia="Times New Roman" w:hAnsi="Times New Roman" w:cs="Times New Roman"/>
          <w:color w:val="333333"/>
          <w:lang w:eastAsia="en-GB"/>
        </w:rPr>
        <w:t>a</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KC</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MCP-1 (</w:t>
      </w:r>
      <w:r w:rsidR="009E4094" w:rsidRPr="003330CD">
        <w:rPr>
          <w:rFonts w:ascii="Times New Roman" w:eastAsia="Times New Roman" w:hAnsi="Times New Roman" w:cs="Times New Roman"/>
          <w:color w:val="333333"/>
          <w:lang w:eastAsia="en-GB"/>
        </w:rPr>
        <w:t>CCL2</w:t>
      </w:r>
      <w:r w:rsidR="00947BC0" w:rsidRPr="003330CD">
        <w:rPr>
          <w:rFonts w:ascii="Times New Roman" w:eastAsia="Times New Roman" w:hAnsi="Times New Roman" w:cs="Times New Roman"/>
          <w:color w:val="333333"/>
          <w:lang w:eastAsia="en-GB"/>
        </w:rPr>
        <w:t>)</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MIP-1α</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MIP-1β</w:t>
      </w:r>
      <w:r w:rsidR="00947BC0"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color w:val="333333"/>
          <w:lang w:eastAsia="en-GB"/>
        </w:rPr>
        <w:t>RANTES</w:t>
      </w:r>
      <w:r w:rsidR="00947BC0" w:rsidRPr="003330CD">
        <w:rPr>
          <w:rFonts w:ascii="Times New Roman" w:eastAsia="Times New Roman" w:hAnsi="Times New Roman" w:cs="Times New Roman"/>
          <w:lang w:val="en" w:eastAsia="en-GB"/>
        </w:rPr>
        <w:t xml:space="preserve">, </w:t>
      </w:r>
      <w:r w:rsidR="00DC720F" w:rsidRPr="003330CD">
        <w:rPr>
          <w:rFonts w:ascii="Times New Roman" w:eastAsia="Times New Roman" w:hAnsi="Times New Roman" w:cs="Times New Roman"/>
          <w:color w:val="333333"/>
          <w:lang w:eastAsia="en-GB"/>
        </w:rPr>
        <w:t>TNF</w:t>
      </w:r>
      <w:r w:rsidR="00947BC0" w:rsidRPr="003330CD">
        <w:rPr>
          <w:rFonts w:ascii="Times New Roman" w:eastAsia="Times New Roman" w:hAnsi="Times New Roman" w:cs="Times New Roman"/>
          <w:color w:val="333333"/>
          <w:lang w:eastAsia="en-GB"/>
        </w:rPr>
        <w:t>α</w:t>
      </w:r>
      <w:r w:rsidR="00E12FC8" w:rsidRPr="003330CD">
        <w:rPr>
          <w:rFonts w:ascii="Times New Roman" w:eastAsia="Times New Roman" w:hAnsi="Times New Roman" w:cs="Times New Roman"/>
          <w:lang w:val="en" w:eastAsia="en-GB"/>
        </w:rPr>
        <w:t xml:space="preserve">. </w:t>
      </w:r>
      <w:r w:rsidR="00947BC0" w:rsidRPr="003330CD">
        <w:rPr>
          <w:rFonts w:ascii="Times New Roman" w:eastAsia="Times New Roman" w:hAnsi="Times New Roman" w:cs="Times New Roman"/>
          <w:lang w:val="en" w:eastAsia="en-GB"/>
        </w:rPr>
        <w:t xml:space="preserve">IFNα was measured with a mouse </w:t>
      </w:r>
      <w:proofErr w:type="spellStart"/>
      <w:r w:rsidR="00947BC0" w:rsidRPr="003330CD">
        <w:rPr>
          <w:rFonts w:ascii="Times New Roman" w:eastAsia="Times New Roman" w:hAnsi="Times New Roman" w:cs="Times New Roman"/>
          <w:lang w:val="en" w:eastAsia="en-GB"/>
        </w:rPr>
        <w:t>ProcartaPlex</w:t>
      </w:r>
      <w:proofErr w:type="spellEnd"/>
      <w:r w:rsidR="00947BC0" w:rsidRPr="003330CD">
        <w:rPr>
          <w:rFonts w:ascii="Times New Roman" w:eastAsia="Times New Roman" w:hAnsi="Times New Roman" w:cs="Times New Roman"/>
          <w:lang w:val="en" w:eastAsia="en-GB"/>
        </w:rPr>
        <w:t xml:space="preserve"> multiplex immunoassay (</w:t>
      </w:r>
      <w:proofErr w:type="spellStart"/>
      <w:r w:rsidR="00947BC0" w:rsidRPr="003330CD">
        <w:rPr>
          <w:rFonts w:ascii="Times New Roman" w:eastAsia="Times New Roman" w:hAnsi="Times New Roman" w:cs="Times New Roman"/>
          <w:lang w:val="en" w:eastAsia="en-GB"/>
        </w:rPr>
        <w:t>eBioscience</w:t>
      </w:r>
      <w:proofErr w:type="spellEnd"/>
      <w:r w:rsidR="00947BC0" w:rsidRPr="003330CD">
        <w:rPr>
          <w:rFonts w:ascii="Times New Roman" w:eastAsia="Times New Roman" w:hAnsi="Times New Roman" w:cs="Times New Roman"/>
          <w:lang w:val="en" w:eastAsia="en-GB"/>
        </w:rPr>
        <w:t>).</w:t>
      </w:r>
    </w:p>
    <w:p w14:paraId="64E220E0" w14:textId="357A22DE" w:rsidR="00B84D2C" w:rsidRPr="003330CD" w:rsidRDefault="00B84D2C" w:rsidP="002E4771">
      <w:pPr>
        <w:pStyle w:val="NoSpacing"/>
        <w:spacing w:line="360" w:lineRule="auto"/>
        <w:jc w:val="both"/>
        <w:rPr>
          <w:rFonts w:ascii="Times New Roman" w:eastAsia="Times New Roman" w:hAnsi="Times New Roman" w:cs="Times New Roman"/>
          <w:lang w:val="en" w:eastAsia="en-GB"/>
        </w:rPr>
      </w:pPr>
    </w:p>
    <w:p w14:paraId="29986EAC" w14:textId="4F7D25F2" w:rsidR="00B84D2C" w:rsidRPr="003330CD" w:rsidRDefault="00B84D2C" w:rsidP="002E4771">
      <w:pPr>
        <w:pStyle w:val="NoSpacing"/>
        <w:spacing w:line="360" w:lineRule="auto"/>
        <w:jc w:val="both"/>
        <w:rPr>
          <w:rFonts w:ascii="Times New Roman" w:eastAsia="Times New Roman" w:hAnsi="Times New Roman" w:cs="Times New Roman"/>
          <w:b/>
          <w:lang w:val="en" w:eastAsia="en-GB"/>
        </w:rPr>
      </w:pPr>
      <w:r w:rsidRPr="003330CD">
        <w:rPr>
          <w:rFonts w:ascii="Times New Roman" w:eastAsia="Times New Roman" w:hAnsi="Times New Roman" w:cs="Times New Roman"/>
          <w:b/>
          <w:lang w:val="en" w:eastAsia="en-GB"/>
        </w:rPr>
        <w:t>HMGB1 ELISA</w:t>
      </w:r>
    </w:p>
    <w:p w14:paraId="0F2583F7" w14:textId="2F3E8DF2" w:rsidR="00B84D2C" w:rsidRPr="0006670A" w:rsidRDefault="00B84D2C" w:rsidP="002E4771">
      <w:pPr>
        <w:pStyle w:val="NoSpacing"/>
        <w:spacing w:line="360" w:lineRule="auto"/>
        <w:jc w:val="both"/>
        <w:rPr>
          <w:rFonts w:ascii="Times New Roman" w:eastAsia="Times New Roman" w:hAnsi="Times New Roman" w:cs="Times New Roman"/>
          <w:lang w:val="en" w:eastAsia="en-GB"/>
        </w:rPr>
      </w:pPr>
      <w:r w:rsidRPr="003330CD">
        <w:rPr>
          <w:rFonts w:ascii="Times New Roman" w:eastAsia="Times New Roman" w:hAnsi="Times New Roman" w:cs="Times New Roman"/>
          <w:lang w:val="en" w:eastAsia="en-GB"/>
        </w:rPr>
        <w:t>To measure HMGB1 produced by cisplatin-treated tumor cells, TC-1 tumor cells were incubated with indicated amounts of cisplatin. After overnight incubation, cells were washed and incubated overnight, and HMGB1 levels in the supernatant were determined by ELISA (IBL international) according to the manufacture’s protocol.</w:t>
      </w:r>
    </w:p>
    <w:p w14:paraId="4DFAA31D" w14:textId="20BA1AC8" w:rsidR="00947BC0" w:rsidRPr="0006670A" w:rsidRDefault="00947BC0" w:rsidP="00AD3818">
      <w:pPr>
        <w:pStyle w:val="NoSpacing"/>
        <w:spacing w:line="360" w:lineRule="auto"/>
        <w:jc w:val="both"/>
        <w:rPr>
          <w:rFonts w:ascii="Times New Roman" w:hAnsi="Times New Roman" w:cs="Times New Roman"/>
          <w:b/>
          <w:color w:val="000000" w:themeColor="text1"/>
        </w:rPr>
      </w:pPr>
      <w:r w:rsidRPr="0006670A">
        <w:rPr>
          <w:rFonts w:ascii="Times New Roman" w:hAnsi="Times New Roman" w:cs="Times New Roman"/>
          <w:b/>
          <w:color w:val="000000" w:themeColor="text1"/>
        </w:rPr>
        <w:lastRenderedPageBreak/>
        <w:t>Proteome analysis of chemotherapy-treated tumor cells by mass spectrometry</w:t>
      </w:r>
    </w:p>
    <w:p w14:paraId="235069DD" w14:textId="5AEFAFB2" w:rsidR="00947BC0" w:rsidRPr="0006670A" w:rsidRDefault="00947BC0" w:rsidP="00AD3818">
      <w:pPr>
        <w:pStyle w:val="NoSpacing"/>
        <w:spacing w:line="360" w:lineRule="auto"/>
        <w:jc w:val="both"/>
        <w:rPr>
          <w:rFonts w:ascii="Times New Roman" w:hAnsi="Times New Roman" w:cs="Times New Roman"/>
        </w:rPr>
      </w:pPr>
      <w:r w:rsidRPr="0006670A">
        <w:rPr>
          <w:rFonts w:ascii="Times New Roman" w:hAnsi="Times New Roman" w:cs="Times New Roman"/>
          <w:color w:val="000000" w:themeColor="text1"/>
        </w:rPr>
        <w:t>To determine the proteins released after chemotherapy treatment, TC-1 tumor cells were cultured at concentration of 4 × 10</w:t>
      </w:r>
      <w:r w:rsidRPr="0006670A">
        <w:rPr>
          <w:rFonts w:ascii="Times New Roman" w:hAnsi="Times New Roman" w:cs="Times New Roman"/>
          <w:color w:val="000000" w:themeColor="text1"/>
          <w:vertAlign w:val="superscript"/>
        </w:rPr>
        <w:t>6</w:t>
      </w:r>
      <w:r w:rsidRPr="0006670A">
        <w:rPr>
          <w:rFonts w:ascii="Times New Roman" w:hAnsi="Times New Roman" w:cs="Times New Roman"/>
          <w:color w:val="000000" w:themeColor="text1"/>
        </w:rPr>
        <w:t xml:space="preserve"> in T175 CELLSTAR® Tissue Cell Culture Flasks (</w:t>
      </w:r>
      <w:r w:rsidR="00495932" w:rsidRPr="0006670A">
        <w:rPr>
          <w:rFonts w:ascii="Times New Roman" w:hAnsi="Times New Roman" w:cs="Times New Roman"/>
          <w:color w:val="000000" w:themeColor="text1"/>
        </w:rPr>
        <w:t>Corning</w:t>
      </w:r>
      <w:r w:rsidRPr="0006670A">
        <w:rPr>
          <w:rFonts w:ascii="Times New Roman" w:hAnsi="Times New Roman" w:cs="Times New Roman"/>
          <w:color w:val="000000" w:themeColor="text1"/>
        </w:rPr>
        <w:t xml:space="preserve">). Six hours later, </w:t>
      </w:r>
      <w:r w:rsidR="00495932" w:rsidRPr="0006670A">
        <w:rPr>
          <w:rFonts w:ascii="Times New Roman" w:hAnsi="Times New Roman" w:cs="Times New Roman"/>
          <w:color w:val="000000" w:themeColor="text1"/>
        </w:rPr>
        <w:t>cells</w:t>
      </w:r>
      <w:r w:rsidRPr="0006670A">
        <w:rPr>
          <w:rFonts w:ascii="Times New Roman" w:hAnsi="Times New Roman" w:cs="Times New Roman"/>
          <w:color w:val="000000" w:themeColor="text1"/>
        </w:rPr>
        <w:t xml:space="preserve"> were treated with 1 or 2.5 µg/ml cisplatin or kept untreated for overnight. </w:t>
      </w:r>
      <w:r w:rsidR="00495932" w:rsidRPr="0006670A">
        <w:rPr>
          <w:rFonts w:ascii="Times New Roman" w:hAnsi="Times New Roman" w:cs="Times New Roman"/>
          <w:color w:val="000000" w:themeColor="text1"/>
        </w:rPr>
        <w:t>Next</w:t>
      </w:r>
      <w:r w:rsidRPr="0006670A">
        <w:rPr>
          <w:rFonts w:ascii="Times New Roman" w:hAnsi="Times New Roman" w:cs="Times New Roman"/>
          <w:color w:val="000000" w:themeColor="text1"/>
        </w:rPr>
        <w:t xml:space="preserve">, the </w:t>
      </w:r>
      <w:r w:rsidR="00495932" w:rsidRPr="0006670A">
        <w:rPr>
          <w:rFonts w:ascii="Times New Roman" w:hAnsi="Times New Roman" w:cs="Times New Roman"/>
          <w:color w:val="000000" w:themeColor="text1"/>
        </w:rPr>
        <w:t>cells</w:t>
      </w:r>
      <w:r w:rsidRPr="0006670A">
        <w:rPr>
          <w:rFonts w:ascii="Times New Roman" w:hAnsi="Times New Roman" w:cs="Times New Roman"/>
          <w:color w:val="000000" w:themeColor="text1"/>
        </w:rPr>
        <w:t xml:space="preserve"> were extensively washed and the medium is replaced with fresh medium without FCS. After overnight incubation, the supernatants were collected and centrifuged in two steps; first at 1500 rpm for 15 min and then at 2</w:t>
      </w:r>
      <w:r w:rsidR="009E4094" w:rsidRPr="0006670A">
        <w:rPr>
          <w:rFonts w:ascii="Times New Roman" w:hAnsi="Times New Roman" w:cs="Times New Roman"/>
          <w:color w:val="000000" w:themeColor="text1"/>
        </w:rPr>
        <w:t>,</w:t>
      </w:r>
      <w:r w:rsidRPr="0006670A">
        <w:rPr>
          <w:rFonts w:ascii="Times New Roman" w:hAnsi="Times New Roman" w:cs="Times New Roman"/>
          <w:color w:val="000000" w:themeColor="text1"/>
        </w:rPr>
        <w:t>500 rpm for 15 min both at 4°C t</w:t>
      </w:r>
      <w:r w:rsidR="00DC720F" w:rsidRPr="0006670A">
        <w:rPr>
          <w:rFonts w:ascii="Times New Roman" w:hAnsi="Times New Roman" w:cs="Times New Roman"/>
          <w:color w:val="000000" w:themeColor="text1"/>
        </w:rPr>
        <w:t>o remove cells and cell debris.</w:t>
      </w:r>
      <w:r w:rsidRPr="0006670A">
        <w:rPr>
          <w:rFonts w:ascii="Times New Roman" w:hAnsi="Times New Roman" w:cs="Times New Roman"/>
          <w:color w:val="000000" w:themeColor="text1"/>
        </w:rPr>
        <w:t xml:space="preserve"> </w:t>
      </w:r>
      <w:r w:rsidRPr="0006670A">
        <w:rPr>
          <w:rFonts w:ascii="Times New Roman" w:hAnsi="Times New Roman" w:cs="Times New Roman"/>
        </w:rPr>
        <w:t>Cell-free supernatants were acidified to 1% formic acid, concentrated 20</w:t>
      </w:r>
      <w:r w:rsidR="00E12FC8" w:rsidRPr="0006670A">
        <w:rPr>
          <w:rFonts w:ascii="Times New Roman" w:hAnsi="Times New Roman" w:cs="Times New Roman"/>
        </w:rPr>
        <w:t>×</w:t>
      </w:r>
      <w:r w:rsidRPr="0006670A">
        <w:rPr>
          <w:rFonts w:ascii="Times New Roman" w:hAnsi="Times New Roman" w:cs="Times New Roman"/>
        </w:rPr>
        <w:t xml:space="preserve"> by </w:t>
      </w:r>
      <w:proofErr w:type="spellStart"/>
      <w:r w:rsidRPr="0006670A">
        <w:rPr>
          <w:rFonts w:ascii="Times New Roman" w:hAnsi="Times New Roman" w:cs="Times New Roman"/>
        </w:rPr>
        <w:t>lyophilization</w:t>
      </w:r>
      <w:proofErr w:type="spellEnd"/>
      <w:r w:rsidRPr="0006670A">
        <w:rPr>
          <w:rFonts w:ascii="Times New Roman" w:hAnsi="Times New Roman" w:cs="Times New Roman"/>
        </w:rPr>
        <w:t xml:space="preserve"> and filter</w:t>
      </w:r>
      <w:r w:rsidR="00E12FC8" w:rsidRPr="0006670A">
        <w:rPr>
          <w:rFonts w:ascii="Times New Roman" w:hAnsi="Times New Roman" w:cs="Times New Roman"/>
        </w:rPr>
        <w:t xml:space="preserve"> </w:t>
      </w:r>
      <w:r w:rsidRPr="0006670A">
        <w:rPr>
          <w:rFonts w:ascii="Times New Roman" w:hAnsi="Times New Roman" w:cs="Times New Roman"/>
        </w:rPr>
        <w:t xml:space="preserve">fractionated using 10 </w:t>
      </w:r>
      <w:proofErr w:type="spellStart"/>
      <w:r w:rsidRPr="0006670A">
        <w:rPr>
          <w:rFonts w:ascii="Times New Roman" w:hAnsi="Times New Roman" w:cs="Times New Roman"/>
        </w:rPr>
        <w:t>kDa</w:t>
      </w:r>
      <w:proofErr w:type="spellEnd"/>
      <w:r w:rsidRPr="0006670A">
        <w:rPr>
          <w:rFonts w:ascii="Times New Roman" w:hAnsi="Times New Roman" w:cs="Times New Roman"/>
        </w:rPr>
        <w:t xml:space="preserve"> </w:t>
      </w:r>
      <w:proofErr w:type="spellStart"/>
      <w:r w:rsidRPr="0006670A">
        <w:rPr>
          <w:rFonts w:ascii="Times New Roman" w:hAnsi="Times New Roman" w:cs="Times New Roman"/>
        </w:rPr>
        <w:t>Microcon</w:t>
      </w:r>
      <w:proofErr w:type="spellEnd"/>
      <w:r w:rsidRPr="0006670A">
        <w:rPr>
          <w:rFonts w:ascii="Times New Roman" w:hAnsi="Times New Roman" w:cs="Times New Roman"/>
        </w:rPr>
        <w:t xml:space="preserve"> filters (Millipore). The &gt;10 </w:t>
      </w:r>
      <w:proofErr w:type="spellStart"/>
      <w:r w:rsidRPr="0006670A">
        <w:rPr>
          <w:rFonts w:ascii="Times New Roman" w:hAnsi="Times New Roman" w:cs="Times New Roman"/>
        </w:rPr>
        <w:t>kDa</w:t>
      </w:r>
      <w:proofErr w:type="spellEnd"/>
      <w:r w:rsidRPr="0006670A">
        <w:rPr>
          <w:rFonts w:ascii="Times New Roman" w:hAnsi="Times New Roman" w:cs="Times New Roman"/>
        </w:rPr>
        <w:t xml:space="preserve"> fraction was subjected to a modified filter aided sample preparation procedure</w:t>
      </w:r>
      <w:r w:rsidR="00AE7865" w:rsidRPr="0006670A">
        <w:rPr>
          <w:rFonts w:ascii="Times New Roman" w:hAnsi="Times New Roman" w:cs="Times New Roman"/>
        </w:rPr>
        <w:t xml:space="preserve"> </w:t>
      </w:r>
      <w:r w:rsidR="00AE7865" w:rsidRPr="0006670A">
        <w:rPr>
          <w:rFonts w:ascii="Times New Roman" w:hAnsi="Times New Roman" w:cs="Times New Roman"/>
        </w:rPr>
        <w:fldChar w:fldCharType="begin">
          <w:fldData xml:space="preserve">PEVuZE5vdGU+PENpdGU+PEF1dGhvcj5XaXNuaWV3c2tpPC9BdXRob3I+PFllYXI+MjAwOTwvWWVh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==
</w:fldData>
        </w:fldChar>
      </w:r>
      <w:r w:rsidR="005B7F2E">
        <w:rPr>
          <w:rFonts w:ascii="Times New Roman" w:hAnsi="Times New Roman" w:cs="Times New Roman"/>
        </w:rPr>
        <w:instrText xml:space="preserve"> ADDIN EN.CITE </w:instrText>
      </w:r>
      <w:r w:rsidR="005B7F2E">
        <w:rPr>
          <w:rFonts w:ascii="Times New Roman" w:hAnsi="Times New Roman" w:cs="Times New Roman"/>
        </w:rPr>
        <w:fldChar w:fldCharType="begin">
          <w:fldData xml:space="preserve">PEVuZE5vdGU+PENpdGU+PEF1dGhvcj5XaXNuaWV3c2tpPC9BdXRob3I+PFllYXI+MjAwOTwvWWVh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==
</w:fldData>
        </w:fldChar>
      </w:r>
      <w:r w:rsidR="005B7F2E">
        <w:rPr>
          <w:rFonts w:ascii="Times New Roman" w:hAnsi="Times New Roman" w:cs="Times New Roman"/>
        </w:rPr>
        <w:instrText xml:space="preserve"> ADDIN EN.CITE.DATA </w:instrText>
      </w:r>
      <w:r w:rsidR="005B7F2E">
        <w:rPr>
          <w:rFonts w:ascii="Times New Roman" w:hAnsi="Times New Roman" w:cs="Times New Roman"/>
        </w:rPr>
      </w:r>
      <w:r w:rsidR="005B7F2E">
        <w:rPr>
          <w:rFonts w:ascii="Times New Roman" w:hAnsi="Times New Roman" w:cs="Times New Roman"/>
        </w:rPr>
        <w:fldChar w:fldCharType="end"/>
      </w:r>
      <w:r w:rsidR="00AE7865" w:rsidRPr="0006670A">
        <w:rPr>
          <w:rFonts w:ascii="Times New Roman" w:hAnsi="Times New Roman" w:cs="Times New Roman"/>
        </w:rPr>
      </w:r>
      <w:r w:rsidR="00AE7865" w:rsidRPr="0006670A">
        <w:rPr>
          <w:rFonts w:ascii="Times New Roman" w:hAnsi="Times New Roman" w:cs="Times New Roman"/>
        </w:rPr>
        <w:fldChar w:fldCharType="separate"/>
      </w:r>
      <w:r w:rsidR="005B7F2E">
        <w:rPr>
          <w:rFonts w:ascii="Times New Roman" w:hAnsi="Times New Roman" w:cs="Times New Roman"/>
          <w:noProof/>
        </w:rPr>
        <w:t>(4)</w:t>
      </w:r>
      <w:r w:rsidR="00AE7865" w:rsidRPr="0006670A">
        <w:rPr>
          <w:rFonts w:ascii="Times New Roman" w:hAnsi="Times New Roman" w:cs="Times New Roman"/>
        </w:rPr>
        <w:fldChar w:fldCharType="end"/>
      </w:r>
      <w:r w:rsidRPr="0006670A">
        <w:rPr>
          <w:rFonts w:ascii="Times New Roman" w:hAnsi="Times New Roman" w:cs="Times New Roman"/>
        </w:rPr>
        <w:t xml:space="preserve">. After two 25 </w:t>
      </w:r>
      <w:proofErr w:type="spellStart"/>
      <w:r w:rsidRPr="0006670A">
        <w:rPr>
          <w:rFonts w:ascii="Times New Roman" w:hAnsi="Times New Roman" w:cs="Times New Roman"/>
        </w:rPr>
        <w:t>mM</w:t>
      </w:r>
      <w:proofErr w:type="spellEnd"/>
      <w:r w:rsidRPr="0006670A">
        <w:rPr>
          <w:rFonts w:ascii="Times New Roman" w:hAnsi="Times New Roman" w:cs="Times New Roman"/>
        </w:rPr>
        <w:t xml:space="preserve"> NH</w:t>
      </w:r>
      <w:r w:rsidRPr="0006670A">
        <w:rPr>
          <w:rFonts w:ascii="Times New Roman" w:hAnsi="Times New Roman" w:cs="Times New Roman"/>
          <w:vertAlign w:val="subscript"/>
        </w:rPr>
        <w:t>4</w:t>
      </w:r>
      <w:r w:rsidRPr="0006670A">
        <w:rPr>
          <w:rFonts w:ascii="Times New Roman" w:hAnsi="Times New Roman" w:cs="Times New Roman"/>
        </w:rPr>
        <w:t>HCO</w:t>
      </w:r>
      <w:r w:rsidRPr="0006670A">
        <w:rPr>
          <w:rFonts w:ascii="Times New Roman" w:hAnsi="Times New Roman" w:cs="Times New Roman"/>
          <w:vertAlign w:val="subscript"/>
        </w:rPr>
        <w:t>3</w:t>
      </w:r>
      <w:r w:rsidRPr="0006670A">
        <w:rPr>
          <w:rFonts w:ascii="Times New Roman" w:hAnsi="Times New Roman" w:cs="Times New Roman"/>
        </w:rPr>
        <w:t xml:space="preserve"> washes, the proteins were reduced for 30 min at 37°C on the filter with 200 </w:t>
      </w:r>
      <w:proofErr w:type="spellStart"/>
      <w:r w:rsidRPr="0006670A">
        <w:rPr>
          <w:rFonts w:ascii="Times New Roman" w:hAnsi="Times New Roman" w:cs="Times New Roman"/>
        </w:rPr>
        <w:t>μl</w:t>
      </w:r>
      <w:proofErr w:type="spellEnd"/>
      <w:r w:rsidRPr="0006670A">
        <w:rPr>
          <w:rFonts w:ascii="Times New Roman" w:hAnsi="Times New Roman" w:cs="Times New Roman"/>
        </w:rPr>
        <w:t xml:space="preserve"> 5 </w:t>
      </w:r>
      <w:proofErr w:type="spellStart"/>
      <w:r w:rsidRPr="0006670A">
        <w:rPr>
          <w:rFonts w:ascii="Times New Roman" w:hAnsi="Times New Roman" w:cs="Times New Roman"/>
        </w:rPr>
        <w:t>mM</w:t>
      </w:r>
      <w:proofErr w:type="spellEnd"/>
      <w:r w:rsidRPr="0006670A">
        <w:rPr>
          <w:rFonts w:ascii="Times New Roman" w:hAnsi="Times New Roman" w:cs="Times New Roman"/>
        </w:rPr>
        <w:t xml:space="preserve"> DTT and thereafter alkylated for 30 min at room temperature by the addition of 200 </w:t>
      </w:r>
      <w:proofErr w:type="spellStart"/>
      <w:r w:rsidRPr="0006670A">
        <w:rPr>
          <w:rFonts w:ascii="Times New Roman" w:hAnsi="Times New Roman" w:cs="Times New Roman"/>
        </w:rPr>
        <w:t>μl</w:t>
      </w:r>
      <w:proofErr w:type="spellEnd"/>
      <w:r w:rsidRPr="0006670A">
        <w:rPr>
          <w:rFonts w:ascii="Times New Roman" w:hAnsi="Times New Roman" w:cs="Times New Roman"/>
        </w:rPr>
        <w:t xml:space="preserve"> of 30 </w:t>
      </w:r>
      <w:proofErr w:type="spellStart"/>
      <w:r w:rsidRPr="0006670A">
        <w:rPr>
          <w:rFonts w:ascii="Times New Roman" w:hAnsi="Times New Roman" w:cs="Times New Roman"/>
        </w:rPr>
        <w:t>mM</w:t>
      </w:r>
      <w:proofErr w:type="spellEnd"/>
      <w:r w:rsidRPr="0006670A">
        <w:rPr>
          <w:rFonts w:ascii="Times New Roman" w:hAnsi="Times New Roman" w:cs="Times New Roman"/>
        </w:rPr>
        <w:t xml:space="preserve"> </w:t>
      </w:r>
      <w:proofErr w:type="spellStart"/>
      <w:r w:rsidRPr="0006670A">
        <w:rPr>
          <w:rFonts w:ascii="Times New Roman" w:hAnsi="Times New Roman" w:cs="Times New Roman"/>
        </w:rPr>
        <w:t>iodoacetamide</w:t>
      </w:r>
      <w:proofErr w:type="spellEnd"/>
      <w:r w:rsidRPr="0006670A">
        <w:rPr>
          <w:rFonts w:ascii="Times New Roman" w:hAnsi="Times New Roman" w:cs="Times New Roman"/>
        </w:rPr>
        <w:t xml:space="preserve">. Next, proteins were washed twice with 25 </w:t>
      </w:r>
      <w:proofErr w:type="spellStart"/>
      <w:r w:rsidRPr="0006670A">
        <w:rPr>
          <w:rFonts w:ascii="Times New Roman" w:hAnsi="Times New Roman" w:cs="Times New Roman"/>
        </w:rPr>
        <w:t>mM</w:t>
      </w:r>
      <w:proofErr w:type="spellEnd"/>
      <w:r w:rsidRPr="0006670A">
        <w:rPr>
          <w:rFonts w:ascii="Times New Roman" w:hAnsi="Times New Roman" w:cs="Times New Roman"/>
        </w:rPr>
        <w:t xml:space="preserve"> NH</w:t>
      </w:r>
      <w:r w:rsidRPr="0006670A">
        <w:rPr>
          <w:rFonts w:ascii="Times New Roman" w:hAnsi="Times New Roman" w:cs="Times New Roman"/>
          <w:vertAlign w:val="subscript"/>
        </w:rPr>
        <w:t>4</w:t>
      </w:r>
      <w:r w:rsidRPr="0006670A">
        <w:rPr>
          <w:rFonts w:ascii="Times New Roman" w:hAnsi="Times New Roman" w:cs="Times New Roman"/>
        </w:rPr>
        <w:t>HCO</w:t>
      </w:r>
      <w:r w:rsidRPr="0006670A">
        <w:rPr>
          <w:rFonts w:ascii="Times New Roman" w:hAnsi="Times New Roman" w:cs="Times New Roman"/>
          <w:vertAlign w:val="subscript"/>
        </w:rPr>
        <w:t>3</w:t>
      </w:r>
      <w:r w:rsidRPr="0006670A">
        <w:rPr>
          <w:rFonts w:ascii="Times New Roman" w:hAnsi="Times New Roman" w:cs="Times New Roman"/>
        </w:rPr>
        <w:t xml:space="preserve"> and digested overnight at 37 °C with 5 </w:t>
      </w:r>
      <w:proofErr w:type="spellStart"/>
      <w:r w:rsidRPr="0006670A">
        <w:rPr>
          <w:rFonts w:ascii="Times New Roman" w:hAnsi="Times New Roman" w:cs="Times New Roman"/>
        </w:rPr>
        <w:t>μg</w:t>
      </w:r>
      <w:proofErr w:type="spellEnd"/>
      <w:r w:rsidRPr="0006670A">
        <w:rPr>
          <w:rFonts w:ascii="Times New Roman" w:hAnsi="Times New Roman" w:cs="Times New Roman"/>
        </w:rPr>
        <w:t xml:space="preserve"> of trypsin. Tryptic peptides were recovered from the filtrate and </w:t>
      </w:r>
      <w:r w:rsidR="00D775D6" w:rsidRPr="0006670A">
        <w:rPr>
          <w:rFonts w:ascii="Times New Roman" w:hAnsi="Times New Roman" w:cs="Times New Roman"/>
        </w:rPr>
        <w:t>analysed</w:t>
      </w:r>
      <w:r w:rsidRPr="0006670A">
        <w:rPr>
          <w:rFonts w:ascii="Times New Roman" w:hAnsi="Times New Roman" w:cs="Times New Roman"/>
        </w:rPr>
        <w:t xml:space="preserve"> by mass spectrometry without further purification. Samples were </w:t>
      </w:r>
      <w:r w:rsidR="00D775D6" w:rsidRPr="0006670A">
        <w:rPr>
          <w:rFonts w:ascii="Times New Roman" w:hAnsi="Times New Roman" w:cs="Times New Roman"/>
        </w:rPr>
        <w:t>analysed</w:t>
      </w:r>
      <w:r w:rsidRPr="0006670A">
        <w:rPr>
          <w:rFonts w:ascii="Times New Roman" w:hAnsi="Times New Roman" w:cs="Times New Roman"/>
        </w:rPr>
        <w:t xml:space="preserve"> by online </w:t>
      </w:r>
      <w:proofErr w:type="spellStart"/>
      <w:r w:rsidRPr="0006670A">
        <w:rPr>
          <w:rFonts w:ascii="Times New Roman" w:hAnsi="Times New Roman" w:cs="Times New Roman"/>
        </w:rPr>
        <w:t>nano</w:t>
      </w:r>
      <w:proofErr w:type="spellEnd"/>
      <w:r w:rsidRPr="0006670A">
        <w:rPr>
          <w:rFonts w:ascii="Times New Roman" w:hAnsi="Times New Roman" w:cs="Times New Roman"/>
        </w:rPr>
        <w:t xml:space="preserve"> high-performance liquid chromatography MS/MS. </w:t>
      </w:r>
    </w:p>
    <w:p w14:paraId="5EFA08BE" w14:textId="7413217E" w:rsidR="00947BC0" w:rsidRPr="0006670A" w:rsidRDefault="00947BC0" w:rsidP="00AD3818">
      <w:pPr>
        <w:pStyle w:val="NoSpacing"/>
        <w:spacing w:line="360" w:lineRule="auto"/>
        <w:jc w:val="both"/>
        <w:rPr>
          <w:rFonts w:ascii="Times New Roman" w:eastAsia="Times New Roman" w:hAnsi="Times New Roman" w:cs="Times New Roman"/>
          <w:lang w:eastAsia="en-GB"/>
        </w:rPr>
      </w:pPr>
      <w:r w:rsidRPr="0006670A">
        <w:rPr>
          <w:rFonts w:ascii="Times New Roman" w:hAnsi="Times New Roman" w:cs="Times New Roman"/>
          <w:color w:val="000000"/>
        </w:rPr>
        <w:t>Tryptic p</w:t>
      </w:r>
      <w:r w:rsidRPr="0006670A">
        <w:rPr>
          <w:rFonts w:ascii="Times New Roman" w:eastAsia="Times New Roman" w:hAnsi="Times New Roman" w:cs="Times New Roman"/>
          <w:lang w:eastAsia="en-GB"/>
        </w:rPr>
        <w:t xml:space="preserve">eptides were </w:t>
      </w:r>
      <w:r w:rsidR="00D775D6" w:rsidRPr="0006670A">
        <w:rPr>
          <w:rFonts w:ascii="Times New Roman" w:eastAsia="Times New Roman" w:hAnsi="Times New Roman" w:cs="Times New Roman"/>
          <w:lang w:eastAsia="en-GB"/>
        </w:rPr>
        <w:t>analysed</w:t>
      </w:r>
      <w:r w:rsidRPr="0006670A">
        <w:rPr>
          <w:rFonts w:ascii="Times New Roman" w:eastAsia="Times New Roman" w:hAnsi="Times New Roman" w:cs="Times New Roman"/>
          <w:lang w:eastAsia="en-GB"/>
        </w:rPr>
        <w:t xml:space="preserve"> using an Easy nLC1000 (</w:t>
      </w:r>
      <w:proofErr w:type="spellStart"/>
      <w:r w:rsidRPr="0006670A">
        <w:rPr>
          <w:rFonts w:ascii="Times New Roman" w:eastAsia="Times New Roman" w:hAnsi="Times New Roman" w:cs="Times New Roman"/>
          <w:lang w:eastAsia="en-GB"/>
        </w:rPr>
        <w:t>Thermo</w:t>
      </w:r>
      <w:proofErr w:type="spellEnd"/>
      <w:r w:rsidRPr="0006670A">
        <w:rPr>
          <w:rFonts w:ascii="Times New Roman" w:eastAsia="Times New Roman" w:hAnsi="Times New Roman" w:cs="Times New Roman"/>
          <w:lang w:eastAsia="en-GB"/>
        </w:rPr>
        <w:t>, Bremen, Germany) coupled to a Q-</w:t>
      </w:r>
      <w:proofErr w:type="spellStart"/>
      <w:r w:rsidRPr="0006670A">
        <w:rPr>
          <w:rFonts w:ascii="Times New Roman" w:eastAsia="Times New Roman" w:hAnsi="Times New Roman" w:cs="Times New Roman"/>
          <w:lang w:eastAsia="en-GB"/>
        </w:rPr>
        <w:t>Exactive</w:t>
      </w:r>
      <w:proofErr w:type="spellEnd"/>
      <w:r w:rsidRPr="0006670A">
        <w:rPr>
          <w:rFonts w:ascii="Times New Roman" w:eastAsia="Times New Roman" w:hAnsi="Times New Roman" w:cs="Times New Roman"/>
          <w:lang w:eastAsia="en-GB"/>
        </w:rPr>
        <w:t xml:space="preserve"> mass spectrometer (</w:t>
      </w:r>
      <w:proofErr w:type="spellStart"/>
      <w:r w:rsidRPr="0006670A">
        <w:rPr>
          <w:rFonts w:ascii="Times New Roman" w:eastAsia="Times New Roman" w:hAnsi="Times New Roman" w:cs="Times New Roman"/>
          <w:lang w:eastAsia="en-GB"/>
        </w:rPr>
        <w:t>Thermo</w:t>
      </w:r>
      <w:proofErr w:type="spellEnd"/>
      <w:r w:rsidRPr="0006670A">
        <w:rPr>
          <w:rFonts w:ascii="Times New Roman" w:eastAsia="Times New Roman" w:hAnsi="Times New Roman" w:cs="Times New Roman"/>
          <w:lang w:eastAsia="en-GB"/>
        </w:rPr>
        <w:t xml:space="preserve">). Injection was </w:t>
      </w:r>
      <w:r w:rsidR="00495932" w:rsidRPr="0006670A">
        <w:rPr>
          <w:rFonts w:ascii="Times New Roman" w:eastAsia="Times New Roman" w:hAnsi="Times New Roman" w:cs="Times New Roman"/>
          <w:lang w:eastAsia="en-GB"/>
        </w:rPr>
        <w:t xml:space="preserve">done </w:t>
      </w:r>
      <w:r w:rsidRPr="0006670A">
        <w:rPr>
          <w:rFonts w:ascii="Times New Roman" w:eastAsia="Times New Roman" w:hAnsi="Times New Roman" w:cs="Times New Roman"/>
          <w:lang w:eastAsia="en-GB"/>
        </w:rPr>
        <w:t xml:space="preserve">onto a homemade </w:t>
      </w:r>
      <w:proofErr w:type="spellStart"/>
      <w:r w:rsidRPr="0006670A">
        <w:rPr>
          <w:rFonts w:ascii="Times New Roman" w:eastAsia="Times New Roman" w:hAnsi="Times New Roman" w:cs="Times New Roman"/>
          <w:lang w:eastAsia="en-GB"/>
        </w:rPr>
        <w:t>precolumn</w:t>
      </w:r>
      <w:proofErr w:type="spellEnd"/>
      <w:r w:rsidRPr="0006670A">
        <w:rPr>
          <w:rFonts w:ascii="Times New Roman" w:eastAsia="Times New Roman" w:hAnsi="Times New Roman" w:cs="Times New Roman"/>
          <w:lang w:eastAsia="en-GB"/>
        </w:rPr>
        <w:t xml:space="preserve"> (100 </w:t>
      </w:r>
      <w:proofErr w:type="spellStart"/>
      <w:r w:rsidRPr="0006670A">
        <w:rPr>
          <w:rFonts w:ascii="Times New Roman" w:eastAsia="Times New Roman" w:hAnsi="Times New Roman" w:cs="Times New Roman"/>
          <w:lang w:eastAsia="en-GB"/>
        </w:rPr>
        <w:t>μm</w:t>
      </w:r>
      <w:proofErr w:type="spellEnd"/>
      <w:r w:rsidRPr="0006670A">
        <w:rPr>
          <w:rFonts w:ascii="Times New Roman" w:eastAsia="Times New Roman" w:hAnsi="Times New Roman" w:cs="Times New Roman"/>
          <w:lang w:eastAsia="en-GB"/>
        </w:rPr>
        <w:t xml:space="preserve"> × 15 mm; </w:t>
      </w:r>
      <w:proofErr w:type="spellStart"/>
      <w:r w:rsidRPr="0006670A">
        <w:rPr>
          <w:rFonts w:ascii="Times New Roman" w:eastAsia="Times New Roman" w:hAnsi="Times New Roman" w:cs="Times New Roman"/>
          <w:lang w:eastAsia="en-GB"/>
        </w:rPr>
        <w:t>Reprosil-Pur</w:t>
      </w:r>
      <w:proofErr w:type="spellEnd"/>
      <w:r w:rsidRPr="0006670A">
        <w:rPr>
          <w:rFonts w:ascii="Times New Roman" w:eastAsia="Times New Roman" w:hAnsi="Times New Roman" w:cs="Times New Roman"/>
          <w:lang w:eastAsia="en-GB"/>
        </w:rPr>
        <w:t xml:space="preserve"> C18-AQ 3 </w:t>
      </w:r>
      <w:proofErr w:type="spellStart"/>
      <w:r w:rsidRPr="0006670A">
        <w:rPr>
          <w:rFonts w:ascii="Times New Roman" w:eastAsia="Times New Roman" w:hAnsi="Times New Roman" w:cs="Times New Roman"/>
          <w:lang w:eastAsia="en-GB"/>
        </w:rPr>
        <w:t>μm</w:t>
      </w:r>
      <w:proofErr w:type="spellEnd"/>
      <w:r w:rsidRPr="0006670A">
        <w:rPr>
          <w:rFonts w:ascii="Times New Roman" w:eastAsia="Times New Roman" w:hAnsi="Times New Roman" w:cs="Times New Roman"/>
          <w:lang w:eastAsia="en-GB"/>
        </w:rPr>
        <w:t xml:space="preserve">, </w:t>
      </w:r>
      <w:proofErr w:type="spellStart"/>
      <w:r w:rsidRPr="0006670A">
        <w:rPr>
          <w:rFonts w:ascii="Times New Roman" w:eastAsia="Times New Roman" w:hAnsi="Times New Roman" w:cs="Times New Roman"/>
          <w:lang w:eastAsia="en-GB"/>
        </w:rPr>
        <w:t>Dr.</w:t>
      </w:r>
      <w:proofErr w:type="spellEnd"/>
      <w:r w:rsidRPr="0006670A">
        <w:rPr>
          <w:rFonts w:ascii="Times New Roman" w:eastAsia="Times New Roman" w:hAnsi="Times New Roman" w:cs="Times New Roman"/>
          <w:lang w:eastAsia="en-GB"/>
        </w:rPr>
        <w:t xml:space="preserve"> </w:t>
      </w:r>
      <w:proofErr w:type="spellStart"/>
      <w:r w:rsidRPr="0006670A">
        <w:rPr>
          <w:rFonts w:ascii="Times New Roman" w:eastAsia="Times New Roman" w:hAnsi="Times New Roman" w:cs="Times New Roman"/>
          <w:lang w:eastAsia="en-GB"/>
        </w:rPr>
        <w:t>Maisch</w:t>
      </w:r>
      <w:proofErr w:type="spellEnd"/>
      <w:r w:rsidRPr="0006670A">
        <w:rPr>
          <w:rFonts w:ascii="Times New Roman" w:eastAsia="Times New Roman" w:hAnsi="Times New Roman" w:cs="Times New Roman"/>
          <w:lang w:eastAsia="en-GB"/>
        </w:rPr>
        <w:t xml:space="preserve">, </w:t>
      </w:r>
      <w:proofErr w:type="spellStart"/>
      <w:r w:rsidRPr="0006670A">
        <w:rPr>
          <w:rFonts w:ascii="Times New Roman" w:eastAsia="Times New Roman" w:hAnsi="Times New Roman" w:cs="Times New Roman"/>
          <w:lang w:eastAsia="en-GB"/>
        </w:rPr>
        <w:t>Ammerbuch</w:t>
      </w:r>
      <w:proofErr w:type="spellEnd"/>
      <w:r w:rsidRPr="0006670A">
        <w:rPr>
          <w:rFonts w:ascii="Times New Roman" w:eastAsia="Times New Roman" w:hAnsi="Times New Roman" w:cs="Times New Roman"/>
          <w:lang w:eastAsia="en-GB"/>
        </w:rPr>
        <w:t xml:space="preserve">, Germany) and elution via a homemade analytical column (15 cm × 50 </w:t>
      </w:r>
      <w:proofErr w:type="spellStart"/>
      <w:r w:rsidRPr="0006670A">
        <w:rPr>
          <w:rFonts w:ascii="Times New Roman" w:eastAsia="Times New Roman" w:hAnsi="Times New Roman" w:cs="Times New Roman"/>
          <w:lang w:eastAsia="en-GB"/>
        </w:rPr>
        <w:t>μm</w:t>
      </w:r>
      <w:proofErr w:type="spellEnd"/>
      <w:r w:rsidRPr="0006670A">
        <w:rPr>
          <w:rFonts w:ascii="Times New Roman" w:eastAsia="Times New Roman" w:hAnsi="Times New Roman" w:cs="Times New Roman"/>
          <w:lang w:eastAsia="en-GB"/>
        </w:rPr>
        <w:t xml:space="preserve">; </w:t>
      </w:r>
      <w:proofErr w:type="spellStart"/>
      <w:r w:rsidRPr="0006670A">
        <w:rPr>
          <w:rFonts w:ascii="Times New Roman" w:eastAsia="Times New Roman" w:hAnsi="Times New Roman" w:cs="Times New Roman"/>
          <w:lang w:eastAsia="en-GB"/>
        </w:rPr>
        <w:t>Reprosil-Pur</w:t>
      </w:r>
      <w:proofErr w:type="spellEnd"/>
      <w:r w:rsidRPr="0006670A">
        <w:rPr>
          <w:rFonts w:ascii="Times New Roman" w:eastAsia="Times New Roman" w:hAnsi="Times New Roman" w:cs="Times New Roman"/>
          <w:lang w:eastAsia="en-GB"/>
        </w:rPr>
        <w:t xml:space="preserve"> C18-AQ 3um). The gradient was 0% to 30% solvent B (90% ACN/0.1% FA) in 120 min. The analytical column was drawn to a tip of </w:t>
      </w:r>
      <w:r w:rsidRPr="0006670A">
        <w:rPr>
          <w:rFonts w:ascii="Cambria Math" w:eastAsia="Times New Roman" w:hAnsi="Cambria Math" w:cs="Cambria Math"/>
          <w:lang w:eastAsia="en-GB"/>
        </w:rPr>
        <w:t>∼</w:t>
      </w:r>
      <w:r w:rsidRPr="0006670A">
        <w:rPr>
          <w:rFonts w:ascii="Times New Roman" w:eastAsia="Times New Roman" w:hAnsi="Times New Roman" w:cs="Times New Roman"/>
          <w:lang w:eastAsia="en-GB"/>
        </w:rPr>
        <w:t xml:space="preserve">5 </w:t>
      </w:r>
      <w:proofErr w:type="spellStart"/>
      <w:r w:rsidRPr="0006670A">
        <w:rPr>
          <w:rFonts w:ascii="Times New Roman" w:eastAsia="Times New Roman" w:hAnsi="Times New Roman" w:cs="Times New Roman"/>
          <w:lang w:eastAsia="en-GB"/>
        </w:rPr>
        <w:t>μm</w:t>
      </w:r>
      <w:proofErr w:type="spellEnd"/>
      <w:r w:rsidRPr="0006670A">
        <w:rPr>
          <w:rFonts w:ascii="Times New Roman" w:eastAsia="Times New Roman" w:hAnsi="Times New Roman" w:cs="Times New Roman"/>
          <w:lang w:eastAsia="en-GB"/>
        </w:rPr>
        <w:t xml:space="preserve"> and acted as the electrospray needle of the MS source. The Q-</w:t>
      </w:r>
      <w:proofErr w:type="spellStart"/>
      <w:r w:rsidRPr="0006670A">
        <w:rPr>
          <w:rFonts w:ascii="Times New Roman" w:eastAsia="Times New Roman" w:hAnsi="Times New Roman" w:cs="Times New Roman"/>
          <w:lang w:eastAsia="en-GB"/>
        </w:rPr>
        <w:t>Exactive</w:t>
      </w:r>
      <w:proofErr w:type="spellEnd"/>
      <w:r w:rsidRPr="0006670A">
        <w:rPr>
          <w:rFonts w:ascii="Times New Roman" w:eastAsia="Times New Roman" w:hAnsi="Times New Roman" w:cs="Times New Roman"/>
          <w:lang w:eastAsia="en-GB"/>
        </w:rPr>
        <w:t xml:space="preserve"> mass spectrometer was operated in top10-mode. Parameters were as follows: full scan, </w:t>
      </w:r>
      <w:r w:rsidR="009E4094" w:rsidRPr="0006670A">
        <w:rPr>
          <w:rFonts w:ascii="Times New Roman" w:eastAsia="Times New Roman" w:hAnsi="Times New Roman" w:cs="Times New Roman"/>
          <w:lang w:eastAsia="en-GB"/>
        </w:rPr>
        <w:t xml:space="preserve">70,000 </w:t>
      </w:r>
      <w:r w:rsidRPr="0006670A">
        <w:rPr>
          <w:rFonts w:ascii="Times New Roman" w:eastAsia="Times New Roman" w:hAnsi="Times New Roman" w:cs="Times New Roman"/>
          <w:lang w:eastAsia="en-GB"/>
        </w:rPr>
        <w:t xml:space="preserve">resolution, </w:t>
      </w:r>
      <w:r w:rsidR="009E4094" w:rsidRPr="0006670A">
        <w:rPr>
          <w:rFonts w:ascii="Times New Roman" w:eastAsia="Times New Roman" w:hAnsi="Times New Roman" w:cs="Times New Roman"/>
          <w:lang w:eastAsia="en-GB"/>
        </w:rPr>
        <w:t xml:space="preserve">3,000,000 </w:t>
      </w:r>
      <w:r w:rsidRPr="0006670A">
        <w:rPr>
          <w:rFonts w:ascii="Times New Roman" w:eastAsia="Times New Roman" w:hAnsi="Times New Roman" w:cs="Times New Roman"/>
          <w:lang w:eastAsia="en-GB"/>
        </w:rPr>
        <w:t>AGC target, max fill t</w:t>
      </w:r>
      <w:r w:rsidR="00441931" w:rsidRPr="0006670A">
        <w:rPr>
          <w:rFonts w:ascii="Times New Roman" w:eastAsia="Times New Roman" w:hAnsi="Times New Roman" w:cs="Times New Roman"/>
          <w:lang w:eastAsia="en-GB"/>
        </w:rPr>
        <w:t xml:space="preserve">ime 20 </w:t>
      </w:r>
      <w:proofErr w:type="spellStart"/>
      <w:r w:rsidR="00441931" w:rsidRPr="0006670A">
        <w:rPr>
          <w:rFonts w:ascii="Times New Roman" w:eastAsia="Times New Roman" w:hAnsi="Times New Roman" w:cs="Times New Roman"/>
          <w:lang w:eastAsia="en-GB"/>
        </w:rPr>
        <w:t>ms</w:t>
      </w:r>
      <w:proofErr w:type="spellEnd"/>
      <w:r w:rsidR="00441931" w:rsidRPr="0006670A">
        <w:rPr>
          <w:rFonts w:ascii="Times New Roman" w:eastAsia="Times New Roman" w:hAnsi="Times New Roman" w:cs="Times New Roman"/>
          <w:lang w:eastAsia="en-GB"/>
        </w:rPr>
        <w:t xml:space="preserve">; MS/MS, </w:t>
      </w:r>
      <w:r w:rsidR="009E4094" w:rsidRPr="0006670A">
        <w:rPr>
          <w:rFonts w:ascii="Times New Roman" w:eastAsia="Times New Roman" w:hAnsi="Times New Roman" w:cs="Times New Roman"/>
          <w:lang w:eastAsia="en-GB"/>
        </w:rPr>
        <w:t xml:space="preserve">35,000 </w:t>
      </w:r>
      <w:proofErr w:type="gramStart"/>
      <w:r w:rsidR="00441931" w:rsidRPr="0006670A">
        <w:rPr>
          <w:rFonts w:ascii="Times New Roman" w:eastAsia="Times New Roman" w:hAnsi="Times New Roman" w:cs="Times New Roman"/>
          <w:lang w:eastAsia="en-GB"/>
        </w:rPr>
        <w:t>resolution</w:t>
      </w:r>
      <w:proofErr w:type="gramEnd"/>
      <w:r w:rsidR="00441931" w:rsidRPr="0006670A">
        <w:rPr>
          <w:rFonts w:ascii="Times New Roman" w:eastAsia="Times New Roman" w:hAnsi="Times New Roman" w:cs="Times New Roman"/>
          <w:lang w:eastAsia="en-GB"/>
        </w:rPr>
        <w:t xml:space="preserve">, </w:t>
      </w:r>
      <w:r w:rsidR="009E4094" w:rsidRPr="0006670A">
        <w:rPr>
          <w:rFonts w:ascii="Times New Roman" w:eastAsia="Times New Roman" w:hAnsi="Times New Roman" w:cs="Times New Roman"/>
          <w:lang w:eastAsia="en-GB"/>
        </w:rPr>
        <w:t xml:space="preserve">100,000 </w:t>
      </w:r>
      <w:r w:rsidR="00441931" w:rsidRPr="0006670A">
        <w:rPr>
          <w:rFonts w:ascii="Times New Roman" w:eastAsia="Times New Roman" w:hAnsi="Times New Roman" w:cs="Times New Roman"/>
          <w:lang w:eastAsia="en-GB"/>
        </w:rPr>
        <w:t>AGC target</w:t>
      </w:r>
      <w:r w:rsidRPr="0006670A">
        <w:rPr>
          <w:rFonts w:ascii="Times New Roman" w:eastAsia="Times New Roman" w:hAnsi="Times New Roman" w:cs="Times New Roman"/>
          <w:lang w:eastAsia="en-GB"/>
        </w:rPr>
        <w:t xml:space="preserve">, </w:t>
      </w:r>
      <w:r w:rsidR="009E4094" w:rsidRPr="0006670A">
        <w:rPr>
          <w:rFonts w:ascii="Times New Roman" w:eastAsia="Times New Roman" w:hAnsi="Times New Roman" w:cs="Times New Roman"/>
          <w:lang w:eastAsia="en-GB"/>
        </w:rPr>
        <w:t xml:space="preserve">60 </w:t>
      </w:r>
      <w:proofErr w:type="spellStart"/>
      <w:r w:rsidR="009E4094" w:rsidRPr="0006670A">
        <w:rPr>
          <w:rFonts w:ascii="Times New Roman" w:eastAsia="Times New Roman" w:hAnsi="Times New Roman" w:cs="Times New Roman"/>
          <w:lang w:eastAsia="en-GB"/>
        </w:rPr>
        <w:t>ms</w:t>
      </w:r>
      <w:proofErr w:type="spellEnd"/>
      <w:r w:rsidR="009E4094" w:rsidRPr="0006670A">
        <w:rPr>
          <w:rFonts w:ascii="Times New Roman" w:eastAsia="Times New Roman" w:hAnsi="Times New Roman" w:cs="Times New Roman"/>
          <w:lang w:eastAsia="en-GB"/>
        </w:rPr>
        <w:t xml:space="preserve"> </w:t>
      </w:r>
      <w:r w:rsidRPr="0006670A">
        <w:rPr>
          <w:rFonts w:ascii="Times New Roman" w:eastAsia="Times New Roman" w:hAnsi="Times New Roman" w:cs="Times New Roman"/>
          <w:lang w:eastAsia="en-GB"/>
        </w:rPr>
        <w:t xml:space="preserve">max fill time, </w:t>
      </w:r>
      <w:r w:rsidR="009E4094" w:rsidRPr="0006670A">
        <w:rPr>
          <w:rFonts w:ascii="Times New Roman" w:eastAsia="Times New Roman" w:hAnsi="Times New Roman" w:cs="Times New Roman"/>
          <w:lang w:eastAsia="en-GB"/>
        </w:rPr>
        <w:t xml:space="preserve">17,400 </w:t>
      </w:r>
      <w:r w:rsidRPr="0006670A">
        <w:rPr>
          <w:rFonts w:ascii="Times New Roman" w:eastAsia="Times New Roman" w:hAnsi="Times New Roman" w:cs="Times New Roman"/>
          <w:lang w:eastAsia="en-GB"/>
        </w:rPr>
        <w:t xml:space="preserve">intensity threshold. Apex trigger was set to 1–5 s, and allowed charges were 2–5. Proteome Discoverer version 2.1 was used for peptide and protein identification, using the mascot node for identification, using mascot version 2.2.04 with the </w:t>
      </w:r>
      <w:proofErr w:type="spellStart"/>
      <w:r w:rsidRPr="0006670A">
        <w:rPr>
          <w:rFonts w:ascii="Times New Roman" w:eastAsia="Times New Roman" w:hAnsi="Times New Roman" w:cs="Times New Roman"/>
          <w:lang w:eastAsia="en-GB"/>
        </w:rPr>
        <w:t>Uniprot</w:t>
      </w:r>
      <w:proofErr w:type="spellEnd"/>
      <w:r w:rsidRPr="0006670A">
        <w:rPr>
          <w:rFonts w:ascii="Times New Roman" w:eastAsia="Times New Roman" w:hAnsi="Times New Roman" w:cs="Times New Roman"/>
          <w:lang w:eastAsia="en-GB"/>
        </w:rPr>
        <w:t>/</w:t>
      </w:r>
      <w:proofErr w:type="spellStart"/>
      <w:r w:rsidRPr="0006670A">
        <w:rPr>
          <w:rFonts w:ascii="Times New Roman" w:eastAsia="Times New Roman" w:hAnsi="Times New Roman" w:cs="Times New Roman"/>
          <w:lang w:eastAsia="en-GB"/>
        </w:rPr>
        <w:t>SwissProt</w:t>
      </w:r>
      <w:proofErr w:type="spellEnd"/>
      <w:r w:rsidRPr="0006670A">
        <w:rPr>
          <w:rFonts w:ascii="Times New Roman" w:eastAsia="Times New Roman" w:hAnsi="Times New Roman" w:cs="Times New Roman"/>
          <w:lang w:eastAsia="en-GB"/>
        </w:rPr>
        <w:t xml:space="preserve"> database (June 2015; 548.586 entries). Up to two missed cleavages were allowed, and methionine oxidation was set as a variable modification; </w:t>
      </w:r>
      <w:proofErr w:type="spellStart"/>
      <w:r w:rsidRPr="0006670A">
        <w:rPr>
          <w:rFonts w:ascii="Times New Roman" w:eastAsia="Times New Roman" w:hAnsi="Times New Roman" w:cs="Times New Roman"/>
          <w:lang w:eastAsia="en-GB"/>
        </w:rPr>
        <w:t>carbamidomethyl</w:t>
      </w:r>
      <w:proofErr w:type="spellEnd"/>
      <w:r w:rsidRPr="0006670A">
        <w:rPr>
          <w:rFonts w:ascii="Times New Roman" w:eastAsia="Times New Roman" w:hAnsi="Times New Roman" w:cs="Times New Roman"/>
          <w:lang w:eastAsia="en-GB"/>
        </w:rPr>
        <w:t xml:space="preserve"> on </w:t>
      </w:r>
      <w:proofErr w:type="spellStart"/>
      <w:r w:rsidRPr="0006670A">
        <w:rPr>
          <w:rFonts w:ascii="Times New Roman" w:eastAsia="Times New Roman" w:hAnsi="Times New Roman" w:cs="Times New Roman"/>
          <w:lang w:eastAsia="en-GB"/>
        </w:rPr>
        <w:t>Cys</w:t>
      </w:r>
      <w:proofErr w:type="spellEnd"/>
      <w:r w:rsidRPr="0006670A">
        <w:rPr>
          <w:rFonts w:ascii="Times New Roman" w:eastAsia="Times New Roman" w:hAnsi="Times New Roman" w:cs="Times New Roman"/>
          <w:lang w:eastAsia="en-GB"/>
        </w:rPr>
        <w:t xml:space="preserve"> was set as a fixed modification. Peptide assignments were made with a tolerance of 10 ppm. MS/MS fragment tolerance was 20 </w:t>
      </w:r>
      <w:proofErr w:type="spellStart"/>
      <w:r w:rsidRPr="0006670A">
        <w:rPr>
          <w:rFonts w:ascii="Times New Roman" w:eastAsia="Times New Roman" w:hAnsi="Times New Roman" w:cs="Times New Roman"/>
          <w:lang w:eastAsia="en-GB"/>
        </w:rPr>
        <w:t>mmu</w:t>
      </w:r>
      <w:proofErr w:type="spellEnd"/>
      <w:r w:rsidRPr="0006670A">
        <w:rPr>
          <w:rFonts w:ascii="Times New Roman" w:eastAsia="Times New Roman" w:hAnsi="Times New Roman" w:cs="Times New Roman"/>
          <w:lang w:eastAsia="en-GB"/>
        </w:rPr>
        <w:t xml:space="preserve">. Protein identifications were assigned on the basis of a minimum of two confident peptides at 1% false discovery rate (FDR) using the Proteome Discoverer target decoy PSM validator at a strict FDR of 1%. For protein quantitation </w:t>
      </w:r>
      <w:proofErr w:type="spellStart"/>
      <w:r w:rsidRPr="0006670A">
        <w:rPr>
          <w:rFonts w:ascii="Times New Roman" w:eastAsia="Times New Roman" w:hAnsi="Times New Roman" w:cs="Times New Roman"/>
          <w:lang w:eastAsia="en-GB"/>
        </w:rPr>
        <w:t>emPAI</w:t>
      </w:r>
      <w:proofErr w:type="spellEnd"/>
      <w:r w:rsidRPr="0006670A">
        <w:rPr>
          <w:rFonts w:ascii="Times New Roman" w:eastAsia="Times New Roman" w:hAnsi="Times New Roman" w:cs="Times New Roman"/>
          <w:lang w:eastAsia="en-GB"/>
        </w:rPr>
        <w:t xml:space="preserve"> values were calculated on the basis of the top 3 intense peptides of each protein</w:t>
      </w:r>
      <w:r w:rsidR="00C00935" w:rsidRPr="0006670A">
        <w:rPr>
          <w:rFonts w:ascii="Times New Roman" w:eastAsia="Times New Roman" w:hAnsi="Times New Roman" w:cs="Times New Roman"/>
          <w:lang w:eastAsia="en-GB"/>
        </w:rPr>
        <w:t xml:space="preserve"> </w:t>
      </w:r>
      <w:r w:rsidR="00C00935" w:rsidRPr="0006670A">
        <w:rPr>
          <w:rFonts w:ascii="Times New Roman" w:eastAsia="Times New Roman" w:hAnsi="Times New Roman" w:cs="Times New Roman"/>
          <w:lang w:eastAsia="en-GB"/>
        </w:rPr>
        <w:fldChar w:fldCharType="begin">
          <w:fldData xml:space="preserve">PEVuZE5vdGU+PENpdGU+PEF1dGhvcj5Jc2hpaGFtYTwvQXV0aG9yPjxZZWFyPjIwMDU8L1llYXI+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</w:fldData>
        </w:fldChar>
      </w:r>
      <w:r w:rsidR="005B7F2E">
        <w:rPr>
          <w:rFonts w:ascii="Times New Roman" w:eastAsia="Times New Roman" w:hAnsi="Times New Roman" w:cs="Times New Roman"/>
          <w:lang w:eastAsia="en-GB"/>
        </w:rPr>
        <w:instrText xml:space="preserve"> ADDIN EN.CITE </w:instrText>
      </w:r>
      <w:r w:rsidR="005B7F2E">
        <w:rPr>
          <w:rFonts w:ascii="Times New Roman" w:eastAsia="Times New Roman" w:hAnsi="Times New Roman" w:cs="Times New Roman"/>
          <w:lang w:eastAsia="en-GB"/>
        </w:rPr>
        <w:fldChar w:fldCharType="begin">
          <w:fldData xml:space="preserve">PEVuZE5vdGU+PENpdGU+PEF1dGhvcj5Jc2hpaGFtYTwvQXV0aG9yPjxZZWFyPjIwMDU8L1llYXI+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</w:fldData>
        </w:fldChar>
      </w:r>
      <w:r w:rsidR="005B7F2E">
        <w:rPr>
          <w:rFonts w:ascii="Times New Roman" w:eastAsia="Times New Roman" w:hAnsi="Times New Roman" w:cs="Times New Roman"/>
          <w:lang w:eastAsia="en-GB"/>
        </w:rPr>
        <w:instrText xml:space="preserve"> ADDIN EN.CITE.DATA </w:instrText>
      </w:r>
      <w:r w:rsidR="005B7F2E">
        <w:rPr>
          <w:rFonts w:ascii="Times New Roman" w:eastAsia="Times New Roman" w:hAnsi="Times New Roman" w:cs="Times New Roman"/>
          <w:lang w:eastAsia="en-GB"/>
        </w:rPr>
      </w:r>
      <w:r w:rsidR="005B7F2E">
        <w:rPr>
          <w:rFonts w:ascii="Times New Roman" w:eastAsia="Times New Roman" w:hAnsi="Times New Roman" w:cs="Times New Roman"/>
          <w:lang w:eastAsia="en-GB"/>
        </w:rPr>
        <w:fldChar w:fldCharType="end"/>
      </w:r>
      <w:r w:rsidR="00C00935" w:rsidRPr="0006670A">
        <w:rPr>
          <w:rFonts w:ascii="Times New Roman" w:eastAsia="Times New Roman" w:hAnsi="Times New Roman" w:cs="Times New Roman"/>
          <w:lang w:eastAsia="en-GB"/>
        </w:rPr>
      </w:r>
      <w:r w:rsidR="00C00935" w:rsidRPr="0006670A">
        <w:rPr>
          <w:rFonts w:ascii="Times New Roman" w:eastAsia="Times New Roman" w:hAnsi="Times New Roman" w:cs="Times New Roman"/>
          <w:lang w:eastAsia="en-GB"/>
        </w:rPr>
        <w:fldChar w:fldCharType="separate"/>
      </w:r>
      <w:r w:rsidR="005B7F2E">
        <w:rPr>
          <w:rFonts w:ascii="Times New Roman" w:eastAsia="Times New Roman" w:hAnsi="Times New Roman" w:cs="Times New Roman"/>
          <w:noProof/>
          <w:lang w:eastAsia="en-GB"/>
        </w:rPr>
        <w:t>(5)</w:t>
      </w:r>
      <w:r w:rsidR="00C00935" w:rsidRPr="0006670A">
        <w:rPr>
          <w:rFonts w:ascii="Times New Roman" w:eastAsia="Times New Roman" w:hAnsi="Times New Roman" w:cs="Times New Roman"/>
          <w:lang w:eastAsia="en-GB"/>
        </w:rPr>
        <w:fldChar w:fldCharType="end"/>
      </w:r>
      <w:r w:rsidRPr="0006670A">
        <w:rPr>
          <w:rFonts w:ascii="Times New Roman" w:eastAsia="Times New Roman" w:hAnsi="Times New Roman" w:cs="Times New Roman"/>
          <w:lang w:eastAsia="en-GB"/>
        </w:rPr>
        <w:t>.</w:t>
      </w:r>
    </w:p>
    <w:p w14:paraId="17A47468" w14:textId="77777777" w:rsidR="00AE7865" w:rsidRDefault="00AE7865" w:rsidP="00C00935">
      <w:pPr>
        <w:pStyle w:val="NoSpacing"/>
        <w:spacing w:line="360" w:lineRule="auto"/>
      </w:pPr>
    </w:p>
    <w:p w14:paraId="73EBAB2A" w14:textId="77777777" w:rsidR="00F14325" w:rsidRDefault="00F14325" w:rsidP="00C00935">
      <w:pPr>
        <w:pStyle w:val="NoSpacing"/>
        <w:spacing w:line="360" w:lineRule="auto"/>
      </w:pPr>
    </w:p>
    <w:p w14:paraId="33126DC2" w14:textId="77777777" w:rsidR="00F14325" w:rsidRDefault="00F14325" w:rsidP="00C00935">
      <w:pPr>
        <w:pStyle w:val="NoSpacing"/>
        <w:spacing w:line="360" w:lineRule="auto"/>
      </w:pPr>
    </w:p>
    <w:p w14:paraId="65097CEC" w14:textId="77777777" w:rsidR="00F14325" w:rsidRPr="0006670A" w:rsidRDefault="00F14325" w:rsidP="00C00935">
      <w:pPr>
        <w:pStyle w:val="NoSpacing"/>
        <w:spacing w:line="360" w:lineRule="auto"/>
      </w:pPr>
    </w:p>
    <w:p w14:paraId="2D9FE705" w14:textId="7A4BA8B3" w:rsidR="00AE7865" w:rsidRPr="0006670A" w:rsidRDefault="00C00935" w:rsidP="00E375FE">
      <w:pPr>
        <w:pStyle w:val="NoSpacing"/>
        <w:spacing w:line="360" w:lineRule="auto"/>
        <w:rPr>
          <w:rFonts w:ascii="Times New Roman" w:hAnsi="Times New Roman" w:cs="Times New Roman"/>
        </w:rPr>
      </w:pPr>
      <w:proofErr w:type="gramStart"/>
      <w:r w:rsidRPr="0006670A">
        <w:rPr>
          <w:rFonts w:ascii="Times New Roman" w:hAnsi="Times New Roman" w:cs="Times New Roman"/>
        </w:rPr>
        <w:lastRenderedPageBreak/>
        <w:t>References.</w:t>
      </w:r>
      <w:proofErr w:type="gramEnd"/>
    </w:p>
    <w:p w14:paraId="346EEEEB" w14:textId="7C54A0A0" w:rsidR="005B7F2E" w:rsidRPr="00F14325" w:rsidRDefault="00AE7865" w:rsidP="00E375FE">
      <w:pPr>
        <w:pStyle w:val="EndNoteBibliography"/>
        <w:spacing w:after="0" w:line="360" w:lineRule="auto"/>
        <w:ind w:left="720" w:hanging="720"/>
        <w:rPr>
          <w:lang w:val="nl-NL"/>
        </w:rPr>
      </w:pPr>
      <w:r w:rsidRPr="0006670A">
        <w:fldChar w:fldCharType="begin"/>
      </w:r>
      <w:r w:rsidRPr="0006670A">
        <w:instrText xml:space="preserve"> ADDIN EN.REFLIST </w:instrText>
      </w:r>
      <w:r w:rsidRPr="0006670A">
        <w:fldChar w:fldCharType="separate"/>
      </w:r>
      <w:r w:rsidR="005B7F2E" w:rsidRPr="005B7F2E">
        <w:t>1.</w:t>
      </w:r>
      <w:r w:rsidR="005B7F2E" w:rsidRPr="005B7F2E">
        <w:tab/>
        <w:t xml:space="preserve">Winzler C, Rovere P, Rescigno M, Granucci F, Penna G, Adorini L, et al. Maturation stages of mouse dendritic cells in growth factor-dependent long-term cultures. </w:t>
      </w:r>
      <w:r w:rsidR="00855D03">
        <w:rPr>
          <w:lang w:val="nl-NL"/>
        </w:rPr>
        <w:t>J Exp Med 1997;</w:t>
      </w:r>
      <w:r w:rsidR="00855D03" w:rsidRPr="00855D03">
        <w:rPr>
          <w:b/>
          <w:lang w:val="nl-NL"/>
        </w:rPr>
        <w:t>185</w:t>
      </w:r>
      <w:r w:rsidR="005B7F2E" w:rsidRPr="00F14325">
        <w:rPr>
          <w:lang w:val="nl-NL"/>
        </w:rPr>
        <w:t>:317-28.</w:t>
      </w:r>
    </w:p>
    <w:p w14:paraId="00CE840C" w14:textId="63C6F05D" w:rsidR="005B7F2E" w:rsidRPr="005B7F2E" w:rsidRDefault="005B7F2E" w:rsidP="00E375FE">
      <w:pPr>
        <w:pStyle w:val="EndNoteBibliography"/>
        <w:spacing w:after="0" w:line="360" w:lineRule="auto"/>
        <w:ind w:left="720" w:hanging="720"/>
      </w:pPr>
      <w:r w:rsidRPr="00F14325">
        <w:rPr>
          <w:lang w:val="nl-NL"/>
        </w:rPr>
        <w:t>2.</w:t>
      </w:r>
      <w:r w:rsidRPr="00F14325">
        <w:rPr>
          <w:lang w:val="nl-NL"/>
        </w:rPr>
        <w:tab/>
        <w:t xml:space="preserve">van Duikeren S, Fransen MF, Redeker A, Wieles B, Platenburg G, Krebber WJ, et al. </w:t>
      </w:r>
      <w:r w:rsidRPr="005B7F2E">
        <w:t>Vaccine-induced effector-memory CD8+ T cell responses predict therapeutic efficacy again</w:t>
      </w:r>
      <w:r w:rsidR="00855D03">
        <w:t>st tumors. J Immunol 2012;</w:t>
      </w:r>
      <w:r w:rsidR="00855D03" w:rsidRPr="00855D03">
        <w:rPr>
          <w:b/>
        </w:rPr>
        <w:t>189</w:t>
      </w:r>
      <w:r w:rsidRPr="005B7F2E">
        <w:t>:3397-403.</w:t>
      </w:r>
    </w:p>
    <w:p w14:paraId="4EF27343" w14:textId="77777777" w:rsidR="005B7F2E" w:rsidRPr="005B7F2E" w:rsidRDefault="005B7F2E" w:rsidP="00E375FE">
      <w:pPr>
        <w:pStyle w:val="EndNoteBibliography"/>
        <w:spacing w:after="0" w:line="360" w:lineRule="auto"/>
        <w:ind w:left="720" w:hanging="720"/>
      </w:pPr>
      <w:r w:rsidRPr="005B7F2E">
        <w:t>3.</w:t>
      </w:r>
      <w:r w:rsidRPr="005B7F2E">
        <w:tab/>
        <w:t>Welten SP, Redeker A, Franken KL, Oduro JD, Ossendorp F, Cicin-Sain L, et al. The viral context instructs the redundancy of costimulatory pathways in driving CD8(+) T cell expansion. Elife 2015;</w:t>
      </w:r>
      <w:r w:rsidRPr="00855D03">
        <w:rPr>
          <w:b/>
        </w:rPr>
        <w:t>4</w:t>
      </w:r>
      <w:r w:rsidRPr="005B7F2E">
        <w:t>:e07486.</w:t>
      </w:r>
      <w:bookmarkStart w:id="1" w:name="_GoBack"/>
      <w:bookmarkEnd w:id="1"/>
    </w:p>
    <w:p w14:paraId="216FDAA0" w14:textId="43FBD9D4" w:rsidR="005B7F2E" w:rsidRPr="005B7F2E" w:rsidRDefault="005B7F2E" w:rsidP="00E375FE">
      <w:pPr>
        <w:pStyle w:val="EndNoteBibliography"/>
        <w:spacing w:after="0" w:line="360" w:lineRule="auto"/>
        <w:ind w:left="720" w:hanging="720"/>
      </w:pPr>
      <w:r w:rsidRPr="005B7F2E">
        <w:t>4.</w:t>
      </w:r>
      <w:r w:rsidRPr="005B7F2E">
        <w:tab/>
        <w:t>Wisniewski JR, Zougman A, Nagaraj N, Mann M. Universal sample preparation meth</w:t>
      </w:r>
      <w:r w:rsidR="00855D03">
        <w:t>od for proteome analysis. Nat Methods 2009;</w:t>
      </w:r>
      <w:r w:rsidR="00855D03" w:rsidRPr="00855D03">
        <w:rPr>
          <w:b/>
        </w:rPr>
        <w:t>6</w:t>
      </w:r>
      <w:r w:rsidRPr="005B7F2E">
        <w:t>:359-62.</w:t>
      </w:r>
    </w:p>
    <w:p w14:paraId="192B74F7" w14:textId="64A10EE7" w:rsidR="005B7F2E" w:rsidRPr="005B7F2E" w:rsidRDefault="005B7F2E" w:rsidP="00E375FE">
      <w:pPr>
        <w:pStyle w:val="EndNoteBibliography"/>
        <w:spacing w:line="360" w:lineRule="auto"/>
        <w:ind w:left="720" w:hanging="720"/>
      </w:pPr>
      <w:r w:rsidRPr="005B7F2E">
        <w:t>5.</w:t>
      </w:r>
      <w:r w:rsidRPr="005B7F2E">
        <w:tab/>
        <w:t>Ishihama Y, Oda Y, Tabata T, Sato T, Nagasu T, Rappsilber J, et al. Exponentially modified protein abundance index (emPAI) for estimation of absolute protein amount in proteomics by the number of sequenced</w:t>
      </w:r>
      <w:r w:rsidR="00855D03">
        <w:t xml:space="preserve"> peptides per protein. Mol Cell Proteomics 2005;</w:t>
      </w:r>
      <w:r w:rsidR="00855D03" w:rsidRPr="00855D03">
        <w:rPr>
          <w:b/>
        </w:rPr>
        <w:t>4</w:t>
      </w:r>
      <w:r w:rsidRPr="005B7F2E">
        <w:t>:1265-72.</w:t>
      </w:r>
    </w:p>
    <w:p w14:paraId="105B5CD9" w14:textId="1439C942" w:rsidR="00E625B6" w:rsidRPr="00406E31" w:rsidRDefault="00AE7865" w:rsidP="00E375FE">
      <w:pPr>
        <w:pStyle w:val="NoSpacing"/>
        <w:spacing w:line="360" w:lineRule="auto"/>
      </w:pPr>
      <w:r w:rsidRPr="0006670A">
        <w:fldChar w:fldCharType="end"/>
      </w:r>
    </w:p>
    <w:sectPr w:rsidR="00E625B6" w:rsidRPr="00406E31" w:rsidSect="00716725">
      <w:footerReference w:type="default" r:id="rId9"/>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CC129" w14:textId="77777777" w:rsidR="00260096" w:rsidRDefault="00260096" w:rsidP="00D31149">
      <w:pPr>
        <w:spacing w:after="0" w:line="240" w:lineRule="auto"/>
      </w:pPr>
      <w:r>
        <w:separator/>
      </w:r>
    </w:p>
  </w:endnote>
  <w:endnote w:type="continuationSeparator" w:id="0">
    <w:p w14:paraId="47F81793" w14:textId="77777777" w:rsidR="00260096" w:rsidRDefault="00260096" w:rsidP="00D3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25183"/>
      <w:docPartObj>
        <w:docPartGallery w:val="Page Numbers (Bottom of Page)"/>
        <w:docPartUnique/>
      </w:docPartObj>
    </w:sdtPr>
    <w:sdtEndPr>
      <w:rPr>
        <w:noProof/>
      </w:rPr>
    </w:sdtEndPr>
    <w:sdtContent>
      <w:p w14:paraId="4502D201" w14:textId="597B9EEB" w:rsidR="00A60F70" w:rsidRDefault="00A60F70">
        <w:pPr>
          <w:pStyle w:val="Footer"/>
          <w:jc w:val="center"/>
        </w:pPr>
        <w:r>
          <w:fldChar w:fldCharType="begin"/>
        </w:r>
        <w:r>
          <w:instrText xml:space="preserve"> PAGE   \* MERGEFORMAT </w:instrText>
        </w:r>
        <w:r>
          <w:fldChar w:fldCharType="separate"/>
        </w:r>
        <w:r w:rsidR="00855D03">
          <w:rPr>
            <w:noProof/>
          </w:rPr>
          <w:t>1</w:t>
        </w:r>
        <w:r>
          <w:rPr>
            <w:noProof/>
          </w:rPr>
          <w:fldChar w:fldCharType="end"/>
        </w:r>
      </w:p>
    </w:sdtContent>
  </w:sdt>
  <w:p w14:paraId="183F4F73" w14:textId="77777777" w:rsidR="00A60F70" w:rsidRDefault="00A6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00E9" w14:textId="77777777" w:rsidR="00260096" w:rsidRDefault="00260096" w:rsidP="00D31149">
      <w:pPr>
        <w:spacing w:after="0" w:line="240" w:lineRule="auto"/>
      </w:pPr>
      <w:r>
        <w:separator/>
      </w:r>
    </w:p>
  </w:footnote>
  <w:footnote w:type="continuationSeparator" w:id="0">
    <w:p w14:paraId="7162C439" w14:textId="77777777" w:rsidR="00260096" w:rsidRDefault="00260096" w:rsidP="00D31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43D"/>
    <w:multiLevelType w:val="hybridMultilevel"/>
    <w:tmpl w:val="80EA33C0"/>
    <w:lvl w:ilvl="0" w:tplc="0C3011D6">
      <w:start w:val="1"/>
      <w:numFmt w:val="upperLetter"/>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8374A"/>
    <w:multiLevelType w:val="hybridMultilevel"/>
    <w:tmpl w:val="61D8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8537B"/>
    <w:multiLevelType w:val="hybridMultilevel"/>
    <w:tmpl w:val="72048FD8"/>
    <w:lvl w:ilvl="0" w:tplc="73305B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9279F"/>
    <w:multiLevelType w:val="hybridMultilevel"/>
    <w:tmpl w:val="99C22F80"/>
    <w:lvl w:ilvl="0" w:tplc="0CC2A8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D18A8"/>
    <w:multiLevelType w:val="hybridMultilevel"/>
    <w:tmpl w:val="B09CDCB8"/>
    <w:lvl w:ilvl="0" w:tplc="5D5CF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AF1559"/>
    <w:multiLevelType w:val="hybridMultilevel"/>
    <w:tmpl w:val="85AC7E64"/>
    <w:lvl w:ilvl="0" w:tplc="439074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BC1690"/>
    <w:multiLevelType w:val="hybridMultilevel"/>
    <w:tmpl w:val="FF065802"/>
    <w:lvl w:ilvl="0" w:tplc="91A4AB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85EFA"/>
    <w:multiLevelType w:val="hybridMultilevel"/>
    <w:tmpl w:val="9B245772"/>
    <w:lvl w:ilvl="0" w:tplc="C07E3F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B3F90"/>
    <w:multiLevelType w:val="hybridMultilevel"/>
    <w:tmpl w:val="D1B6B892"/>
    <w:lvl w:ilvl="0" w:tplc="B5C0F5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351F22"/>
    <w:multiLevelType w:val="hybridMultilevel"/>
    <w:tmpl w:val="F8FEBAF6"/>
    <w:lvl w:ilvl="0" w:tplc="C7DCBA9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77604"/>
    <w:multiLevelType w:val="hybridMultilevel"/>
    <w:tmpl w:val="0E2AB566"/>
    <w:lvl w:ilvl="0" w:tplc="5630EA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307EA1"/>
    <w:multiLevelType w:val="hybridMultilevel"/>
    <w:tmpl w:val="6AE2C664"/>
    <w:lvl w:ilvl="0" w:tplc="7012FA78">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F55EFE"/>
    <w:multiLevelType w:val="hybridMultilevel"/>
    <w:tmpl w:val="ADCE67FE"/>
    <w:lvl w:ilvl="0" w:tplc="5E5EC07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F5702B"/>
    <w:multiLevelType w:val="multilevel"/>
    <w:tmpl w:val="D72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722E0"/>
    <w:multiLevelType w:val="hybridMultilevel"/>
    <w:tmpl w:val="7A3004FE"/>
    <w:lvl w:ilvl="0" w:tplc="1794CC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8E1B6D"/>
    <w:multiLevelType w:val="hybridMultilevel"/>
    <w:tmpl w:val="9AA896C2"/>
    <w:lvl w:ilvl="0" w:tplc="22E2AD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90790"/>
    <w:multiLevelType w:val="multilevel"/>
    <w:tmpl w:val="B4F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F2397"/>
    <w:multiLevelType w:val="hybridMultilevel"/>
    <w:tmpl w:val="BE2054E0"/>
    <w:lvl w:ilvl="0" w:tplc="63761D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17440"/>
    <w:multiLevelType w:val="multilevel"/>
    <w:tmpl w:val="28A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01E5E"/>
    <w:multiLevelType w:val="hybridMultilevel"/>
    <w:tmpl w:val="A832F2CE"/>
    <w:lvl w:ilvl="0" w:tplc="EBC0A5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A653C8"/>
    <w:multiLevelType w:val="hybridMultilevel"/>
    <w:tmpl w:val="2C760636"/>
    <w:lvl w:ilvl="0" w:tplc="7632ECD4">
      <w:start w:val="1"/>
      <w:numFmt w:val="upperLetter"/>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4C6D489E"/>
    <w:multiLevelType w:val="hybridMultilevel"/>
    <w:tmpl w:val="287EE6EC"/>
    <w:lvl w:ilvl="0" w:tplc="3FC267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FB6076"/>
    <w:multiLevelType w:val="hybridMultilevel"/>
    <w:tmpl w:val="D826DFE8"/>
    <w:lvl w:ilvl="0" w:tplc="6C14C12E">
      <w:start w:val="1"/>
      <w:numFmt w:val="upp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5B8473D"/>
    <w:multiLevelType w:val="hybridMultilevel"/>
    <w:tmpl w:val="4F085696"/>
    <w:lvl w:ilvl="0" w:tplc="33303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D3284A"/>
    <w:multiLevelType w:val="hybridMultilevel"/>
    <w:tmpl w:val="5B9E367C"/>
    <w:lvl w:ilvl="0" w:tplc="D96EE262">
      <w:start w:val="1"/>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5ECF04EF"/>
    <w:multiLevelType w:val="hybridMultilevel"/>
    <w:tmpl w:val="B2DA050A"/>
    <w:lvl w:ilvl="0" w:tplc="38CC79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9C0EE0"/>
    <w:multiLevelType w:val="hybridMultilevel"/>
    <w:tmpl w:val="CB669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790638"/>
    <w:multiLevelType w:val="hybridMultilevel"/>
    <w:tmpl w:val="25DCD210"/>
    <w:lvl w:ilvl="0" w:tplc="89343B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94461A"/>
    <w:multiLevelType w:val="hybridMultilevel"/>
    <w:tmpl w:val="12606DDE"/>
    <w:lvl w:ilvl="0" w:tplc="418E66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ED0EBC"/>
    <w:multiLevelType w:val="hybridMultilevel"/>
    <w:tmpl w:val="8B06F7C0"/>
    <w:lvl w:ilvl="0" w:tplc="13A863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7"/>
  </w:num>
  <w:num w:numId="3">
    <w:abstractNumId w:val="9"/>
  </w:num>
  <w:num w:numId="4">
    <w:abstractNumId w:val="8"/>
  </w:num>
  <w:num w:numId="5">
    <w:abstractNumId w:val="29"/>
  </w:num>
  <w:num w:numId="6">
    <w:abstractNumId w:val="6"/>
  </w:num>
  <w:num w:numId="7">
    <w:abstractNumId w:val="25"/>
  </w:num>
  <w:num w:numId="8">
    <w:abstractNumId w:val="0"/>
  </w:num>
  <w:num w:numId="9">
    <w:abstractNumId w:val="11"/>
  </w:num>
  <w:num w:numId="10">
    <w:abstractNumId w:val="24"/>
  </w:num>
  <w:num w:numId="11">
    <w:abstractNumId w:val="7"/>
  </w:num>
  <w:num w:numId="12">
    <w:abstractNumId w:val="3"/>
  </w:num>
  <w:num w:numId="13">
    <w:abstractNumId w:val="22"/>
  </w:num>
  <w:num w:numId="14">
    <w:abstractNumId w:val="20"/>
  </w:num>
  <w:num w:numId="15">
    <w:abstractNumId w:val="19"/>
  </w:num>
  <w:num w:numId="16">
    <w:abstractNumId w:val="10"/>
  </w:num>
  <w:num w:numId="17">
    <w:abstractNumId w:val="26"/>
  </w:num>
  <w:num w:numId="18">
    <w:abstractNumId w:val="21"/>
  </w:num>
  <w:num w:numId="19">
    <w:abstractNumId w:val="2"/>
  </w:num>
  <w:num w:numId="20">
    <w:abstractNumId w:val="15"/>
  </w:num>
  <w:num w:numId="21">
    <w:abstractNumId w:val="14"/>
  </w:num>
  <w:num w:numId="22">
    <w:abstractNumId w:val="16"/>
  </w:num>
  <w:num w:numId="23">
    <w:abstractNumId w:val="18"/>
  </w:num>
  <w:num w:numId="24">
    <w:abstractNumId w:val="13"/>
  </w:num>
  <w:num w:numId="25">
    <w:abstractNumId w:val="23"/>
  </w:num>
  <w:num w:numId="26">
    <w:abstractNumId w:val="1"/>
  </w:num>
  <w:num w:numId="27">
    <w:abstractNumId w:val="28"/>
  </w:num>
  <w:num w:numId="28">
    <w:abstractNumId w:val="4"/>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zdvzf5r7xrtvdewwftv90t0vwewes5vavpr&quot;&gt;CMV endnote&lt;record-ids&gt;&lt;item&gt;2161&lt;/item&gt;&lt;item&gt;2571&lt;/item&gt;&lt;item&gt;2650&lt;/item&gt;&lt;item&gt;2713&lt;/item&gt;&lt;item&gt;2714&lt;/item&gt;&lt;/record-ids&gt;&lt;/item&gt;&lt;/Libraries&gt;"/>
    <w:docVar w:name="REFMGR.Layout" w:val="&lt;ENLayout&gt;&lt;Style&gt;Cancer Research&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lham costimulation paper&lt;/item&gt;&lt;/Libraries&gt;&lt;/ENLibraries&gt;"/>
  </w:docVars>
  <w:rsids>
    <w:rsidRoot w:val="00CD3075"/>
    <w:rsid w:val="00002199"/>
    <w:rsid w:val="0000431D"/>
    <w:rsid w:val="00005FF7"/>
    <w:rsid w:val="00006A87"/>
    <w:rsid w:val="0000729C"/>
    <w:rsid w:val="00010362"/>
    <w:rsid w:val="00010902"/>
    <w:rsid w:val="000110FC"/>
    <w:rsid w:val="0001214E"/>
    <w:rsid w:val="00014A59"/>
    <w:rsid w:val="000152C3"/>
    <w:rsid w:val="00015393"/>
    <w:rsid w:val="00015425"/>
    <w:rsid w:val="000158F7"/>
    <w:rsid w:val="0001608D"/>
    <w:rsid w:val="00016FBB"/>
    <w:rsid w:val="00017487"/>
    <w:rsid w:val="00017F10"/>
    <w:rsid w:val="00020DED"/>
    <w:rsid w:val="0002294C"/>
    <w:rsid w:val="00024C2C"/>
    <w:rsid w:val="00024EF7"/>
    <w:rsid w:val="000257CE"/>
    <w:rsid w:val="00032227"/>
    <w:rsid w:val="0003370D"/>
    <w:rsid w:val="000342B0"/>
    <w:rsid w:val="00034D8F"/>
    <w:rsid w:val="000410C4"/>
    <w:rsid w:val="000439E6"/>
    <w:rsid w:val="00043B04"/>
    <w:rsid w:val="00043F7E"/>
    <w:rsid w:val="00044AB8"/>
    <w:rsid w:val="000457D4"/>
    <w:rsid w:val="00045DC9"/>
    <w:rsid w:val="000463A3"/>
    <w:rsid w:val="0005060A"/>
    <w:rsid w:val="00052D26"/>
    <w:rsid w:val="00054F8F"/>
    <w:rsid w:val="00060EDC"/>
    <w:rsid w:val="00062F17"/>
    <w:rsid w:val="00065029"/>
    <w:rsid w:val="0006670A"/>
    <w:rsid w:val="00066BF5"/>
    <w:rsid w:val="00067509"/>
    <w:rsid w:val="00071183"/>
    <w:rsid w:val="00073143"/>
    <w:rsid w:val="0007360F"/>
    <w:rsid w:val="000751F5"/>
    <w:rsid w:val="0007568E"/>
    <w:rsid w:val="00075AAE"/>
    <w:rsid w:val="000779DD"/>
    <w:rsid w:val="00080E19"/>
    <w:rsid w:val="00081238"/>
    <w:rsid w:val="00082549"/>
    <w:rsid w:val="00085C68"/>
    <w:rsid w:val="0008685F"/>
    <w:rsid w:val="00087E0F"/>
    <w:rsid w:val="00090493"/>
    <w:rsid w:val="000912BE"/>
    <w:rsid w:val="00091872"/>
    <w:rsid w:val="00094E13"/>
    <w:rsid w:val="0009549C"/>
    <w:rsid w:val="00095BCC"/>
    <w:rsid w:val="000972E8"/>
    <w:rsid w:val="00097322"/>
    <w:rsid w:val="000A03FB"/>
    <w:rsid w:val="000A04A9"/>
    <w:rsid w:val="000A3455"/>
    <w:rsid w:val="000A47E7"/>
    <w:rsid w:val="000B0E62"/>
    <w:rsid w:val="000B17ED"/>
    <w:rsid w:val="000B24EA"/>
    <w:rsid w:val="000B29A8"/>
    <w:rsid w:val="000B4CC3"/>
    <w:rsid w:val="000C0861"/>
    <w:rsid w:val="000C0A21"/>
    <w:rsid w:val="000C0DD3"/>
    <w:rsid w:val="000C22C9"/>
    <w:rsid w:val="000C63A4"/>
    <w:rsid w:val="000C68F0"/>
    <w:rsid w:val="000C7BC0"/>
    <w:rsid w:val="000D014F"/>
    <w:rsid w:val="000D2082"/>
    <w:rsid w:val="000D4BEE"/>
    <w:rsid w:val="000D6959"/>
    <w:rsid w:val="000D7D78"/>
    <w:rsid w:val="000E0844"/>
    <w:rsid w:val="000E08BC"/>
    <w:rsid w:val="000E288A"/>
    <w:rsid w:val="000E2D8F"/>
    <w:rsid w:val="000E44EF"/>
    <w:rsid w:val="000E6BBF"/>
    <w:rsid w:val="000F20E0"/>
    <w:rsid w:val="000F3A50"/>
    <w:rsid w:val="000F6DE1"/>
    <w:rsid w:val="00102A59"/>
    <w:rsid w:val="00103ECF"/>
    <w:rsid w:val="001048D2"/>
    <w:rsid w:val="0010704A"/>
    <w:rsid w:val="001075E3"/>
    <w:rsid w:val="00111DCB"/>
    <w:rsid w:val="00111E00"/>
    <w:rsid w:val="00112A44"/>
    <w:rsid w:val="00112A4A"/>
    <w:rsid w:val="0011391E"/>
    <w:rsid w:val="00114BE7"/>
    <w:rsid w:val="0011753C"/>
    <w:rsid w:val="00117990"/>
    <w:rsid w:val="001210AA"/>
    <w:rsid w:val="001264E2"/>
    <w:rsid w:val="00126F1C"/>
    <w:rsid w:val="00131412"/>
    <w:rsid w:val="0013348A"/>
    <w:rsid w:val="00134DCC"/>
    <w:rsid w:val="001419B2"/>
    <w:rsid w:val="001429A7"/>
    <w:rsid w:val="00142E34"/>
    <w:rsid w:val="00144365"/>
    <w:rsid w:val="001448BE"/>
    <w:rsid w:val="00146DB7"/>
    <w:rsid w:val="0014784A"/>
    <w:rsid w:val="00147E9A"/>
    <w:rsid w:val="00150A01"/>
    <w:rsid w:val="00150E17"/>
    <w:rsid w:val="00151680"/>
    <w:rsid w:val="00153AC8"/>
    <w:rsid w:val="001553E2"/>
    <w:rsid w:val="001563A5"/>
    <w:rsid w:val="00156A64"/>
    <w:rsid w:val="0015774D"/>
    <w:rsid w:val="001606F3"/>
    <w:rsid w:val="00162B0E"/>
    <w:rsid w:val="001641CD"/>
    <w:rsid w:val="00165B7C"/>
    <w:rsid w:val="001660E4"/>
    <w:rsid w:val="00171450"/>
    <w:rsid w:val="00171FC9"/>
    <w:rsid w:val="00175031"/>
    <w:rsid w:val="0018169D"/>
    <w:rsid w:val="00182267"/>
    <w:rsid w:val="00182BD3"/>
    <w:rsid w:val="00182C65"/>
    <w:rsid w:val="00184988"/>
    <w:rsid w:val="00185642"/>
    <w:rsid w:val="001872C0"/>
    <w:rsid w:val="0019018D"/>
    <w:rsid w:val="0019577F"/>
    <w:rsid w:val="00195CE9"/>
    <w:rsid w:val="00196859"/>
    <w:rsid w:val="00197642"/>
    <w:rsid w:val="00197A99"/>
    <w:rsid w:val="001A1515"/>
    <w:rsid w:val="001A272C"/>
    <w:rsid w:val="001A7130"/>
    <w:rsid w:val="001B02FD"/>
    <w:rsid w:val="001B3741"/>
    <w:rsid w:val="001B3C5E"/>
    <w:rsid w:val="001B48F3"/>
    <w:rsid w:val="001B641D"/>
    <w:rsid w:val="001B7946"/>
    <w:rsid w:val="001C02AE"/>
    <w:rsid w:val="001C0B6B"/>
    <w:rsid w:val="001C1027"/>
    <w:rsid w:val="001C27D0"/>
    <w:rsid w:val="001C2D94"/>
    <w:rsid w:val="001C32A7"/>
    <w:rsid w:val="001C6D18"/>
    <w:rsid w:val="001C7247"/>
    <w:rsid w:val="001C7FFC"/>
    <w:rsid w:val="001D2096"/>
    <w:rsid w:val="001D4141"/>
    <w:rsid w:val="001D4305"/>
    <w:rsid w:val="001D45E5"/>
    <w:rsid w:val="001D5ACA"/>
    <w:rsid w:val="001D6132"/>
    <w:rsid w:val="001D6661"/>
    <w:rsid w:val="001D69B0"/>
    <w:rsid w:val="001D716B"/>
    <w:rsid w:val="001E0508"/>
    <w:rsid w:val="001E15D7"/>
    <w:rsid w:val="001E1A81"/>
    <w:rsid w:val="001E3777"/>
    <w:rsid w:val="001E4468"/>
    <w:rsid w:val="001E4ADE"/>
    <w:rsid w:val="001E5FAE"/>
    <w:rsid w:val="001E73E8"/>
    <w:rsid w:val="001F0183"/>
    <w:rsid w:val="001F0DAC"/>
    <w:rsid w:val="001F1516"/>
    <w:rsid w:val="001F1E69"/>
    <w:rsid w:val="001F2FDB"/>
    <w:rsid w:val="001F3A27"/>
    <w:rsid w:val="001F65A7"/>
    <w:rsid w:val="0020049A"/>
    <w:rsid w:val="002014D4"/>
    <w:rsid w:val="00202625"/>
    <w:rsid w:val="00202C76"/>
    <w:rsid w:val="002031F0"/>
    <w:rsid w:val="00203E05"/>
    <w:rsid w:val="00206C78"/>
    <w:rsid w:val="00206DC3"/>
    <w:rsid w:val="00207872"/>
    <w:rsid w:val="00211CB8"/>
    <w:rsid w:val="00211F84"/>
    <w:rsid w:val="0021238D"/>
    <w:rsid w:val="00213011"/>
    <w:rsid w:val="00217903"/>
    <w:rsid w:val="002208D7"/>
    <w:rsid w:val="00222231"/>
    <w:rsid w:val="00224783"/>
    <w:rsid w:val="002247DC"/>
    <w:rsid w:val="00230853"/>
    <w:rsid w:val="00233D69"/>
    <w:rsid w:val="00235B02"/>
    <w:rsid w:val="002366A6"/>
    <w:rsid w:val="002367D8"/>
    <w:rsid w:val="002379E4"/>
    <w:rsid w:val="00244206"/>
    <w:rsid w:val="002453C2"/>
    <w:rsid w:val="00245DAC"/>
    <w:rsid w:val="0024674A"/>
    <w:rsid w:val="002532A5"/>
    <w:rsid w:val="00254451"/>
    <w:rsid w:val="00256C4F"/>
    <w:rsid w:val="00260096"/>
    <w:rsid w:val="0026082D"/>
    <w:rsid w:val="0026239A"/>
    <w:rsid w:val="00262415"/>
    <w:rsid w:val="00262DE0"/>
    <w:rsid w:val="002631EE"/>
    <w:rsid w:val="00263D85"/>
    <w:rsid w:val="002649CF"/>
    <w:rsid w:val="00264F28"/>
    <w:rsid w:val="00267A6C"/>
    <w:rsid w:val="00267F68"/>
    <w:rsid w:val="002704E6"/>
    <w:rsid w:val="00274849"/>
    <w:rsid w:val="00277EA3"/>
    <w:rsid w:val="002813B4"/>
    <w:rsid w:val="0028143E"/>
    <w:rsid w:val="0028231E"/>
    <w:rsid w:val="00287AF6"/>
    <w:rsid w:val="00287E61"/>
    <w:rsid w:val="002913C5"/>
    <w:rsid w:val="00293A10"/>
    <w:rsid w:val="00293BF7"/>
    <w:rsid w:val="00294401"/>
    <w:rsid w:val="002946BD"/>
    <w:rsid w:val="002949ED"/>
    <w:rsid w:val="002950EC"/>
    <w:rsid w:val="0029526F"/>
    <w:rsid w:val="00295828"/>
    <w:rsid w:val="002958CC"/>
    <w:rsid w:val="00297027"/>
    <w:rsid w:val="00297AFE"/>
    <w:rsid w:val="002A24FA"/>
    <w:rsid w:val="002A7075"/>
    <w:rsid w:val="002B174C"/>
    <w:rsid w:val="002B174E"/>
    <w:rsid w:val="002B39CF"/>
    <w:rsid w:val="002B5BA4"/>
    <w:rsid w:val="002C0EDE"/>
    <w:rsid w:val="002C1324"/>
    <w:rsid w:val="002C16A8"/>
    <w:rsid w:val="002C317C"/>
    <w:rsid w:val="002C520D"/>
    <w:rsid w:val="002C606C"/>
    <w:rsid w:val="002C6F8C"/>
    <w:rsid w:val="002C7F77"/>
    <w:rsid w:val="002D05CA"/>
    <w:rsid w:val="002D3379"/>
    <w:rsid w:val="002D341F"/>
    <w:rsid w:val="002D72D0"/>
    <w:rsid w:val="002D750E"/>
    <w:rsid w:val="002E1163"/>
    <w:rsid w:val="002E2563"/>
    <w:rsid w:val="002E4771"/>
    <w:rsid w:val="002E6119"/>
    <w:rsid w:val="002F05DB"/>
    <w:rsid w:val="002F1453"/>
    <w:rsid w:val="002F28B3"/>
    <w:rsid w:val="002F29CE"/>
    <w:rsid w:val="002F3435"/>
    <w:rsid w:val="002F3FDB"/>
    <w:rsid w:val="002F73CB"/>
    <w:rsid w:val="00300983"/>
    <w:rsid w:val="00303244"/>
    <w:rsid w:val="00304751"/>
    <w:rsid w:val="00306970"/>
    <w:rsid w:val="0030717F"/>
    <w:rsid w:val="00310E24"/>
    <w:rsid w:val="0031231D"/>
    <w:rsid w:val="00312603"/>
    <w:rsid w:val="00313B56"/>
    <w:rsid w:val="00313FAD"/>
    <w:rsid w:val="003145F9"/>
    <w:rsid w:val="0031484B"/>
    <w:rsid w:val="00315A0D"/>
    <w:rsid w:val="0031719A"/>
    <w:rsid w:val="00321615"/>
    <w:rsid w:val="00322433"/>
    <w:rsid w:val="00322C78"/>
    <w:rsid w:val="00323E22"/>
    <w:rsid w:val="00325F5C"/>
    <w:rsid w:val="0032650D"/>
    <w:rsid w:val="0032718E"/>
    <w:rsid w:val="0032785B"/>
    <w:rsid w:val="00331C8B"/>
    <w:rsid w:val="00331EEC"/>
    <w:rsid w:val="003330CD"/>
    <w:rsid w:val="00333941"/>
    <w:rsid w:val="00334F9B"/>
    <w:rsid w:val="00335CFF"/>
    <w:rsid w:val="003400CE"/>
    <w:rsid w:val="0034377E"/>
    <w:rsid w:val="0034396F"/>
    <w:rsid w:val="00344E32"/>
    <w:rsid w:val="00345B8D"/>
    <w:rsid w:val="00346169"/>
    <w:rsid w:val="00346B0A"/>
    <w:rsid w:val="00347091"/>
    <w:rsid w:val="0035031A"/>
    <w:rsid w:val="003512D5"/>
    <w:rsid w:val="00354179"/>
    <w:rsid w:val="00355104"/>
    <w:rsid w:val="003551CC"/>
    <w:rsid w:val="003555E3"/>
    <w:rsid w:val="00355716"/>
    <w:rsid w:val="0035614D"/>
    <w:rsid w:val="00357860"/>
    <w:rsid w:val="00361F40"/>
    <w:rsid w:val="00364E81"/>
    <w:rsid w:val="0037329D"/>
    <w:rsid w:val="003737C1"/>
    <w:rsid w:val="00373DE3"/>
    <w:rsid w:val="00376DE4"/>
    <w:rsid w:val="00376ED2"/>
    <w:rsid w:val="003803A7"/>
    <w:rsid w:val="00382544"/>
    <w:rsid w:val="00384279"/>
    <w:rsid w:val="00385AD6"/>
    <w:rsid w:val="00386742"/>
    <w:rsid w:val="00387587"/>
    <w:rsid w:val="00387BCA"/>
    <w:rsid w:val="00393046"/>
    <w:rsid w:val="00394F85"/>
    <w:rsid w:val="00396A8C"/>
    <w:rsid w:val="003A0133"/>
    <w:rsid w:val="003A1836"/>
    <w:rsid w:val="003A4F9F"/>
    <w:rsid w:val="003A5463"/>
    <w:rsid w:val="003A5535"/>
    <w:rsid w:val="003A5C3A"/>
    <w:rsid w:val="003B0CCD"/>
    <w:rsid w:val="003B3FA9"/>
    <w:rsid w:val="003C0D50"/>
    <w:rsid w:val="003C163E"/>
    <w:rsid w:val="003C3C17"/>
    <w:rsid w:val="003C6DF1"/>
    <w:rsid w:val="003D1738"/>
    <w:rsid w:val="003D2363"/>
    <w:rsid w:val="003D5A72"/>
    <w:rsid w:val="003D6BE7"/>
    <w:rsid w:val="003D6C4E"/>
    <w:rsid w:val="003D7526"/>
    <w:rsid w:val="003E0B7F"/>
    <w:rsid w:val="003E19EE"/>
    <w:rsid w:val="003E1E10"/>
    <w:rsid w:val="003E2879"/>
    <w:rsid w:val="003E3FAF"/>
    <w:rsid w:val="003E469F"/>
    <w:rsid w:val="003E491B"/>
    <w:rsid w:val="003E4E65"/>
    <w:rsid w:val="003E6602"/>
    <w:rsid w:val="003E686E"/>
    <w:rsid w:val="003E7327"/>
    <w:rsid w:val="003E7772"/>
    <w:rsid w:val="003E79C1"/>
    <w:rsid w:val="003F019D"/>
    <w:rsid w:val="003F0310"/>
    <w:rsid w:val="003F0C0D"/>
    <w:rsid w:val="003F5148"/>
    <w:rsid w:val="003F64F6"/>
    <w:rsid w:val="003F656B"/>
    <w:rsid w:val="003F6A73"/>
    <w:rsid w:val="003F7283"/>
    <w:rsid w:val="0040056D"/>
    <w:rsid w:val="004006CB"/>
    <w:rsid w:val="00400ADC"/>
    <w:rsid w:val="004012FE"/>
    <w:rsid w:val="00402887"/>
    <w:rsid w:val="00402EEB"/>
    <w:rsid w:val="00403322"/>
    <w:rsid w:val="00404C21"/>
    <w:rsid w:val="00405C38"/>
    <w:rsid w:val="00406E31"/>
    <w:rsid w:val="00407E24"/>
    <w:rsid w:val="00411810"/>
    <w:rsid w:val="00411D13"/>
    <w:rsid w:val="00411EDA"/>
    <w:rsid w:val="004146F8"/>
    <w:rsid w:val="00414CE2"/>
    <w:rsid w:val="00415D95"/>
    <w:rsid w:val="00416C79"/>
    <w:rsid w:val="00417E28"/>
    <w:rsid w:val="004210C2"/>
    <w:rsid w:val="004233C0"/>
    <w:rsid w:val="004235BD"/>
    <w:rsid w:val="004246F0"/>
    <w:rsid w:val="00425A3E"/>
    <w:rsid w:val="004274AF"/>
    <w:rsid w:val="00430107"/>
    <w:rsid w:val="00430562"/>
    <w:rsid w:val="00432EB6"/>
    <w:rsid w:val="00434024"/>
    <w:rsid w:val="00435B0B"/>
    <w:rsid w:val="00436F78"/>
    <w:rsid w:val="00437380"/>
    <w:rsid w:val="00440850"/>
    <w:rsid w:val="0044113C"/>
    <w:rsid w:val="00441931"/>
    <w:rsid w:val="004444B0"/>
    <w:rsid w:val="004466AA"/>
    <w:rsid w:val="00447341"/>
    <w:rsid w:val="00451ACB"/>
    <w:rsid w:val="00452E39"/>
    <w:rsid w:val="00461155"/>
    <w:rsid w:val="004623C9"/>
    <w:rsid w:val="00462FD5"/>
    <w:rsid w:val="00463A10"/>
    <w:rsid w:val="00463CFC"/>
    <w:rsid w:val="004646D9"/>
    <w:rsid w:val="004662AD"/>
    <w:rsid w:val="00467E16"/>
    <w:rsid w:val="0047168A"/>
    <w:rsid w:val="004757CB"/>
    <w:rsid w:val="00476492"/>
    <w:rsid w:val="00476E58"/>
    <w:rsid w:val="00477568"/>
    <w:rsid w:val="0048133E"/>
    <w:rsid w:val="004823CD"/>
    <w:rsid w:val="004842BE"/>
    <w:rsid w:val="00485F22"/>
    <w:rsid w:val="00486F0B"/>
    <w:rsid w:val="00487479"/>
    <w:rsid w:val="00491E73"/>
    <w:rsid w:val="004926DA"/>
    <w:rsid w:val="0049530D"/>
    <w:rsid w:val="00495932"/>
    <w:rsid w:val="00495B1E"/>
    <w:rsid w:val="00497438"/>
    <w:rsid w:val="004A1423"/>
    <w:rsid w:val="004A1F8D"/>
    <w:rsid w:val="004A2200"/>
    <w:rsid w:val="004A2E20"/>
    <w:rsid w:val="004A5DB1"/>
    <w:rsid w:val="004B1EAE"/>
    <w:rsid w:val="004B1F62"/>
    <w:rsid w:val="004B22AF"/>
    <w:rsid w:val="004B4B36"/>
    <w:rsid w:val="004B62ED"/>
    <w:rsid w:val="004B68A4"/>
    <w:rsid w:val="004B7986"/>
    <w:rsid w:val="004C0251"/>
    <w:rsid w:val="004C0E5F"/>
    <w:rsid w:val="004C18BA"/>
    <w:rsid w:val="004D049E"/>
    <w:rsid w:val="004D3B39"/>
    <w:rsid w:val="004D4BA2"/>
    <w:rsid w:val="004D4C85"/>
    <w:rsid w:val="004D59AE"/>
    <w:rsid w:val="004D7BD5"/>
    <w:rsid w:val="004E01E7"/>
    <w:rsid w:val="004E0F0F"/>
    <w:rsid w:val="004E4213"/>
    <w:rsid w:val="004E4D9F"/>
    <w:rsid w:val="004E5242"/>
    <w:rsid w:val="004E5601"/>
    <w:rsid w:val="004E5F03"/>
    <w:rsid w:val="004E6083"/>
    <w:rsid w:val="004F2D97"/>
    <w:rsid w:val="004F39C2"/>
    <w:rsid w:val="004F4518"/>
    <w:rsid w:val="004F55EE"/>
    <w:rsid w:val="004F5625"/>
    <w:rsid w:val="004F7C13"/>
    <w:rsid w:val="00502813"/>
    <w:rsid w:val="0050342E"/>
    <w:rsid w:val="005038B6"/>
    <w:rsid w:val="0050505E"/>
    <w:rsid w:val="00506637"/>
    <w:rsid w:val="00513186"/>
    <w:rsid w:val="00515185"/>
    <w:rsid w:val="00516683"/>
    <w:rsid w:val="00520BB2"/>
    <w:rsid w:val="00521720"/>
    <w:rsid w:val="00524043"/>
    <w:rsid w:val="005263E1"/>
    <w:rsid w:val="00526CE9"/>
    <w:rsid w:val="00527BDC"/>
    <w:rsid w:val="00527DB9"/>
    <w:rsid w:val="0053114B"/>
    <w:rsid w:val="005327D2"/>
    <w:rsid w:val="00535222"/>
    <w:rsid w:val="00536751"/>
    <w:rsid w:val="00540670"/>
    <w:rsid w:val="0054565F"/>
    <w:rsid w:val="00545934"/>
    <w:rsid w:val="00550FF5"/>
    <w:rsid w:val="00551FD8"/>
    <w:rsid w:val="00553752"/>
    <w:rsid w:val="00555173"/>
    <w:rsid w:val="005575DF"/>
    <w:rsid w:val="00560892"/>
    <w:rsid w:val="0056125A"/>
    <w:rsid w:val="0056140C"/>
    <w:rsid w:val="005618C5"/>
    <w:rsid w:val="00563CED"/>
    <w:rsid w:val="00566082"/>
    <w:rsid w:val="00566F3C"/>
    <w:rsid w:val="0057053B"/>
    <w:rsid w:val="005722CC"/>
    <w:rsid w:val="00574843"/>
    <w:rsid w:val="00574E83"/>
    <w:rsid w:val="005806B4"/>
    <w:rsid w:val="0058205C"/>
    <w:rsid w:val="005830D2"/>
    <w:rsid w:val="00584726"/>
    <w:rsid w:val="00587419"/>
    <w:rsid w:val="00591F74"/>
    <w:rsid w:val="00592B02"/>
    <w:rsid w:val="00592E90"/>
    <w:rsid w:val="00596D56"/>
    <w:rsid w:val="005A021D"/>
    <w:rsid w:val="005A134A"/>
    <w:rsid w:val="005A5858"/>
    <w:rsid w:val="005B0303"/>
    <w:rsid w:val="005B0735"/>
    <w:rsid w:val="005B0A86"/>
    <w:rsid w:val="005B175F"/>
    <w:rsid w:val="005B6724"/>
    <w:rsid w:val="005B7F2E"/>
    <w:rsid w:val="005C0102"/>
    <w:rsid w:val="005C27E6"/>
    <w:rsid w:val="005C4F13"/>
    <w:rsid w:val="005C73D4"/>
    <w:rsid w:val="005C756D"/>
    <w:rsid w:val="005D0B17"/>
    <w:rsid w:val="005D10E1"/>
    <w:rsid w:val="005D2AE4"/>
    <w:rsid w:val="005D2E92"/>
    <w:rsid w:val="005D378C"/>
    <w:rsid w:val="005D7931"/>
    <w:rsid w:val="005E01B3"/>
    <w:rsid w:val="005E07FE"/>
    <w:rsid w:val="005E1357"/>
    <w:rsid w:val="005E1B18"/>
    <w:rsid w:val="005E31B3"/>
    <w:rsid w:val="005E70C0"/>
    <w:rsid w:val="005F1D43"/>
    <w:rsid w:val="005F2173"/>
    <w:rsid w:val="005F4DC5"/>
    <w:rsid w:val="005F56FF"/>
    <w:rsid w:val="005F6AE3"/>
    <w:rsid w:val="005F7472"/>
    <w:rsid w:val="005F7C16"/>
    <w:rsid w:val="005F7E31"/>
    <w:rsid w:val="00600A93"/>
    <w:rsid w:val="00602475"/>
    <w:rsid w:val="006025F8"/>
    <w:rsid w:val="006035FF"/>
    <w:rsid w:val="00604C11"/>
    <w:rsid w:val="006050B6"/>
    <w:rsid w:val="00605D81"/>
    <w:rsid w:val="00606349"/>
    <w:rsid w:val="00606C2B"/>
    <w:rsid w:val="006105EA"/>
    <w:rsid w:val="00610AE6"/>
    <w:rsid w:val="006122C3"/>
    <w:rsid w:val="006125EB"/>
    <w:rsid w:val="00613864"/>
    <w:rsid w:val="00613F63"/>
    <w:rsid w:val="00616F9B"/>
    <w:rsid w:val="006205C8"/>
    <w:rsid w:val="00620865"/>
    <w:rsid w:val="006218C3"/>
    <w:rsid w:val="00622BA1"/>
    <w:rsid w:val="006232BA"/>
    <w:rsid w:val="00623794"/>
    <w:rsid w:val="00623FB4"/>
    <w:rsid w:val="00624B49"/>
    <w:rsid w:val="00625975"/>
    <w:rsid w:val="00625EB6"/>
    <w:rsid w:val="00625FAD"/>
    <w:rsid w:val="00626476"/>
    <w:rsid w:val="00626977"/>
    <w:rsid w:val="00627F0E"/>
    <w:rsid w:val="00631C51"/>
    <w:rsid w:val="006326ED"/>
    <w:rsid w:val="00632B9B"/>
    <w:rsid w:val="00634352"/>
    <w:rsid w:val="00634DA4"/>
    <w:rsid w:val="006360D1"/>
    <w:rsid w:val="006361AE"/>
    <w:rsid w:val="00636F6C"/>
    <w:rsid w:val="00637B46"/>
    <w:rsid w:val="0064438A"/>
    <w:rsid w:val="00644EBF"/>
    <w:rsid w:val="006455F9"/>
    <w:rsid w:val="00646A9E"/>
    <w:rsid w:val="00646CE6"/>
    <w:rsid w:val="0065161E"/>
    <w:rsid w:val="00654017"/>
    <w:rsid w:val="006557C1"/>
    <w:rsid w:val="00662325"/>
    <w:rsid w:val="00664EAE"/>
    <w:rsid w:val="00665F06"/>
    <w:rsid w:val="00666A00"/>
    <w:rsid w:val="00666E0A"/>
    <w:rsid w:val="0066793B"/>
    <w:rsid w:val="00667C1C"/>
    <w:rsid w:val="00667FAB"/>
    <w:rsid w:val="0067175C"/>
    <w:rsid w:val="00674E6E"/>
    <w:rsid w:val="006759FB"/>
    <w:rsid w:val="00675FE1"/>
    <w:rsid w:val="0068020A"/>
    <w:rsid w:val="006817D7"/>
    <w:rsid w:val="00681802"/>
    <w:rsid w:val="006824A0"/>
    <w:rsid w:val="006845C6"/>
    <w:rsid w:val="006909F3"/>
    <w:rsid w:val="006917AF"/>
    <w:rsid w:val="00691F67"/>
    <w:rsid w:val="006928B3"/>
    <w:rsid w:val="00693CFE"/>
    <w:rsid w:val="00694619"/>
    <w:rsid w:val="006A1B0F"/>
    <w:rsid w:val="006A29B4"/>
    <w:rsid w:val="006A3EC8"/>
    <w:rsid w:val="006A7517"/>
    <w:rsid w:val="006A7C37"/>
    <w:rsid w:val="006A7E2E"/>
    <w:rsid w:val="006B0E73"/>
    <w:rsid w:val="006B1183"/>
    <w:rsid w:val="006B12DC"/>
    <w:rsid w:val="006B4346"/>
    <w:rsid w:val="006B52DD"/>
    <w:rsid w:val="006B6217"/>
    <w:rsid w:val="006B6374"/>
    <w:rsid w:val="006B740A"/>
    <w:rsid w:val="006B78FA"/>
    <w:rsid w:val="006C3E15"/>
    <w:rsid w:val="006C651F"/>
    <w:rsid w:val="006C6ABE"/>
    <w:rsid w:val="006C6F70"/>
    <w:rsid w:val="006C7165"/>
    <w:rsid w:val="006D04E4"/>
    <w:rsid w:val="006D0AFF"/>
    <w:rsid w:val="006D1604"/>
    <w:rsid w:val="006D1F42"/>
    <w:rsid w:val="006D7472"/>
    <w:rsid w:val="006E0AAE"/>
    <w:rsid w:val="006E1F2B"/>
    <w:rsid w:val="006E39E6"/>
    <w:rsid w:val="006E3F28"/>
    <w:rsid w:val="006E6FE1"/>
    <w:rsid w:val="006F1F64"/>
    <w:rsid w:val="006F3075"/>
    <w:rsid w:val="006F3959"/>
    <w:rsid w:val="006F4E72"/>
    <w:rsid w:val="0070059D"/>
    <w:rsid w:val="00700D69"/>
    <w:rsid w:val="00702436"/>
    <w:rsid w:val="0070518D"/>
    <w:rsid w:val="00710785"/>
    <w:rsid w:val="0071595B"/>
    <w:rsid w:val="007159F2"/>
    <w:rsid w:val="00716725"/>
    <w:rsid w:val="00724F68"/>
    <w:rsid w:val="00727513"/>
    <w:rsid w:val="007275FD"/>
    <w:rsid w:val="00727F3E"/>
    <w:rsid w:val="00732A15"/>
    <w:rsid w:val="007337EB"/>
    <w:rsid w:val="007338A9"/>
    <w:rsid w:val="00734280"/>
    <w:rsid w:val="00734421"/>
    <w:rsid w:val="00734486"/>
    <w:rsid w:val="007351F5"/>
    <w:rsid w:val="00735CB0"/>
    <w:rsid w:val="00736538"/>
    <w:rsid w:val="00736767"/>
    <w:rsid w:val="00736F01"/>
    <w:rsid w:val="00740B5B"/>
    <w:rsid w:val="00741876"/>
    <w:rsid w:val="00741918"/>
    <w:rsid w:val="007423D1"/>
    <w:rsid w:val="007441D5"/>
    <w:rsid w:val="00744B08"/>
    <w:rsid w:val="007458FD"/>
    <w:rsid w:val="00751516"/>
    <w:rsid w:val="00755779"/>
    <w:rsid w:val="0075636D"/>
    <w:rsid w:val="007566E7"/>
    <w:rsid w:val="00756CE1"/>
    <w:rsid w:val="00757502"/>
    <w:rsid w:val="00760959"/>
    <w:rsid w:val="00760DD8"/>
    <w:rsid w:val="007635E1"/>
    <w:rsid w:val="00764CD7"/>
    <w:rsid w:val="007658DB"/>
    <w:rsid w:val="0076596A"/>
    <w:rsid w:val="00765EE1"/>
    <w:rsid w:val="0076624A"/>
    <w:rsid w:val="00766FB2"/>
    <w:rsid w:val="00767361"/>
    <w:rsid w:val="00771344"/>
    <w:rsid w:val="00771647"/>
    <w:rsid w:val="007726C8"/>
    <w:rsid w:val="007760CD"/>
    <w:rsid w:val="007761C2"/>
    <w:rsid w:val="00777232"/>
    <w:rsid w:val="00777BE6"/>
    <w:rsid w:val="00782B93"/>
    <w:rsid w:val="0078496C"/>
    <w:rsid w:val="00786BB3"/>
    <w:rsid w:val="00786FFD"/>
    <w:rsid w:val="00790E64"/>
    <w:rsid w:val="007915DC"/>
    <w:rsid w:val="0079636A"/>
    <w:rsid w:val="007A0586"/>
    <w:rsid w:val="007A16E1"/>
    <w:rsid w:val="007A3778"/>
    <w:rsid w:val="007A4459"/>
    <w:rsid w:val="007A5411"/>
    <w:rsid w:val="007A64EA"/>
    <w:rsid w:val="007A73BF"/>
    <w:rsid w:val="007A77F9"/>
    <w:rsid w:val="007B4087"/>
    <w:rsid w:val="007B47F3"/>
    <w:rsid w:val="007B4926"/>
    <w:rsid w:val="007B6BA4"/>
    <w:rsid w:val="007C0061"/>
    <w:rsid w:val="007C10D6"/>
    <w:rsid w:val="007C1A40"/>
    <w:rsid w:val="007C1D53"/>
    <w:rsid w:val="007C2947"/>
    <w:rsid w:val="007C2C64"/>
    <w:rsid w:val="007C3224"/>
    <w:rsid w:val="007C5ABE"/>
    <w:rsid w:val="007C7D53"/>
    <w:rsid w:val="007C7E91"/>
    <w:rsid w:val="007D0E3B"/>
    <w:rsid w:val="007D23F5"/>
    <w:rsid w:val="007D33F9"/>
    <w:rsid w:val="007D574D"/>
    <w:rsid w:val="007E2606"/>
    <w:rsid w:val="007E47AA"/>
    <w:rsid w:val="007E4880"/>
    <w:rsid w:val="007E5FA1"/>
    <w:rsid w:val="007E6E26"/>
    <w:rsid w:val="007F17CA"/>
    <w:rsid w:val="007F3E6B"/>
    <w:rsid w:val="007F4600"/>
    <w:rsid w:val="007F7F70"/>
    <w:rsid w:val="00800053"/>
    <w:rsid w:val="008001FD"/>
    <w:rsid w:val="00800414"/>
    <w:rsid w:val="008011AA"/>
    <w:rsid w:val="008036CF"/>
    <w:rsid w:val="00807066"/>
    <w:rsid w:val="008076B3"/>
    <w:rsid w:val="00807E7D"/>
    <w:rsid w:val="008107B3"/>
    <w:rsid w:val="008112F9"/>
    <w:rsid w:val="008113A3"/>
    <w:rsid w:val="00811FC0"/>
    <w:rsid w:val="00817B9F"/>
    <w:rsid w:val="00817DE9"/>
    <w:rsid w:val="008208C2"/>
    <w:rsid w:val="008232EC"/>
    <w:rsid w:val="0082549D"/>
    <w:rsid w:val="008256CF"/>
    <w:rsid w:val="00831639"/>
    <w:rsid w:val="00831AE8"/>
    <w:rsid w:val="00831F05"/>
    <w:rsid w:val="00834BAD"/>
    <w:rsid w:val="00835AAB"/>
    <w:rsid w:val="00837955"/>
    <w:rsid w:val="00840EB4"/>
    <w:rsid w:val="008410EE"/>
    <w:rsid w:val="0084293B"/>
    <w:rsid w:val="00843B30"/>
    <w:rsid w:val="00843BA6"/>
    <w:rsid w:val="00843D29"/>
    <w:rsid w:val="008440BB"/>
    <w:rsid w:val="00845C76"/>
    <w:rsid w:val="00850BA8"/>
    <w:rsid w:val="00851A18"/>
    <w:rsid w:val="00853C7D"/>
    <w:rsid w:val="0085422A"/>
    <w:rsid w:val="008547C6"/>
    <w:rsid w:val="0085526A"/>
    <w:rsid w:val="00855D03"/>
    <w:rsid w:val="00860638"/>
    <w:rsid w:val="0086298C"/>
    <w:rsid w:val="00865D92"/>
    <w:rsid w:val="0086711E"/>
    <w:rsid w:val="00867D5F"/>
    <w:rsid w:val="0087482D"/>
    <w:rsid w:val="00874AC0"/>
    <w:rsid w:val="008752C4"/>
    <w:rsid w:val="00876899"/>
    <w:rsid w:val="00877A9B"/>
    <w:rsid w:val="008828BA"/>
    <w:rsid w:val="008835D9"/>
    <w:rsid w:val="00883E5B"/>
    <w:rsid w:val="008853F9"/>
    <w:rsid w:val="00886430"/>
    <w:rsid w:val="008872BA"/>
    <w:rsid w:val="008877E6"/>
    <w:rsid w:val="008900DD"/>
    <w:rsid w:val="00891BE1"/>
    <w:rsid w:val="00892E2D"/>
    <w:rsid w:val="00893BE2"/>
    <w:rsid w:val="00893D06"/>
    <w:rsid w:val="00893DF6"/>
    <w:rsid w:val="0089469F"/>
    <w:rsid w:val="00894D7D"/>
    <w:rsid w:val="008959AF"/>
    <w:rsid w:val="008A10D2"/>
    <w:rsid w:val="008A2B43"/>
    <w:rsid w:val="008A4361"/>
    <w:rsid w:val="008A5851"/>
    <w:rsid w:val="008A674B"/>
    <w:rsid w:val="008A67E8"/>
    <w:rsid w:val="008B2233"/>
    <w:rsid w:val="008B25F2"/>
    <w:rsid w:val="008B3086"/>
    <w:rsid w:val="008B4CA2"/>
    <w:rsid w:val="008B6255"/>
    <w:rsid w:val="008B639D"/>
    <w:rsid w:val="008B66C3"/>
    <w:rsid w:val="008B7397"/>
    <w:rsid w:val="008B77D2"/>
    <w:rsid w:val="008C0BE0"/>
    <w:rsid w:val="008C1C54"/>
    <w:rsid w:val="008C1EE9"/>
    <w:rsid w:val="008C5913"/>
    <w:rsid w:val="008D12A2"/>
    <w:rsid w:val="008D3E66"/>
    <w:rsid w:val="008D40DD"/>
    <w:rsid w:val="008D4C29"/>
    <w:rsid w:val="008F1078"/>
    <w:rsid w:val="008F1EEC"/>
    <w:rsid w:val="008F24F9"/>
    <w:rsid w:val="008F496C"/>
    <w:rsid w:val="008F497C"/>
    <w:rsid w:val="008F6305"/>
    <w:rsid w:val="008F7154"/>
    <w:rsid w:val="008F7CD2"/>
    <w:rsid w:val="00902E77"/>
    <w:rsid w:val="0090406B"/>
    <w:rsid w:val="00904B6E"/>
    <w:rsid w:val="00907748"/>
    <w:rsid w:val="009100B7"/>
    <w:rsid w:val="0091051F"/>
    <w:rsid w:val="009114B8"/>
    <w:rsid w:val="00912CB7"/>
    <w:rsid w:val="0091681B"/>
    <w:rsid w:val="00916EAD"/>
    <w:rsid w:val="00917265"/>
    <w:rsid w:val="00917336"/>
    <w:rsid w:val="00921594"/>
    <w:rsid w:val="009233A1"/>
    <w:rsid w:val="0092473A"/>
    <w:rsid w:val="009252E1"/>
    <w:rsid w:val="00926DC6"/>
    <w:rsid w:val="009300F0"/>
    <w:rsid w:val="00930AB5"/>
    <w:rsid w:val="00931EBC"/>
    <w:rsid w:val="00933088"/>
    <w:rsid w:val="00934966"/>
    <w:rsid w:val="00935172"/>
    <w:rsid w:val="009351A2"/>
    <w:rsid w:val="00935C27"/>
    <w:rsid w:val="009377AD"/>
    <w:rsid w:val="00940D03"/>
    <w:rsid w:val="0094136F"/>
    <w:rsid w:val="00942998"/>
    <w:rsid w:val="00943805"/>
    <w:rsid w:val="0094531E"/>
    <w:rsid w:val="009478D5"/>
    <w:rsid w:val="00947BC0"/>
    <w:rsid w:val="009500BC"/>
    <w:rsid w:val="0095162E"/>
    <w:rsid w:val="00953234"/>
    <w:rsid w:val="0095567C"/>
    <w:rsid w:val="0095613C"/>
    <w:rsid w:val="00957D06"/>
    <w:rsid w:val="00964092"/>
    <w:rsid w:val="00964FA5"/>
    <w:rsid w:val="009655F6"/>
    <w:rsid w:val="00965D24"/>
    <w:rsid w:val="00965E00"/>
    <w:rsid w:val="009670AD"/>
    <w:rsid w:val="00967F56"/>
    <w:rsid w:val="00973453"/>
    <w:rsid w:val="009754BB"/>
    <w:rsid w:val="00975A77"/>
    <w:rsid w:val="00975BAD"/>
    <w:rsid w:val="00976088"/>
    <w:rsid w:val="0098413A"/>
    <w:rsid w:val="00984761"/>
    <w:rsid w:val="00986BE6"/>
    <w:rsid w:val="00987434"/>
    <w:rsid w:val="0099140D"/>
    <w:rsid w:val="00991C4F"/>
    <w:rsid w:val="00992C5F"/>
    <w:rsid w:val="00994436"/>
    <w:rsid w:val="00994BF5"/>
    <w:rsid w:val="00996ED3"/>
    <w:rsid w:val="009A0BAE"/>
    <w:rsid w:val="009A2269"/>
    <w:rsid w:val="009A399C"/>
    <w:rsid w:val="009A39FB"/>
    <w:rsid w:val="009A4E06"/>
    <w:rsid w:val="009A52F8"/>
    <w:rsid w:val="009A694C"/>
    <w:rsid w:val="009A6B45"/>
    <w:rsid w:val="009A78E6"/>
    <w:rsid w:val="009A79E0"/>
    <w:rsid w:val="009B12D8"/>
    <w:rsid w:val="009B3049"/>
    <w:rsid w:val="009B3C11"/>
    <w:rsid w:val="009B5415"/>
    <w:rsid w:val="009B6704"/>
    <w:rsid w:val="009B6CB9"/>
    <w:rsid w:val="009B7025"/>
    <w:rsid w:val="009C022C"/>
    <w:rsid w:val="009C1717"/>
    <w:rsid w:val="009C3964"/>
    <w:rsid w:val="009C4DC7"/>
    <w:rsid w:val="009C4E97"/>
    <w:rsid w:val="009D0EB5"/>
    <w:rsid w:val="009D1D88"/>
    <w:rsid w:val="009D33CC"/>
    <w:rsid w:val="009D3BAD"/>
    <w:rsid w:val="009D3DA0"/>
    <w:rsid w:val="009D48C7"/>
    <w:rsid w:val="009D51EE"/>
    <w:rsid w:val="009D54E9"/>
    <w:rsid w:val="009D5F17"/>
    <w:rsid w:val="009D608F"/>
    <w:rsid w:val="009D70FF"/>
    <w:rsid w:val="009D734E"/>
    <w:rsid w:val="009E12A8"/>
    <w:rsid w:val="009E1F44"/>
    <w:rsid w:val="009E2DCE"/>
    <w:rsid w:val="009E357A"/>
    <w:rsid w:val="009E4094"/>
    <w:rsid w:val="009E5D1F"/>
    <w:rsid w:val="009E7007"/>
    <w:rsid w:val="009E7586"/>
    <w:rsid w:val="009F3B62"/>
    <w:rsid w:val="009F494C"/>
    <w:rsid w:val="009F684A"/>
    <w:rsid w:val="009F69EF"/>
    <w:rsid w:val="00A00D28"/>
    <w:rsid w:val="00A00F5E"/>
    <w:rsid w:val="00A015F7"/>
    <w:rsid w:val="00A02DF8"/>
    <w:rsid w:val="00A0307F"/>
    <w:rsid w:val="00A047D3"/>
    <w:rsid w:val="00A057C0"/>
    <w:rsid w:val="00A06221"/>
    <w:rsid w:val="00A10B62"/>
    <w:rsid w:val="00A10DB2"/>
    <w:rsid w:val="00A11844"/>
    <w:rsid w:val="00A11A9B"/>
    <w:rsid w:val="00A12A55"/>
    <w:rsid w:val="00A12D02"/>
    <w:rsid w:val="00A12DFB"/>
    <w:rsid w:val="00A13BD8"/>
    <w:rsid w:val="00A149AC"/>
    <w:rsid w:val="00A15F44"/>
    <w:rsid w:val="00A1735A"/>
    <w:rsid w:val="00A225CA"/>
    <w:rsid w:val="00A246B8"/>
    <w:rsid w:val="00A27B5E"/>
    <w:rsid w:val="00A30E15"/>
    <w:rsid w:val="00A3188D"/>
    <w:rsid w:val="00A33ADB"/>
    <w:rsid w:val="00A349D5"/>
    <w:rsid w:val="00A355C9"/>
    <w:rsid w:val="00A35A70"/>
    <w:rsid w:val="00A37C10"/>
    <w:rsid w:val="00A4157F"/>
    <w:rsid w:val="00A41747"/>
    <w:rsid w:val="00A41B64"/>
    <w:rsid w:val="00A42F15"/>
    <w:rsid w:val="00A43052"/>
    <w:rsid w:val="00A45661"/>
    <w:rsid w:val="00A45D40"/>
    <w:rsid w:val="00A46503"/>
    <w:rsid w:val="00A4699F"/>
    <w:rsid w:val="00A5161D"/>
    <w:rsid w:val="00A52574"/>
    <w:rsid w:val="00A52CD4"/>
    <w:rsid w:val="00A55ADB"/>
    <w:rsid w:val="00A60F70"/>
    <w:rsid w:val="00A6455F"/>
    <w:rsid w:val="00A64699"/>
    <w:rsid w:val="00A65063"/>
    <w:rsid w:val="00A65577"/>
    <w:rsid w:val="00A6631B"/>
    <w:rsid w:val="00A710B2"/>
    <w:rsid w:val="00A71A28"/>
    <w:rsid w:val="00A72005"/>
    <w:rsid w:val="00A8086E"/>
    <w:rsid w:val="00A80D1D"/>
    <w:rsid w:val="00A81A65"/>
    <w:rsid w:val="00A81D4B"/>
    <w:rsid w:val="00A821EE"/>
    <w:rsid w:val="00A82901"/>
    <w:rsid w:val="00A83010"/>
    <w:rsid w:val="00A83CDA"/>
    <w:rsid w:val="00A86486"/>
    <w:rsid w:val="00A87E4E"/>
    <w:rsid w:val="00A90A28"/>
    <w:rsid w:val="00A911E2"/>
    <w:rsid w:val="00A91ACF"/>
    <w:rsid w:val="00A93772"/>
    <w:rsid w:val="00A95918"/>
    <w:rsid w:val="00A95A92"/>
    <w:rsid w:val="00A9654B"/>
    <w:rsid w:val="00A9700A"/>
    <w:rsid w:val="00A97FC5"/>
    <w:rsid w:val="00AA17EB"/>
    <w:rsid w:val="00AA1AA4"/>
    <w:rsid w:val="00AA1FF3"/>
    <w:rsid w:val="00AA4A91"/>
    <w:rsid w:val="00AA6293"/>
    <w:rsid w:val="00AA6442"/>
    <w:rsid w:val="00AB1CB0"/>
    <w:rsid w:val="00AB3BAC"/>
    <w:rsid w:val="00AB4849"/>
    <w:rsid w:val="00AB4C53"/>
    <w:rsid w:val="00AB6406"/>
    <w:rsid w:val="00AB73C7"/>
    <w:rsid w:val="00AC23C0"/>
    <w:rsid w:val="00AC4A93"/>
    <w:rsid w:val="00AC597C"/>
    <w:rsid w:val="00AC59EB"/>
    <w:rsid w:val="00AC7419"/>
    <w:rsid w:val="00AD0A7B"/>
    <w:rsid w:val="00AD29C7"/>
    <w:rsid w:val="00AD2D18"/>
    <w:rsid w:val="00AD3818"/>
    <w:rsid w:val="00AD387E"/>
    <w:rsid w:val="00AD56C4"/>
    <w:rsid w:val="00AE10AE"/>
    <w:rsid w:val="00AE3A1F"/>
    <w:rsid w:val="00AE6457"/>
    <w:rsid w:val="00AE71CD"/>
    <w:rsid w:val="00AE726A"/>
    <w:rsid w:val="00AE7865"/>
    <w:rsid w:val="00AF0230"/>
    <w:rsid w:val="00AF092F"/>
    <w:rsid w:val="00AF1F69"/>
    <w:rsid w:val="00AF2123"/>
    <w:rsid w:val="00AF2A9C"/>
    <w:rsid w:val="00AF38A6"/>
    <w:rsid w:val="00AF5FEF"/>
    <w:rsid w:val="00AF6042"/>
    <w:rsid w:val="00AF611D"/>
    <w:rsid w:val="00AF7898"/>
    <w:rsid w:val="00B02F0B"/>
    <w:rsid w:val="00B035EB"/>
    <w:rsid w:val="00B04F86"/>
    <w:rsid w:val="00B055FA"/>
    <w:rsid w:val="00B06DDC"/>
    <w:rsid w:val="00B13612"/>
    <w:rsid w:val="00B159D1"/>
    <w:rsid w:val="00B15A69"/>
    <w:rsid w:val="00B17848"/>
    <w:rsid w:val="00B2148E"/>
    <w:rsid w:val="00B229D3"/>
    <w:rsid w:val="00B24C2B"/>
    <w:rsid w:val="00B2647F"/>
    <w:rsid w:val="00B26E0C"/>
    <w:rsid w:val="00B321A5"/>
    <w:rsid w:val="00B33331"/>
    <w:rsid w:val="00B344F3"/>
    <w:rsid w:val="00B37290"/>
    <w:rsid w:val="00B37DB4"/>
    <w:rsid w:val="00B403A6"/>
    <w:rsid w:val="00B40D25"/>
    <w:rsid w:val="00B41C6F"/>
    <w:rsid w:val="00B42741"/>
    <w:rsid w:val="00B441B3"/>
    <w:rsid w:val="00B45065"/>
    <w:rsid w:val="00B45F0F"/>
    <w:rsid w:val="00B510B3"/>
    <w:rsid w:val="00B52F2F"/>
    <w:rsid w:val="00B5420C"/>
    <w:rsid w:val="00B55CA8"/>
    <w:rsid w:val="00B5669D"/>
    <w:rsid w:val="00B60347"/>
    <w:rsid w:val="00B61764"/>
    <w:rsid w:val="00B6202B"/>
    <w:rsid w:val="00B666C0"/>
    <w:rsid w:val="00B70F8E"/>
    <w:rsid w:val="00B7324C"/>
    <w:rsid w:val="00B745E5"/>
    <w:rsid w:val="00B779D8"/>
    <w:rsid w:val="00B81821"/>
    <w:rsid w:val="00B81B37"/>
    <w:rsid w:val="00B830CE"/>
    <w:rsid w:val="00B83E86"/>
    <w:rsid w:val="00B84170"/>
    <w:rsid w:val="00B84D2C"/>
    <w:rsid w:val="00B850FC"/>
    <w:rsid w:val="00B86B27"/>
    <w:rsid w:val="00B86C3D"/>
    <w:rsid w:val="00B9015E"/>
    <w:rsid w:val="00B907EF"/>
    <w:rsid w:val="00B90858"/>
    <w:rsid w:val="00B91AC1"/>
    <w:rsid w:val="00B92F78"/>
    <w:rsid w:val="00B92F8C"/>
    <w:rsid w:val="00B94B66"/>
    <w:rsid w:val="00B96941"/>
    <w:rsid w:val="00B97038"/>
    <w:rsid w:val="00B976CF"/>
    <w:rsid w:val="00BA461D"/>
    <w:rsid w:val="00BA4779"/>
    <w:rsid w:val="00BA4FE5"/>
    <w:rsid w:val="00BA7323"/>
    <w:rsid w:val="00BA7662"/>
    <w:rsid w:val="00BA7D6B"/>
    <w:rsid w:val="00BB08CB"/>
    <w:rsid w:val="00BB4473"/>
    <w:rsid w:val="00BB5553"/>
    <w:rsid w:val="00BB5F1F"/>
    <w:rsid w:val="00BC0571"/>
    <w:rsid w:val="00BC176B"/>
    <w:rsid w:val="00BC2CC3"/>
    <w:rsid w:val="00BC4257"/>
    <w:rsid w:val="00BC6101"/>
    <w:rsid w:val="00BC6F8E"/>
    <w:rsid w:val="00BD0556"/>
    <w:rsid w:val="00BD23D5"/>
    <w:rsid w:val="00BD3C7B"/>
    <w:rsid w:val="00BD6913"/>
    <w:rsid w:val="00BE0BA0"/>
    <w:rsid w:val="00BE199D"/>
    <w:rsid w:val="00BE3EEC"/>
    <w:rsid w:val="00BE41B5"/>
    <w:rsid w:val="00BE492B"/>
    <w:rsid w:val="00BE535E"/>
    <w:rsid w:val="00BE5E57"/>
    <w:rsid w:val="00BE6B55"/>
    <w:rsid w:val="00BE726F"/>
    <w:rsid w:val="00BE764C"/>
    <w:rsid w:val="00BE7B7D"/>
    <w:rsid w:val="00BF0A24"/>
    <w:rsid w:val="00BF3260"/>
    <w:rsid w:val="00BF3C59"/>
    <w:rsid w:val="00BF4DDD"/>
    <w:rsid w:val="00BF596C"/>
    <w:rsid w:val="00BF5B52"/>
    <w:rsid w:val="00BF6594"/>
    <w:rsid w:val="00BF784F"/>
    <w:rsid w:val="00C00592"/>
    <w:rsid w:val="00C00935"/>
    <w:rsid w:val="00C00954"/>
    <w:rsid w:val="00C013E0"/>
    <w:rsid w:val="00C020D0"/>
    <w:rsid w:val="00C0565B"/>
    <w:rsid w:val="00C07CCC"/>
    <w:rsid w:val="00C10030"/>
    <w:rsid w:val="00C100D6"/>
    <w:rsid w:val="00C10176"/>
    <w:rsid w:val="00C11A3A"/>
    <w:rsid w:val="00C11E1F"/>
    <w:rsid w:val="00C12C7B"/>
    <w:rsid w:val="00C14D89"/>
    <w:rsid w:val="00C207BA"/>
    <w:rsid w:val="00C212BE"/>
    <w:rsid w:val="00C21535"/>
    <w:rsid w:val="00C21CDF"/>
    <w:rsid w:val="00C24D94"/>
    <w:rsid w:val="00C25AC0"/>
    <w:rsid w:val="00C2734E"/>
    <w:rsid w:val="00C303CE"/>
    <w:rsid w:val="00C303CF"/>
    <w:rsid w:val="00C34C98"/>
    <w:rsid w:val="00C36FFF"/>
    <w:rsid w:val="00C42D55"/>
    <w:rsid w:val="00C44E4F"/>
    <w:rsid w:val="00C45220"/>
    <w:rsid w:val="00C45DDE"/>
    <w:rsid w:val="00C45EBC"/>
    <w:rsid w:val="00C47916"/>
    <w:rsid w:val="00C47E4A"/>
    <w:rsid w:val="00C500B3"/>
    <w:rsid w:val="00C507BE"/>
    <w:rsid w:val="00C531F7"/>
    <w:rsid w:val="00C53E70"/>
    <w:rsid w:val="00C53F7D"/>
    <w:rsid w:val="00C5593D"/>
    <w:rsid w:val="00C57B97"/>
    <w:rsid w:val="00C60A3F"/>
    <w:rsid w:val="00C61081"/>
    <w:rsid w:val="00C61170"/>
    <w:rsid w:val="00C62480"/>
    <w:rsid w:val="00C62691"/>
    <w:rsid w:val="00C63692"/>
    <w:rsid w:val="00C6487A"/>
    <w:rsid w:val="00C64C70"/>
    <w:rsid w:val="00C65A89"/>
    <w:rsid w:val="00C6721E"/>
    <w:rsid w:val="00C740BD"/>
    <w:rsid w:val="00C745B9"/>
    <w:rsid w:val="00C80AC9"/>
    <w:rsid w:val="00C80C1A"/>
    <w:rsid w:val="00C8112C"/>
    <w:rsid w:val="00C83526"/>
    <w:rsid w:val="00C85E05"/>
    <w:rsid w:val="00C917E7"/>
    <w:rsid w:val="00C9266D"/>
    <w:rsid w:val="00C92E47"/>
    <w:rsid w:val="00C92FD9"/>
    <w:rsid w:val="00C94562"/>
    <w:rsid w:val="00C947EF"/>
    <w:rsid w:val="00CA1536"/>
    <w:rsid w:val="00CA3514"/>
    <w:rsid w:val="00CA363B"/>
    <w:rsid w:val="00CA3DB4"/>
    <w:rsid w:val="00CA42F8"/>
    <w:rsid w:val="00CA70B9"/>
    <w:rsid w:val="00CA751E"/>
    <w:rsid w:val="00CB3233"/>
    <w:rsid w:val="00CB41FC"/>
    <w:rsid w:val="00CB6CA5"/>
    <w:rsid w:val="00CC050F"/>
    <w:rsid w:val="00CC0FAF"/>
    <w:rsid w:val="00CC22A2"/>
    <w:rsid w:val="00CC23E0"/>
    <w:rsid w:val="00CC2792"/>
    <w:rsid w:val="00CC3BFA"/>
    <w:rsid w:val="00CC6233"/>
    <w:rsid w:val="00CC66C7"/>
    <w:rsid w:val="00CD103A"/>
    <w:rsid w:val="00CD106F"/>
    <w:rsid w:val="00CD291F"/>
    <w:rsid w:val="00CD3075"/>
    <w:rsid w:val="00CD381F"/>
    <w:rsid w:val="00CD3A8C"/>
    <w:rsid w:val="00CD3C17"/>
    <w:rsid w:val="00CD5C88"/>
    <w:rsid w:val="00CD75E4"/>
    <w:rsid w:val="00CE0C37"/>
    <w:rsid w:val="00CE2417"/>
    <w:rsid w:val="00CE2A68"/>
    <w:rsid w:val="00CE2DB0"/>
    <w:rsid w:val="00CE3B20"/>
    <w:rsid w:val="00CE4C3A"/>
    <w:rsid w:val="00CE79A1"/>
    <w:rsid w:val="00CF0C86"/>
    <w:rsid w:val="00CF50CD"/>
    <w:rsid w:val="00CF5AE0"/>
    <w:rsid w:val="00CF5F0A"/>
    <w:rsid w:val="00CF6255"/>
    <w:rsid w:val="00D03BCC"/>
    <w:rsid w:val="00D0607F"/>
    <w:rsid w:val="00D116D6"/>
    <w:rsid w:val="00D1271F"/>
    <w:rsid w:val="00D13485"/>
    <w:rsid w:val="00D146B4"/>
    <w:rsid w:val="00D16E09"/>
    <w:rsid w:val="00D23067"/>
    <w:rsid w:val="00D26749"/>
    <w:rsid w:val="00D30F80"/>
    <w:rsid w:val="00D31149"/>
    <w:rsid w:val="00D3297B"/>
    <w:rsid w:val="00D33E98"/>
    <w:rsid w:val="00D340B7"/>
    <w:rsid w:val="00D362E6"/>
    <w:rsid w:val="00D40855"/>
    <w:rsid w:val="00D43B90"/>
    <w:rsid w:val="00D43D0A"/>
    <w:rsid w:val="00D44601"/>
    <w:rsid w:val="00D448F6"/>
    <w:rsid w:val="00D465EF"/>
    <w:rsid w:val="00D46FB0"/>
    <w:rsid w:val="00D4787A"/>
    <w:rsid w:val="00D5148B"/>
    <w:rsid w:val="00D53780"/>
    <w:rsid w:val="00D54AD0"/>
    <w:rsid w:val="00D556D2"/>
    <w:rsid w:val="00D56DD2"/>
    <w:rsid w:val="00D602A5"/>
    <w:rsid w:val="00D6246F"/>
    <w:rsid w:val="00D62B41"/>
    <w:rsid w:val="00D62FE9"/>
    <w:rsid w:val="00D64373"/>
    <w:rsid w:val="00D66848"/>
    <w:rsid w:val="00D67EDC"/>
    <w:rsid w:val="00D70A57"/>
    <w:rsid w:val="00D72C09"/>
    <w:rsid w:val="00D74297"/>
    <w:rsid w:val="00D7509B"/>
    <w:rsid w:val="00D775D6"/>
    <w:rsid w:val="00D8003C"/>
    <w:rsid w:val="00D803F0"/>
    <w:rsid w:val="00D815AF"/>
    <w:rsid w:val="00D818CA"/>
    <w:rsid w:val="00D81945"/>
    <w:rsid w:val="00D85054"/>
    <w:rsid w:val="00D85FFC"/>
    <w:rsid w:val="00D90039"/>
    <w:rsid w:val="00D92B1A"/>
    <w:rsid w:val="00D939CE"/>
    <w:rsid w:val="00D940F7"/>
    <w:rsid w:val="00D94BC2"/>
    <w:rsid w:val="00D951C5"/>
    <w:rsid w:val="00D95562"/>
    <w:rsid w:val="00DA0092"/>
    <w:rsid w:val="00DA0AB3"/>
    <w:rsid w:val="00DA1148"/>
    <w:rsid w:val="00DA262A"/>
    <w:rsid w:val="00DA5088"/>
    <w:rsid w:val="00DB00C5"/>
    <w:rsid w:val="00DB0B03"/>
    <w:rsid w:val="00DB171F"/>
    <w:rsid w:val="00DB1F26"/>
    <w:rsid w:val="00DB46FD"/>
    <w:rsid w:val="00DB4F20"/>
    <w:rsid w:val="00DB7B96"/>
    <w:rsid w:val="00DB7C8C"/>
    <w:rsid w:val="00DC08F4"/>
    <w:rsid w:val="00DC11A9"/>
    <w:rsid w:val="00DC1E75"/>
    <w:rsid w:val="00DC29C9"/>
    <w:rsid w:val="00DC3DA3"/>
    <w:rsid w:val="00DC494D"/>
    <w:rsid w:val="00DC4E41"/>
    <w:rsid w:val="00DC53BF"/>
    <w:rsid w:val="00DC59F5"/>
    <w:rsid w:val="00DC5C12"/>
    <w:rsid w:val="00DC720F"/>
    <w:rsid w:val="00DD480B"/>
    <w:rsid w:val="00DD4897"/>
    <w:rsid w:val="00DD4E53"/>
    <w:rsid w:val="00DD6085"/>
    <w:rsid w:val="00DD7763"/>
    <w:rsid w:val="00DD7A03"/>
    <w:rsid w:val="00DE237E"/>
    <w:rsid w:val="00DE49C4"/>
    <w:rsid w:val="00DE50A2"/>
    <w:rsid w:val="00DE59FC"/>
    <w:rsid w:val="00DE6C0F"/>
    <w:rsid w:val="00DE7130"/>
    <w:rsid w:val="00DF09B5"/>
    <w:rsid w:val="00DF4B47"/>
    <w:rsid w:val="00E0063B"/>
    <w:rsid w:val="00E00C7C"/>
    <w:rsid w:val="00E014C8"/>
    <w:rsid w:val="00E02791"/>
    <w:rsid w:val="00E0732B"/>
    <w:rsid w:val="00E10B87"/>
    <w:rsid w:val="00E10E29"/>
    <w:rsid w:val="00E12FC8"/>
    <w:rsid w:val="00E13D53"/>
    <w:rsid w:val="00E13D76"/>
    <w:rsid w:val="00E14CD0"/>
    <w:rsid w:val="00E1707F"/>
    <w:rsid w:val="00E17102"/>
    <w:rsid w:val="00E17485"/>
    <w:rsid w:val="00E1779D"/>
    <w:rsid w:val="00E17E6B"/>
    <w:rsid w:val="00E20500"/>
    <w:rsid w:val="00E23977"/>
    <w:rsid w:val="00E260ED"/>
    <w:rsid w:val="00E272FB"/>
    <w:rsid w:val="00E27831"/>
    <w:rsid w:val="00E30911"/>
    <w:rsid w:val="00E32587"/>
    <w:rsid w:val="00E333DD"/>
    <w:rsid w:val="00E34CCA"/>
    <w:rsid w:val="00E35E8C"/>
    <w:rsid w:val="00E375FE"/>
    <w:rsid w:val="00E424D3"/>
    <w:rsid w:val="00E424F9"/>
    <w:rsid w:val="00E42617"/>
    <w:rsid w:val="00E42E16"/>
    <w:rsid w:val="00E43EF4"/>
    <w:rsid w:val="00E45470"/>
    <w:rsid w:val="00E4634A"/>
    <w:rsid w:val="00E52958"/>
    <w:rsid w:val="00E54C1F"/>
    <w:rsid w:val="00E55C83"/>
    <w:rsid w:val="00E56809"/>
    <w:rsid w:val="00E57233"/>
    <w:rsid w:val="00E625B6"/>
    <w:rsid w:val="00E62C13"/>
    <w:rsid w:val="00E63C50"/>
    <w:rsid w:val="00E64D1F"/>
    <w:rsid w:val="00E65B14"/>
    <w:rsid w:val="00E676E0"/>
    <w:rsid w:val="00E70731"/>
    <w:rsid w:val="00E7074B"/>
    <w:rsid w:val="00E70A1A"/>
    <w:rsid w:val="00E727A1"/>
    <w:rsid w:val="00E732ED"/>
    <w:rsid w:val="00E74941"/>
    <w:rsid w:val="00E7522A"/>
    <w:rsid w:val="00E818E3"/>
    <w:rsid w:val="00E81A31"/>
    <w:rsid w:val="00E8202E"/>
    <w:rsid w:val="00E8438F"/>
    <w:rsid w:val="00E84C00"/>
    <w:rsid w:val="00E84EFB"/>
    <w:rsid w:val="00E8576C"/>
    <w:rsid w:val="00E85EC6"/>
    <w:rsid w:val="00E87F0D"/>
    <w:rsid w:val="00E90F4F"/>
    <w:rsid w:val="00E91324"/>
    <w:rsid w:val="00E92EE7"/>
    <w:rsid w:val="00E94352"/>
    <w:rsid w:val="00E966B5"/>
    <w:rsid w:val="00E96BCB"/>
    <w:rsid w:val="00E97751"/>
    <w:rsid w:val="00EA12FB"/>
    <w:rsid w:val="00EA3723"/>
    <w:rsid w:val="00EA4F7C"/>
    <w:rsid w:val="00EA51AD"/>
    <w:rsid w:val="00EA5791"/>
    <w:rsid w:val="00EB0210"/>
    <w:rsid w:val="00EB09B3"/>
    <w:rsid w:val="00EB0C5C"/>
    <w:rsid w:val="00EB1CEF"/>
    <w:rsid w:val="00EB2BA7"/>
    <w:rsid w:val="00EB3069"/>
    <w:rsid w:val="00EB3234"/>
    <w:rsid w:val="00EB71EE"/>
    <w:rsid w:val="00EC18D6"/>
    <w:rsid w:val="00EC3585"/>
    <w:rsid w:val="00EC3642"/>
    <w:rsid w:val="00EC58E9"/>
    <w:rsid w:val="00EC5ED9"/>
    <w:rsid w:val="00EC6154"/>
    <w:rsid w:val="00EC63E5"/>
    <w:rsid w:val="00EC6D0E"/>
    <w:rsid w:val="00ED08F3"/>
    <w:rsid w:val="00ED1125"/>
    <w:rsid w:val="00ED2212"/>
    <w:rsid w:val="00ED663D"/>
    <w:rsid w:val="00ED72F1"/>
    <w:rsid w:val="00EE174C"/>
    <w:rsid w:val="00EE1FF1"/>
    <w:rsid w:val="00EE306E"/>
    <w:rsid w:val="00EE3E00"/>
    <w:rsid w:val="00EE70B7"/>
    <w:rsid w:val="00EE7293"/>
    <w:rsid w:val="00EE75DE"/>
    <w:rsid w:val="00EF1B8D"/>
    <w:rsid w:val="00EF729B"/>
    <w:rsid w:val="00F00346"/>
    <w:rsid w:val="00F04266"/>
    <w:rsid w:val="00F048C7"/>
    <w:rsid w:val="00F049E3"/>
    <w:rsid w:val="00F04A95"/>
    <w:rsid w:val="00F05CAF"/>
    <w:rsid w:val="00F14325"/>
    <w:rsid w:val="00F14C11"/>
    <w:rsid w:val="00F159ED"/>
    <w:rsid w:val="00F209F5"/>
    <w:rsid w:val="00F2223C"/>
    <w:rsid w:val="00F243B6"/>
    <w:rsid w:val="00F2473D"/>
    <w:rsid w:val="00F30008"/>
    <w:rsid w:val="00F3248A"/>
    <w:rsid w:val="00F32EC4"/>
    <w:rsid w:val="00F3392E"/>
    <w:rsid w:val="00F35172"/>
    <w:rsid w:val="00F36625"/>
    <w:rsid w:val="00F4126F"/>
    <w:rsid w:val="00F4303B"/>
    <w:rsid w:val="00F44FAE"/>
    <w:rsid w:val="00F47D18"/>
    <w:rsid w:val="00F47F1E"/>
    <w:rsid w:val="00F52C2C"/>
    <w:rsid w:val="00F53F21"/>
    <w:rsid w:val="00F56327"/>
    <w:rsid w:val="00F60996"/>
    <w:rsid w:val="00F60B36"/>
    <w:rsid w:val="00F60D9B"/>
    <w:rsid w:val="00F634D2"/>
    <w:rsid w:val="00F661E2"/>
    <w:rsid w:val="00F6661F"/>
    <w:rsid w:val="00F701C1"/>
    <w:rsid w:val="00F735E2"/>
    <w:rsid w:val="00F74DD9"/>
    <w:rsid w:val="00F7544E"/>
    <w:rsid w:val="00F77151"/>
    <w:rsid w:val="00F84B64"/>
    <w:rsid w:val="00F852DB"/>
    <w:rsid w:val="00F87375"/>
    <w:rsid w:val="00F87F45"/>
    <w:rsid w:val="00F906BC"/>
    <w:rsid w:val="00F908F3"/>
    <w:rsid w:val="00F926B8"/>
    <w:rsid w:val="00F96764"/>
    <w:rsid w:val="00F96C46"/>
    <w:rsid w:val="00FA05D4"/>
    <w:rsid w:val="00FA29CF"/>
    <w:rsid w:val="00FA2DC7"/>
    <w:rsid w:val="00FA3795"/>
    <w:rsid w:val="00FA3C8F"/>
    <w:rsid w:val="00FA46B4"/>
    <w:rsid w:val="00FA6079"/>
    <w:rsid w:val="00FA6F7C"/>
    <w:rsid w:val="00FB0881"/>
    <w:rsid w:val="00FB1718"/>
    <w:rsid w:val="00FB22D3"/>
    <w:rsid w:val="00FB2A76"/>
    <w:rsid w:val="00FB32D7"/>
    <w:rsid w:val="00FB333E"/>
    <w:rsid w:val="00FB4B06"/>
    <w:rsid w:val="00FB4CE7"/>
    <w:rsid w:val="00FC02B0"/>
    <w:rsid w:val="00FC063F"/>
    <w:rsid w:val="00FC1135"/>
    <w:rsid w:val="00FC286E"/>
    <w:rsid w:val="00FC7ECD"/>
    <w:rsid w:val="00FD025A"/>
    <w:rsid w:val="00FD097B"/>
    <w:rsid w:val="00FD0CFF"/>
    <w:rsid w:val="00FD1D84"/>
    <w:rsid w:val="00FD383E"/>
    <w:rsid w:val="00FD4D53"/>
    <w:rsid w:val="00FD68FB"/>
    <w:rsid w:val="00FE1DC6"/>
    <w:rsid w:val="00FE2A31"/>
    <w:rsid w:val="00FE3B7A"/>
    <w:rsid w:val="00FE5CDD"/>
    <w:rsid w:val="00FE690E"/>
    <w:rsid w:val="00FE7AA6"/>
    <w:rsid w:val="00FF0524"/>
    <w:rsid w:val="00FF1B63"/>
    <w:rsid w:val="00FF2F8D"/>
    <w:rsid w:val="00FF5529"/>
    <w:rsid w:val="00FF5B1C"/>
    <w:rsid w:val="00FF5F33"/>
    <w:rsid w:val="00FF6D4A"/>
    <w:rsid w:val="00FF7A41"/>
    <w:rsid w:val="00FF7D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47BC0"/>
    <w:pPr>
      <w:spacing w:after="120" w:line="240" w:lineRule="auto"/>
      <w:textAlignment w:val="baseline"/>
      <w:outlineLvl w:val="3"/>
    </w:pPr>
    <w:rPr>
      <w:rFonts w:ascii="Helvetica" w:eastAsia="Times New Roman" w:hAnsi="Helvetica" w:cs="Times New Roman"/>
      <w:color w:val="6D6E70"/>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39E6"/>
  </w:style>
  <w:style w:type="character" w:styleId="CommentReference">
    <w:name w:val="annotation reference"/>
    <w:basedOn w:val="DefaultParagraphFont"/>
    <w:uiPriority w:val="99"/>
    <w:semiHidden/>
    <w:unhideWhenUsed/>
    <w:rsid w:val="00182267"/>
    <w:rPr>
      <w:sz w:val="16"/>
      <w:szCs w:val="16"/>
    </w:rPr>
  </w:style>
  <w:style w:type="paragraph" w:styleId="CommentText">
    <w:name w:val="annotation text"/>
    <w:basedOn w:val="Normal"/>
    <w:link w:val="CommentTextChar"/>
    <w:uiPriority w:val="99"/>
    <w:semiHidden/>
    <w:unhideWhenUsed/>
    <w:rsid w:val="00182267"/>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182267"/>
    <w:rPr>
      <w:sz w:val="20"/>
      <w:szCs w:val="20"/>
      <w:lang w:val="en-US"/>
    </w:rPr>
  </w:style>
  <w:style w:type="paragraph" w:styleId="BalloonText">
    <w:name w:val="Balloon Text"/>
    <w:basedOn w:val="Normal"/>
    <w:link w:val="BalloonTextChar"/>
    <w:uiPriority w:val="99"/>
    <w:semiHidden/>
    <w:unhideWhenUsed/>
    <w:rsid w:val="0018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67"/>
    <w:rPr>
      <w:rFonts w:ascii="Tahoma" w:hAnsi="Tahoma" w:cs="Tahoma"/>
      <w:sz w:val="16"/>
      <w:szCs w:val="16"/>
    </w:rPr>
  </w:style>
  <w:style w:type="paragraph" w:styleId="ListParagraph">
    <w:name w:val="List Paragraph"/>
    <w:basedOn w:val="Normal"/>
    <w:uiPriority w:val="34"/>
    <w:qFormat/>
    <w:rsid w:val="001B7946"/>
    <w:pPr>
      <w:ind w:left="720"/>
      <w:contextualSpacing/>
    </w:pPr>
  </w:style>
  <w:style w:type="paragraph" w:styleId="Header">
    <w:name w:val="header"/>
    <w:basedOn w:val="Normal"/>
    <w:link w:val="HeaderChar"/>
    <w:uiPriority w:val="99"/>
    <w:unhideWhenUsed/>
    <w:rsid w:val="00D3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49"/>
  </w:style>
  <w:style w:type="paragraph" w:styleId="Footer">
    <w:name w:val="footer"/>
    <w:basedOn w:val="Normal"/>
    <w:link w:val="FooterChar"/>
    <w:uiPriority w:val="99"/>
    <w:unhideWhenUsed/>
    <w:rsid w:val="00D3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49"/>
  </w:style>
  <w:style w:type="paragraph" w:styleId="CommentSubject">
    <w:name w:val="annotation subject"/>
    <w:basedOn w:val="CommentText"/>
    <w:next w:val="CommentText"/>
    <w:link w:val="CommentSubjectChar"/>
    <w:uiPriority w:val="99"/>
    <w:semiHidden/>
    <w:unhideWhenUsed/>
    <w:rsid w:val="0000729C"/>
    <w:pPr>
      <w:spacing w:after="200"/>
    </w:pPr>
    <w:rPr>
      <w:b/>
      <w:bCs/>
      <w:lang w:val="en-GB"/>
    </w:rPr>
  </w:style>
  <w:style w:type="character" w:customStyle="1" w:styleId="CommentSubjectChar">
    <w:name w:val="Comment Subject Char"/>
    <w:basedOn w:val="CommentTextChar"/>
    <w:link w:val="CommentSubject"/>
    <w:uiPriority w:val="99"/>
    <w:semiHidden/>
    <w:rsid w:val="0000729C"/>
    <w:rPr>
      <w:b/>
      <w:bCs/>
      <w:sz w:val="20"/>
      <w:szCs w:val="20"/>
      <w:lang w:val="en-US"/>
    </w:rPr>
  </w:style>
  <w:style w:type="character" w:customStyle="1" w:styleId="Heading4Char">
    <w:name w:val="Heading 4 Char"/>
    <w:basedOn w:val="DefaultParagraphFont"/>
    <w:link w:val="Heading4"/>
    <w:uiPriority w:val="9"/>
    <w:rsid w:val="00947BC0"/>
    <w:rPr>
      <w:rFonts w:ascii="Helvetica" w:eastAsia="Times New Roman" w:hAnsi="Helvetica" w:cs="Times New Roman"/>
      <w:color w:val="6D6E70"/>
      <w:sz w:val="31"/>
      <w:szCs w:val="31"/>
      <w:lang w:eastAsia="en-GB"/>
    </w:rPr>
  </w:style>
  <w:style w:type="paragraph" w:styleId="NormalWeb">
    <w:name w:val="Normal (Web)"/>
    <w:basedOn w:val="Normal"/>
    <w:uiPriority w:val="99"/>
    <w:semiHidden/>
    <w:unhideWhenUsed/>
    <w:rsid w:val="00947BC0"/>
    <w:pPr>
      <w:spacing w:after="150" w:line="420" w:lineRule="atLeast"/>
      <w:textAlignment w:val="baseline"/>
    </w:pPr>
    <w:rPr>
      <w:rFonts w:ascii="Times New Roman" w:eastAsia="Times New Roman" w:hAnsi="Times New Roman" w:cs="Times New Roman"/>
      <w:sz w:val="24"/>
      <w:szCs w:val="24"/>
      <w:lang w:eastAsia="en-GB"/>
    </w:rPr>
  </w:style>
  <w:style w:type="paragraph" w:styleId="NoSpacing">
    <w:name w:val="No Spacing"/>
    <w:uiPriority w:val="1"/>
    <w:qFormat/>
    <w:rsid w:val="00E12FC8"/>
    <w:pPr>
      <w:spacing w:after="0" w:line="240" w:lineRule="auto"/>
    </w:pPr>
  </w:style>
  <w:style w:type="paragraph" w:customStyle="1" w:styleId="EndNoteBibliography">
    <w:name w:val="EndNote Bibliography"/>
    <w:basedOn w:val="Normal"/>
    <w:link w:val="EndNoteBibliographyChar"/>
    <w:rsid w:val="00E12FC8"/>
    <w:pPr>
      <w:spacing w:line="480" w:lineRule="auto"/>
      <w:jc w:val="both"/>
    </w:pPr>
    <w:rPr>
      <w:rFonts w:ascii="Times New Roman" w:eastAsia="Calibri" w:hAnsi="Times New Roman" w:cs="Times New Roman"/>
      <w:noProof/>
      <w:lang w:val="en-US"/>
    </w:rPr>
  </w:style>
  <w:style w:type="character" w:customStyle="1" w:styleId="EndNoteBibliographyChar">
    <w:name w:val="EndNote Bibliography Char"/>
    <w:link w:val="EndNoteBibliography"/>
    <w:rsid w:val="00E12FC8"/>
    <w:rPr>
      <w:rFonts w:ascii="Times New Roman" w:eastAsia="Calibri" w:hAnsi="Times New Roman" w:cs="Times New Roman"/>
      <w:noProof/>
      <w:lang w:val="en-US"/>
    </w:rPr>
  </w:style>
  <w:style w:type="paragraph" w:customStyle="1" w:styleId="EndNoteBibliographyTitle">
    <w:name w:val="EndNote Bibliography Title"/>
    <w:basedOn w:val="Normal"/>
    <w:link w:val="EndNoteBibliographyTitleChar"/>
    <w:rsid w:val="00CD5C8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D5C88"/>
    <w:rPr>
      <w:rFonts w:ascii="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47BC0"/>
    <w:pPr>
      <w:spacing w:after="120" w:line="240" w:lineRule="auto"/>
      <w:textAlignment w:val="baseline"/>
      <w:outlineLvl w:val="3"/>
    </w:pPr>
    <w:rPr>
      <w:rFonts w:ascii="Helvetica" w:eastAsia="Times New Roman" w:hAnsi="Helvetica" w:cs="Times New Roman"/>
      <w:color w:val="6D6E70"/>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39E6"/>
  </w:style>
  <w:style w:type="character" w:styleId="CommentReference">
    <w:name w:val="annotation reference"/>
    <w:basedOn w:val="DefaultParagraphFont"/>
    <w:uiPriority w:val="99"/>
    <w:semiHidden/>
    <w:unhideWhenUsed/>
    <w:rsid w:val="00182267"/>
    <w:rPr>
      <w:sz w:val="16"/>
      <w:szCs w:val="16"/>
    </w:rPr>
  </w:style>
  <w:style w:type="paragraph" w:styleId="CommentText">
    <w:name w:val="annotation text"/>
    <w:basedOn w:val="Normal"/>
    <w:link w:val="CommentTextChar"/>
    <w:uiPriority w:val="99"/>
    <w:semiHidden/>
    <w:unhideWhenUsed/>
    <w:rsid w:val="00182267"/>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182267"/>
    <w:rPr>
      <w:sz w:val="20"/>
      <w:szCs w:val="20"/>
      <w:lang w:val="en-US"/>
    </w:rPr>
  </w:style>
  <w:style w:type="paragraph" w:styleId="BalloonText">
    <w:name w:val="Balloon Text"/>
    <w:basedOn w:val="Normal"/>
    <w:link w:val="BalloonTextChar"/>
    <w:uiPriority w:val="99"/>
    <w:semiHidden/>
    <w:unhideWhenUsed/>
    <w:rsid w:val="0018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67"/>
    <w:rPr>
      <w:rFonts w:ascii="Tahoma" w:hAnsi="Tahoma" w:cs="Tahoma"/>
      <w:sz w:val="16"/>
      <w:szCs w:val="16"/>
    </w:rPr>
  </w:style>
  <w:style w:type="paragraph" w:styleId="ListParagraph">
    <w:name w:val="List Paragraph"/>
    <w:basedOn w:val="Normal"/>
    <w:uiPriority w:val="34"/>
    <w:qFormat/>
    <w:rsid w:val="001B7946"/>
    <w:pPr>
      <w:ind w:left="720"/>
      <w:contextualSpacing/>
    </w:pPr>
  </w:style>
  <w:style w:type="paragraph" w:styleId="Header">
    <w:name w:val="header"/>
    <w:basedOn w:val="Normal"/>
    <w:link w:val="HeaderChar"/>
    <w:uiPriority w:val="99"/>
    <w:unhideWhenUsed/>
    <w:rsid w:val="00D3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49"/>
  </w:style>
  <w:style w:type="paragraph" w:styleId="Footer">
    <w:name w:val="footer"/>
    <w:basedOn w:val="Normal"/>
    <w:link w:val="FooterChar"/>
    <w:uiPriority w:val="99"/>
    <w:unhideWhenUsed/>
    <w:rsid w:val="00D3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49"/>
  </w:style>
  <w:style w:type="paragraph" w:styleId="CommentSubject">
    <w:name w:val="annotation subject"/>
    <w:basedOn w:val="CommentText"/>
    <w:next w:val="CommentText"/>
    <w:link w:val="CommentSubjectChar"/>
    <w:uiPriority w:val="99"/>
    <w:semiHidden/>
    <w:unhideWhenUsed/>
    <w:rsid w:val="0000729C"/>
    <w:pPr>
      <w:spacing w:after="200"/>
    </w:pPr>
    <w:rPr>
      <w:b/>
      <w:bCs/>
      <w:lang w:val="en-GB"/>
    </w:rPr>
  </w:style>
  <w:style w:type="character" w:customStyle="1" w:styleId="CommentSubjectChar">
    <w:name w:val="Comment Subject Char"/>
    <w:basedOn w:val="CommentTextChar"/>
    <w:link w:val="CommentSubject"/>
    <w:uiPriority w:val="99"/>
    <w:semiHidden/>
    <w:rsid w:val="0000729C"/>
    <w:rPr>
      <w:b/>
      <w:bCs/>
      <w:sz w:val="20"/>
      <w:szCs w:val="20"/>
      <w:lang w:val="en-US"/>
    </w:rPr>
  </w:style>
  <w:style w:type="character" w:customStyle="1" w:styleId="Heading4Char">
    <w:name w:val="Heading 4 Char"/>
    <w:basedOn w:val="DefaultParagraphFont"/>
    <w:link w:val="Heading4"/>
    <w:uiPriority w:val="9"/>
    <w:rsid w:val="00947BC0"/>
    <w:rPr>
      <w:rFonts w:ascii="Helvetica" w:eastAsia="Times New Roman" w:hAnsi="Helvetica" w:cs="Times New Roman"/>
      <w:color w:val="6D6E70"/>
      <w:sz w:val="31"/>
      <w:szCs w:val="31"/>
      <w:lang w:eastAsia="en-GB"/>
    </w:rPr>
  </w:style>
  <w:style w:type="paragraph" w:styleId="NormalWeb">
    <w:name w:val="Normal (Web)"/>
    <w:basedOn w:val="Normal"/>
    <w:uiPriority w:val="99"/>
    <w:semiHidden/>
    <w:unhideWhenUsed/>
    <w:rsid w:val="00947BC0"/>
    <w:pPr>
      <w:spacing w:after="150" w:line="420" w:lineRule="atLeast"/>
      <w:textAlignment w:val="baseline"/>
    </w:pPr>
    <w:rPr>
      <w:rFonts w:ascii="Times New Roman" w:eastAsia="Times New Roman" w:hAnsi="Times New Roman" w:cs="Times New Roman"/>
      <w:sz w:val="24"/>
      <w:szCs w:val="24"/>
      <w:lang w:eastAsia="en-GB"/>
    </w:rPr>
  </w:style>
  <w:style w:type="paragraph" w:styleId="NoSpacing">
    <w:name w:val="No Spacing"/>
    <w:uiPriority w:val="1"/>
    <w:qFormat/>
    <w:rsid w:val="00E12FC8"/>
    <w:pPr>
      <w:spacing w:after="0" w:line="240" w:lineRule="auto"/>
    </w:pPr>
  </w:style>
  <w:style w:type="paragraph" w:customStyle="1" w:styleId="EndNoteBibliography">
    <w:name w:val="EndNote Bibliography"/>
    <w:basedOn w:val="Normal"/>
    <w:link w:val="EndNoteBibliographyChar"/>
    <w:rsid w:val="00E12FC8"/>
    <w:pPr>
      <w:spacing w:line="480" w:lineRule="auto"/>
      <w:jc w:val="both"/>
    </w:pPr>
    <w:rPr>
      <w:rFonts w:ascii="Times New Roman" w:eastAsia="Calibri" w:hAnsi="Times New Roman" w:cs="Times New Roman"/>
      <w:noProof/>
      <w:lang w:val="en-US"/>
    </w:rPr>
  </w:style>
  <w:style w:type="character" w:customStyle="1" w:styleId="EndNoteBibliographyChar">
    <w:name w:val="EndNote Bibliography Char"/>
    <w:link w:val="EndNoteBibliography"/>
    <w:rsid w:val="00E12FC8"/>
    <w:rPr>
      <w:rFonts w:ascii="Times New Roman" w:eastAsia="Calibri" w:hAnsi="Times New Roman" w:cs="Times New Roman"/>
      <w:noProof/>
      <w:lang w:val="en-US"/>
    </w:rPr>
  </w:style>
  <w:style w:type="paragraph" w:customStyle="1" w:styleId="EndNoteBibliographyTitle">
    <w:name w:val="EndNote Bibliography Title"/>
    <w:basedOn w:val="Normal"/>
    <w:link w:val="EndNoteBibliographyTitleChar"/>
    <w:rsid w:val="00CD5C8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D5C88"/>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421">
      <w:bodyDiv w:val="1"/>
      <w:marLeft w:val="0"/>
      <w:marRight w:val="0"/>
      <w:marTop w:val="0"/>
      <w:marBottom w:val="0"/>
      <w:divBdr>
        <w:top w:val="none" w:sz="0" w:space="0" w:color="auto"/>
        <w:left w:val="none" w:sz="0" w:space="0" w:color="auto"/>
        <w:bottom w:val="none" w:sz="0" w:space="0" w:color="auto"/>
        <w:right w:val="none" w:sz="0" w:space="0" w:color="auto"/>
      </w:divBdr>
      <w:divsChild>
        <w:div w:id="1888563274">
          <w:marLeft w:val="0"/>
          <w:marRight w:val="0"/>
          <w:marTop w:val="0"/>
          <w:marBottom w:val="0"/>
          <w:divBdr>
            <w:top w:val="none" w:sz="0" w:space="0" w:color="auto"/>
            <w:left w:val="none" w:sz="0" w:space="0" w:color="auto"/>
            <w:bottom w:val="none" w:sz="0" w:space="0" w:color="auto"/>
            <w:right w:val="none" w:sz="0" w:space="0" w:color="auto"/>
          </w:divBdr>
        </w:div>
        <w:div w:id="450635266">
          <w:marLeft w:val="0"/>
          <w:marRight w:val="0"/>
          <w:marTop w:val="0"/>
          <w:marBottom w:val="0"/>
          <w:divBdr>
            <w:top w:val="none" w:sz="0" w:space="0" w:color="auto"/>
            <w:left w:val="none" w:sz="0" w:space="0" w:color="auto"/>
            <w:bottom w:val="none" w:sz="0" w:space="0" w:color="auto"/>
            <w:right w:val="none" w:sz="0" w:space="0" w:color="auto"/>
          </w:divBdr>
        </w:div>
        <w:div w:id="518741938">
          <w:marLeft w:val="0"/>
          <w:marRight w:val="0"/>
          <w:marTop w:val="0"/>
          <w:marBottom w:val="0"/>
          <w:divBdr>
            <w:top w:val="none" w:sz="0" w:space="0" w:color="auto"/>
            <w:left w:val="none" w:sz="0" w:space="0" w:color="auto"/>
            <w:bottom w:val="none" w:sz="0" w:space="0" w:color="auto"/>
            <w:right w:val="none" w:sz="0" w:space="0" w:color="auto"/>
          </w:divBdr>
        </w:div>
        <w:div w:id="1652754172">
          <w:marLeft w:val="0"/>
          <w:marRight w:val="0"/>
          <w:marTop w:val="0"/>
          <w:marBottom w:val="0"/>
          <w:divBdr>
            <w:top w:val="none" w:sz="0" w:space="0" w:color="auto"/>
            <w:left w:val="none" w:sz="0" w:space="0" w:color="auto"/>
            <w:bottom w:val="none" w:sz="0" w:space="0" w:color="auto"/>
            <w:right w:val="none" w:sz="0" w:space="0" w:color="auto"/>
          </w:divBdr>
        </w:div>
        <w:div w:id="1788080">
          <w:marLeft w:val="0"/>
          <w:marRight w:val="0"/>
          <w:marTop w:val="0"/>
          <w:marBottom w:val="0"/>
          <w:divBdr>
            <w:top w:val="none" w:sz="0" w:space="0" w:color="auto"/>
            <w:left w:val="none" w:sz="0" w:space="0" w:color="auto"/>
            <w:bottom w:val="none" w:sz="0" w:space="0" w:color="auto"/>
            <w:right w:val="none" w:sz="0" w:space="0" w:color="auto"/>
          </w:divBdr>
        </w:div>
        <w:div w:id="312833574">
          <w:marLeft w:val="0"/>
          <w:marRight w:val="0"/>
          <w:marTop w:val="0"/>
          <w:marBottom w:val="0"/>
          <w:divBdr>
            <w:top w:val="none" w:sz="0" w:space="0" w:color="auto"/>
            <w:left w:val="none" w:sz="0" w:space="0" w:color="auto"/>
            <w:bottom w:val="none" w:sz="0" w:space="0" w:color="auto"/>
            <w:right w:val="none" w:sz="0" w:space="0" w:color="auto"/>
          </w:divBdr>
        </w:div>
        <w:div w:id="1164082184">
          <w:marLeft w:val="0"/>
          <w:marRight w:val="0"/>
          <w:marTop w:val="0"/>
          <w:marBottom w:val="0"/>
          <w:divBdr>
            <w:top w:val="none" w:sz="0" w:space="0" w:color="auto"/>
            <w:left w:val="none" w:sz="0" w:space="0" w:color="auto"/>
            <w:bottom w:val="none" w:sz="0" w:space="0" w:color="auto"/>
            <w:right w:val="none" w:sz="0" w:space="0" w:color="auto"/>
          </w:divBdr>
        </w:div>
        <w:div w:id="1619991170">
          <w:marLeft w:val="0"/>
          <w:marRight w:val="0"/>
          <w:marTop w:val="0"/>
          <w:marBottom w:val="0"/>
          <w:divBdr>
            <w:top w:val="none" w:sz="0" w:space="0" w:color="auto"/>
            <w:left w:val="none" w:sz="0" w:space="0" w:color="auto"/>
            <w:bottom w:val="none" w:sz="0" w:space="0" w:color="auto"/>
            <w:right w:val="none" w:sz="0" w:space="0" w:color="auto"/>
          </w:divBdr>
        </w:div>
        <w:div w:id="28453441">
          <w:marLeft w:val="0"/>
          <w:marRight w:val="0"/>
          <w:marTop w:val="0"/>
          <w:marBottom w:val="0"/>
          <w:divBdr>
            <w:top w:val="none" w:sz="0" w:space="0" w:color="auto"/>
            <w:left w:val="none" w:sz="0" w:space="0" w:color="auto"/>
            <w:bottom w:val="none" w:sz="0" w:space="0" w:color="auto"/>
            <w:right w:val="none" w:sz="0" w:space="0" w:color="auto"/>
          </w:divBdr>
        </w:div>
      </w:divsChild>
    </w:div>
    <w:div w:id="1713143141">
      <w:bodyDiv w:val="1"/>
      <w:marLeft w:val="0"/>
      <w:marRight w:val="0"/>
      <w:marTop w:val="0"/>
      <w:marBottom w:val="0"/>
      <w:divBdr>
        <w:top w:val="none" w:sz="0" w:space="0" w:color="auto"/>
        <w:left w:val="none" w:sz="0" w:space="0" w:color="auto"/>
        <w:bottom w:val="none" w:sz="0" w:space="0" w:color="auto"/>
        <w:right w:val="none" w:sz="0" w:space="0" w:color="auto"/>
      </w:divBdr>
      <w:divsChild>
        <w:div w:id="817380612">
          <w:marLeft w:val="0"/>
          <w:marRight w:val="0"/>
          <w:marTop w:val="0"/>
          <w:marBottom w:val="0"/>
          <w:divBdr>
            <w:top w:val="none" w:sz="0" w:space="0" w:color="auto"/>
            <w:left w:val="none" w:sz="0" w:space="0" w:color="auto"/>
            <w:bottom w:val="none" w:sz="0" w:space="0" w:color="auto"/>
            <w:right w:val="none" w:sz="0" w:space="0" w:color="auto"/>
          </w:divBdr>
          <w:divsChild>
            <w:div w:id="1585381674">
              <w:marLeft w:val="0"/>
              <w:marRight w:val="0"/>
              <w:marTop w:val="0"/>
              <w:marBottom w:val="0"/>
              <w:divBdr>
                <w:top w:val="none" w:sz="0" w:space="0" w:color="auto"/>
                <w:left w:val="none" w:sz="0" w:space="0" w:color="auto"/>
                <w:bottom w:val="none" w:sz="0" w:space="0" w:color="auto"/>
                <w:right w:val="none" w:sz="0" w:space="0" w:color="auto"/>
              </w:divBdr>
              <w:divsChild>
                <w:div w:id="84305262">
                  <w:marLeft w:val="0"/>
                  <w:marRight w:val="0"/>
                  <w:marTop w:val="0"/>
                  <w:marBottom w:val="0"/>
                  <w:divBdr>
                    <w:top w:val="none" w:sz="0" w:space="0" w:color="auto"/>
                    <w:left w:val="none" w:sz="0" w:space="0" w:color="auto"/>
                    <w:bottom w:val="none" w:sz="0" w:space="0" w:color="auto"/>
                    <w:right w:val="none" w:sz="0" w:space="0" w:color="auto"/>
                  </w:divBdr>
                  <w:divsChild>
                    <w:div w:id="1142697403">
                      <w:marLeft w:val="0"/>
                      <w:marRight w:val="0"/>
                      <w:marTop w:val="0"/>
                      <w:marBottom w:val="0"/>
                      <w:divBdr>
                        <w:top w:val="none" w:sz="0" w:space="0" w:color="auto"/>
                        <w:left w:val="none" w:sz="0" w:space="0" w:color="auto"/>
                        <w:bottom w:val="none" w:sz="0" w:space="0" w:color="auto"/>
                        <w:right w:val="none" w:sz="0" w:space="0" w:color="auto"/>
                      </w:divBdr>
                      <w:divsChild>
                        <w:div w:id="1966227052">
                          <w:marLeft w:val="0"/>
                          <w:marRight w:val="0"/>
                          <w:marTop w:val="0"/>
                          <w:marBottom w:val="0"/>
                          <w:divBdr>
                            <w:top w:val="none" w:sz="0" w:space="0" w:color="auto"/>
                            <w:left w:val="none" w:sz="0" w:space="0" w:color="auto"/>
                            <w:bottom w:val="none" w:sz="0" w:space="0" w:color="auto"/>
                            <w:right w:val="none" w:sz="0" w:space="0" w:color="auto"/>
                          </w:divBdr>
                          <w:divsChild>
                            <w:div w:id="1931505088">
                              <w:marLeft w:val="0"/>
                              <w:marRight w:val="0"/>
                              <w:marTop w:val="0"/>
                              <w:marBottom w:val="0"/>
                              <w:divBdr>
                                <w:top w:val="none" w:sz="0" w:space="0" w:color="auto"/>
                                <w:left w:val="none" w:sz="0" w:space="0" w:color="auto"/>
                                <w:bottom w:val="none" w:sz="0" w:space="0" w:color="auto"/>
                                <w:right w:val="none" w:sz="0" w:space="0" w:color="auto"/>
                              </w:divBdr>
                              <w:divsChild>
                                <w:div w:id="2104446314">
                                  <w:marLeft w:val="0"/>
                                  <w:marRight w:val="0"/>
                                  <w:marTop w:val="0"/>
                                  <w:marBottom w:val="0"/>
                                  <w:divBdr>
                                    <w:top w:val="none" w:sz="0" w:space="0" w:color="auto"/>
                                    <w:left w:val="none" w:sz="0" w:space="0" w:color="auto"/>
                                    <w:bottom w:val="none" w:sz="0" w:space="0" w:color="auto"/>
                                    <w:right w:val="none" w:sz="0" w:space="0" w:color="auto"/>
                                  </w:divBdr>
                                  <w:divsChild>
                                    <w:div w:id="49311968">
                                      <w:marLeft w:val="0"/>
                                      <w:marRight w:val="0"/>
                                      <w:marTop w:val="0"/>
                                      <w:marBottom w:val="0"/>
                                      <w:divBdr>
                                        <w:top w:val="none" w:sz="0" w:space="0" w:color="auto"/>
                                        <w:left w:val="none" w:sz="0" w:space="0" w:color="auto"/>
                                        <w:bottom w:val="none" w:sz="0" w:space="0" w:color="auto"/>
                                        <w:right w:val="none" w:sz="0" w:space="0" w:color="auto"/>
                                      </w:divBdr>
                                      <w:divsChild>
                                        <w:div w:id="626815888">
                                          <w:marLeft w:val="0"/>
                                          <w:marRight w:val="0"/>
                                          <w:marTop w:val="0"/>
                                          <w:marBottom w:val="0"/>
                                          <w:divBdr>
                                            <w:top w:val="none" w:sz="0" w:space="0" w:color="auto"/>
                                            <w:left w:val="none" w:sz="0" w:space="0" w:color="auto"/>
                                            <w:bottom w:val="none" w:sz="0" w:space="0" w:color="auto"/>
                                            <w:right w:val="none" w:sz="0" w:space="0" w:color="auto"/>
                                          </w:divBdr>
                                          <w:divsChild>
                                            <w:div w:id="1492720356">
                                              <w:marLeft w:val="0"/>
                                              <w:marRight w:val="0"/>
                                              <w:marTop w:val="0"/>
                                              <w:marBottom w:val="0"/>
                                              <w:divBdr>
                                                <w:top w:val="none" w:sz="0" w:space="0" w:color="auto"/>
                                                <w:left w:val="none" w:sz="0" w:space="0" w:color="auto"/>
                                                <w:bottom w:val="none" w:sz="0" w:space="0" w:color="auto"/>
                                                <w:right w:val="none" w:sz="0" w:space="0" w:color="auto"/>
                                              </w:divBdr>
                                              <w:divsChild>
                                                <w:div w:id="169489954">
                                                  <w:marLeft w:val="0"/>
                                                  <w:marRight w:val="0"/>
                                                  <w:marTop w:val="0"/>
                                                  <w:marBottom w:val="0"/>
                                                  <w:divBdr>
                                                    <w:top w:val="none" w:sz="0" w:space="0" w:color="auto"/>
                                                    <w:left w:val="none" w:sz="0" w:space="0" w:color="auto"/>
                                                    <w:bottom w:val="none" w:sz="0" w:space="0" w:color="auto"/>
                                                    <w:right w:val="none" w:sz="0" w:space="0" w:color="auto"/>
                                                  </w:divBdr>
                                                  <w:divsChild>
                                                    <w:div w:id="629633362">
                                                      <w:marLeft w:val="0"/>
                                                      <w:marRight w:val="0"/>
                                                      <w:marTop w:val="0"/>
                                                      <w:marBottom w:val="0"/>
                                                      <w:divBdr>
                                                        <w:top w:val="none" w:sz="0" w:space="0" w:color="auto"/>
                                                        <w:left w:val="none" w:sz="0" w:space="0" w:color="auto"/>
                                                        <w:bottom w:val="none" w:sz="0" w:space="0" w:color="auto"/>
                                                        <w:right w:val="none" w:sz="0" w:space="0" w:color="auto"/>
                                                      </w:divBdr>
                                                      <w:divsChild>
                                                        <w:div w:id="622886001">
                                                          <w:marLeft w:val="0"/>
                                                          <w:marRight w:val="0"/>
                                                          <w:marTop w:val="0"/>
                                                          <w:marBottom w:val="0"/>
                                                          <w:divBdr>
                                                            <w:top w:val="none" w:sz="0" w:space="0" w:color="auto"/>
                                                            <w:left w:val="none" w:sz="0" w:space="0" w:color="auto"/>
                                                            <w:bottom w:val="none" w:sz="0" w:space="0" w:color="auto"/>
                                                            <w:right w:val="none" w:sz="0" w:space="0" w:color="auto"/>
                                                          </w:divBdr>
                                                          <w:divsChild>
                                                            <w:div w:id="47268209">
                                                              <w:marLeft w:val="0"/>
                                                              <w:marRight w:val="0"/>
                                                              <w:marTop w:val="0"/>
                                                              <w:marBottom w:val="0"/>
                                                              <w:divBdr>
                                                                <w:top w:val="none" w:sz="0" w:space="0" w:color="auto"/>
                                                                <w:left w:val="none" w:sz="0" w:space="0" w:color="auto"/>
                                                                <w:bottom w:val="none" w:sz="0" w:space="0" w:color="auto"/>
                                                                <w:right w:val="none" w:sz="0" w:space="0" w:color="auto"/>
                                                              </w:divBdr>
                                                              <w:divsChild>
                                                                <w:div w:id="1627736336">
                                                                  <w:marLeft w:val="0"/>
                                                                  <w:marRight w:val="0"/>
                                                                  <w:marTop w:val="0"/>
                                                                  <w:marBottom w:val="0"/>
                                                                  <w:divBdr>
                                                                    <w:top w:val="none" w:sz="0" w:space="0" w:color="auto"/>
                                                                    <w:left w:val="none" w:sz="0" w:space="0" w:color="auto"/>
                                                                    <w:bottom w:val="none" w:sz="0" w:space="0" w:color="auto"/>
                                                                    <w:right w:val="none" w:sz="0" w:space="0" w:color="auto"/>
                                                                  </w:divBdr>
                                                                  <w:divsChild>
                                                                    <w:div w:id="1903170440">
                                                                      <w:marLeft w:val="0"/>
                                                                      <w:marRight w:val="0"/>
                                                                      <w:marTop w:val="0"/>
                                                                      <w:marBottom w:val="0"/>
                                                                      <w:divBdr>
                                                                        <w:top w:val="none" w:sz="0" w:space="0" w:color="auto"/>
                                                                        <w:left w:val="none" w:sz="0" w:space="0" w:color="auto"/>
                                                                        <w:bottom w:val="none" w:sz="0" w:space="0" w:color="auto"/>
                                                                        <w:right w:val="none" w:sz="0" w:space="0" w:color="auto"/>
                                                                      </w:divBdr>
                                                                      <w:divsChild>
                                                                        <w:div w:id="1728844968">
                                                                          <w:marLeft w:val="0"/>
                                                                          <w:marRight w:val="0"/>
                                                                          <w:marTop w:val="0"/>
                                                                          <w:marBottom w:val="0"/>
                                                                          <w:divBdr>
                                                                            <w:top w:val="none" w:sz="0" w:space="0" w:color="auto"/>
                                                                            <w:left w:val="none" w:sz="0" w:space="0" w:color="auto"/>
                                                                            <w:bottom w:val="none" w:sz="0" w:space="0" w:color="auto"/>
                                                                            <w:right w:val="none" w:sz="0" w:space="0" w:color="auto"/>
                                                                          </w:divBdr>
                                                                          <w:divsChild>
                                                                            <w:div w:id="1790777088">
                                                                              <w:marLeft w:val="0"/>
                                                                              <w:marRight w:val="0"/>
                                                                              <w:marTop w:val="0"/>
                                                                              <w:marBottom w:val="0"/>
                                                                              <w:divBdr>
                                                                                <w:top w:val="none" w:sz="0" w:space="0" w:color="auto"/>
                                                                                <w:left w:val="none" w:sz="0" w:space="0" w:color="auto"/>
                                                                                <w:bottom w:val="none" w:sz="0" w:space="0" w:color="auto"/>
                                                                                <w:right w:val="none" w:sz="0" w:space="0" w:color="auto"/>
                                                                              </w:divBdr>
                                                                              <w:divsChild>
                                                                                <w:div w:id="1408307681">
                                                                                  <w:marLeft w:val="0"/>
                                                                                  <w:marRight w:val="0"/>
                                                                                  <w:marTop w:val="0"/>
                                                                                  <w:marBottom w:val="0"/>
                                                                                  <w:divBdr>
                                                                                    <w:top w:val="none" w:sz="0" w:space="0" w:color="auto"/>
                                                                                    <w:left w:val="none" w:sz="0" w:space="0" w:color="auto"/>
                                                                                    <w:bottom w:val="none" w:sz="0" w:space="0" w:color="auto"/>
                                                                                    <w:right w:val="none" w:sz="0" w:space="0" w:color="auto"/>
                                                                                  </w:divBdr>
                                                                                  <w:divsChild>
                                                                                    <w:div w:id="387218803">
                                                                                      <w:marLeft w:val="0"/>
                                                                                      <w:marRight w:val="0"/>
                                                                                      <w:marTop w:val="0"/>
                                                                                      <w:marBottom w:val="0"/>
                                                                                      <w:divBdr>
                                                                                        <w:top w:val="none" w:sz="0" w:space="0" w:color="auto"/>
                                                                                        <w:left w:val="none" w:sz="0" w:space="0" w:color="auto"/>
                                                                                        <w:bottom w:val="none" w:sz="0" w:space="0" w:color="auto"/>
                                                                                        <w:right w:val="none" w:sz="0" w:space="0" w:color="auto"/>
                                                                                      </w:divBdr>
                                                                                      <w:divsChild>
                                                                                        <w:div w:id="576523078">
                                                                                          <w:marLeft w:val="0"/>
                                                                                          <w:marRight w:val="0"/>
                                                                                          <w:marTop w:val="0"/>
                                                                                          <w:marBottom w:val="0"/>
                                                                                          <w:divBdr>
                                                                                            <w:top w:val="none" w:sz="0" w:space="0" w:color="auto"/>
                                                                                            <w:left w:val="none" w:sz="0" w:space="0" w:color="auto"/>
                                                                                            <w:bottom w:val="none" w:sz="0" w:space="0" w:color="auto"/>
                                                                                            <w:right w:val="none" w:sz="0" w:space="0" w:color="auto"/>
                                                                                          </w:divBdr>
                                                                                          <w:divsChild>
                                                                                            <w:div w:id="1156258905">
                                                                                              <w:marLeft w:val="0"/>
                                                                                              <w:marRight w:val="0"/>
                                                                                              <w:marTop w:val="0"/>
                                                                                              <w:marBottom w:val="0"/>
                                                                                              <w:divBdr>
                                                                                                <w:top w:val="none" w:sz="0" w:space="0" w:color="auto"/>
                                                                                                <w:left w:val="none" w:sz="0" w:space="0" w:color="auto"/>
                                                                                                <w:bottom w:val="none" w:sz="0" w:space="0" w:color="auto"/>
                                                                                                <w:right w:val="none" w:sz="0" w:space="0" w:color="auto"/>
                                                                                              </w:divBdr>
                                                                                              <w:divsChild>
                                                                                                <w:div w:id="1922444119">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519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19E5-FDFF-4E09-92F9-29818F46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31274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Beyranvand Nejad, E. (IHB)</dc:creator>
  <cp:lastModifiedBy>RamonArens</cp:lastModifiedBy>
  <cp:revision>2</cp:revision>
  <cp:lastPrinted>2015-10-20T12:39:00Z</cp:lastPrinted>
  <dcterms:created xsi:type="dcterms:W3CDTF">2016-07-22T21:46:00Z</dcterms:created>
  <dcterms:modified xsi:type="dcterms:W3CDTF">2016-07-22T21:46:00Z</dcterms:modified>
</cp:coreProperties>
</file>