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8144" w14:textId="77777777" w:rsidR="00665F6F" w:rsidRDefault="00665F6F" w:rsidP="00B04900">
      <w:pPr>
        <w:spacing w:line="480" w:lineRule="auto"/>
        <w:rPr>
          <w:rFonts w:ascii="Times New Roman" w:hAnsi="Times New Roman" w:cs="Times New Roman"/>
          <w:i/>
          <w:sz w:val="24"/>
          <w:szCs w:val="24"/>
          <w:lang w:eastAsia="zh-CN"/>
        </w:rPr>
      </w:pPr>
      <w:r w:rsidRPr="00CF49CD">
        <w:rPr>
          <w:rFonts w:ascii="Times New Roman" w:hAnsi="Times New Roman" w:cs="Times New Roman" w:hint="eastAsia"/>
          <w:i/>
          <w:sz w:val="24"/>
          <w:szCs w:val="24"/>
          <w:lang w:eastAsia="zh-CN"/>
        </w:rPr>
        <w:t>Supplementary Materials and Methods</w:t>
      </w:r>
    </w:p>
    <w:p w14:paraId="6329DDE6" w14:textId="5D173FEE" w:rsidR="001923CD" w:rsidRDefault="00665F6F" w:rsidP="00DC054A">
      <w:pPr>
        <w:spacing w:line="480" w:lineRule="auto"/>
        <w:ind w:firstLine="840"/>
        <w:rPr>
          <w:rFonts w:ascii="Times New Roman" w:hAnsi="Times New Roman" w:cs="Times New Roman"/>
          <w:sz w:val="24"/>
          <w:szCs w:val="24"/>
          <w:lang w:eastAsia="zh-CN"/>
        </w:rPr>
      </w:pPr>
      <w:r w:rsidRPr="003B556E">
        <w:rPr>
          <w:rFonts w:ascii="Times New Roman" w:hAnsi="Times New Roman" w:cs="Times New Roman"/>
          <w:sz w:val="24"/>
          <w:szCs w:val="24"/>
        </w:rPr>
        <w:t>All animals received humane care in accordance with the policies formulated by the institutional Animal Care Committee (University Health Network, Toronto: protocols AUP 2021 for rabbits, AUP 2150 for nude mice), the Animal for Research Act of the Province of Ontario and the Canadian Council on Animal Care. All animal studies were approved by the UHN Animal Care Committee</w:t>
      </w:r>
      <w:r w:rsidRPr="003B556E">
        <w:rPr>
          <w:rFonts w:ascii="Times New Roman" w:hAnsi="Times New Roman" w:cs="Times New Roman"/>
          <w:sz w:val="24"/>
          <w:szCs w:val="24"/>
          <w:lang w:eastAsia="zh-CN"/>
        </w:rPr>
        <w:t>.</w:t>
      </w:r>
    </w:p>
    <w:p w14:paraId="583299B8" w14:textId="77777777" w:rsidR="00665F6F" w:rsidRPr="00F536D4" w:rsidRDefault="00665F6F" w:rsidP="00B04900">
      <w:pPr>
        <w:spacing w:line="480" w:lineRule="auto"/>
        <w:rPr>
          <w:rFonts w:ascii="Times New Roman" w:hAnsi="Times New Roman" w:cs="Times New Roman"/>
          <w:i/>
          <w:sz w:val="24"/>
          <w:szCs w:val="24"/>
          <w:lang w:eastAsia="zh-CN"/>
        </w:rPr>
      </w:pPr>
      <w:r w:rsidRPr="00F536D4">
        <w:rPr>
          <w:rFonts w:ascii="Times New Roman" w:hAnsi="Times New Roman" w:cs="Times New Roman" w:hint="eastAsia"/>
          <w:i/>
          <w:sz w:val="24"/>
          <w:szCs w:val="24"/>
          <w:lang w:eastAsia="zh-CN"/>
        </w:rPr>
        <w:t>Accumulation of porphysomes in mouse ort</w:t>
      </w:r>
      <w:r>
        <w:rPr>
          <w:rFonts w:ascii="Times New Roman" w:hAnsi="Times New Roman" w:cs="Times New Roman" w:hint="eastAsia"/>
          <w:i/>
          <w:sz w:val="24"/>
          <w:szCs w:val="24"/>
          <w:lang w:eastAsia="zh-CN"/>
        </w:rPr>
        <w:t>hotopic A549 lung tumor at 24 h</w:t>
      </w:r>
      <w:r w:rsidRPr="00F536D4">
        <w:rPr>
          <w:rFonts w:ascii="Times New Roman" w:hAnsi="Times New Roman" w:cs="Times New Roman" w:hint="eastAsia"/>
          <w:i/>
          <w:sz w:val="24"/>
          <w:szCs w:val="24"/>
          <w:lang w:eastAsia="zh-CN"/>
        </w:rPr>
        <w:t xml:space="preserve"> post-injection  </w:t>
      </w:r>
    </w:p>
    <w:p w14:paraId="28400787" w14:textId="08D640C2" w:rsidR="00665F6F" w:rsidRDefault="00665F6F" w:rsidP="00B04900">
      <w:pPr>
        <w:spacing w:line="480" w:lineRule="auto"/>
        <w:ind w:firstLine="840"/>
        <w:rPr>
          <w:rFonts w:ascii="Times New Roman" w:hAnsi="Times New Roman" w:cs="Times New Roman"/>
          <w:sz w:val="24"/>
          <w:szCs w:val="24"/>
          <w:lang w:eastAsia="zh-CN"/>
        </w:rPr>
      </w:pPr>
      <w:r w:rsidRPr="003B556E">
        <w:rPr>
          <w:rFonts w:ascii="Times New Roman" w:hAnsi="Times New Roman" w:cs="Times New Roman"/>
          <w:sz w:val="24"/>
          <w:szCs w:val="24"/>
        </w:rPr>
        <w:t xml:space="preserve">After confirming </w:t>
      </w:r>
      <w:r>
        <w:rPr>
          <w:rFonts w:ascii="Times New Roman" w:hAnsi="Times New Roman" w:cs="Times New Roman" w:hint="eastAsia"/>
          <w:sz w:val="24"/>
          <w:szCs w:val="24"/>
          <w:lang w:eastAsia="zh-CN"/>
        </w:rPr>
        <w:t xml:space="preserve">the growth of A549 tumor in mice lung </w:t>
      </w:r>
      <w:r w:rsidRPr="003B556E">
        <w:rPr>
          <w:rFonts w:ascii="Times New Roman" w:hAnsi="Times New Roman" w:cs="Times New Roman"/>
          <w:sz w:val="24"/>
          <w:szCs w:val="24"/>
        </w:rPr>
        <w:t xml:space="preserve">by micro-CT scanning, 20 mg/kg of porphysomes (total lipid) was administrated via the tail vain in mice. </w:t>
      </w:r>
      <w:r w:rsidRPr="003B556E">
        <w:rPr>
          <w:rFonts w:ascii="Times New Roman" w:eastAsia="Times New Roman" w:hAnsi="Times New Roman" w:cs="Times New Roman"/>
          <w:sz w:val="24"/>
          <w:szCs w:val="24"/>
        </w:rPr>
        <w:t xml:space="preserve">At </w:t>
      </w:r>
      <w:r>
        <w:rPr>
          <w:rFonts w:ascii="Times New Roman" w:hAnsi="Times New Roman" w:cs="Times New Roman" w:hint="eastAsia"/>
          <w:sz w:val="24"/>
          <w:szCs w:val="24"/>
          <w:lang w:eastAsia="zh-CN"/>
        </w:rPr>
        <w:t>24</w:t>
      </w:r>
      <w:r w:rsidRPr="003B556E">
        <w:rPr>
          <w:rFonts w:ascii="Times New Roman" w:eastAsia="Times New Roman" w:hAnsi="Times New Roman" w:cs="Times New Roman"/>
          <w:sz w:val="24"/>
          <w:szCs w:val="24"/>
        </w:rPr>
        <w:t xml:space="preserve"> h post-injection</w:t>
      </w:r>
      <w:r w:rsidRPr="003B556E">
        <w:rPr>
          <w:rFonts w:ascii="Times New Roman" w:hAnsi="Times New Roman" w:cs="Times New Roman"/>
          <w:sz w:val="24"/>
          <w:szCs w:val="24"/>
        </w:rPr>
        <w:t xml:space="preserve">, the animals were euthanized by sodium pentobarbital (Bimeda-MTC Animal Health Inc. Cambridge, ON, Canada) and organs of interest were dissected for </w:t>
      </w:r>
      <w:r w:rsidRPr="003B556E">
        <w:rPr>
          <w:rFonts w:ascii="Times New Roman" w:hAnsi="Times New Roman" w:cs="Times New Roman"/>
          <w:i/>
          <w:sz w:val="24"/>
          <w:szCs w:val="24"/>
        </w:rPr>
        <w:t>ex vivo</w:t>
      </w:r>
      <w:r w:rsidRPr="003B556E">
        <w:rPr>
          <w:rFonts w:ascii="Times New Roman" w:hAnsi="Times New Roman" w:cs="Times New Roman"/>
          <w:sz w:val="24"/>
          <w:szCs w:val="24"/>
        </w:rPr>
        <w:t xml:space="preserve"> analysis: </w:t>
      </w:r>
      <w:r w:rsidRPr="003B556E">
        <w:rPr>
          <w:rFonts w:ascii="Times New Roman" w:eastAsia="Times New Roman" w:hAnsi="Times New Roman" w:cs="Times New Roman"/>
          <w:sz w:val="24"/>
          <w:szCs w:val="24"/>
        </w:rPr>
        <w:t xml:space="preserve">whole lung with tumors, esophagus, heart, kidney, spleen, small intestine, large intestine and hind limb muscle. </w:t>
      </w:r>
      <w:r w:rsidRPr="003B556E">
        <w:rPr>
          <w:rFonts w:ascii="Times New Roman" w:hAnsi="Times New Roman" w:cs="Times New Roman"/>
          <w:sz w:val="24"/>
          <w:szCs w:val="24"/>
        </w:rPr>
        <w:t xml:space="preserve">Animals without porphysome injection were used as controls. Porphysome accumulation in </w:t>
      </w:r>
      <w:r>
        <w:rPr>
          <w:rFonts w:ascii="Times New Roman" w:hAnsi="Times New Roman" w:cs="Times New Roman" w:hint="eastAsia"/>
          <w:sz w:val="24"/>
          <w:szCs w:val="24"/>
          <w:lang w:eastAsia="zh-CN"/>
        </w:rPr>
        <w:t>lung and lung tumor</w:t>
      </w:r>
      <w:r w:rsidRPr="003B556E">
        <w:rPr>
          <w:rFonts w:ascii="Times New Roman" w:hAnsi="Times New Roman" w:cs="Times New Roman"/>
          <w:sz w:val="24"/>
          <w:szCs w:val="24"/>
        </w:rPr>
        <w:t xml:space="preserve"> was first visualized by </w:t>
      </w:r>
      <w:r w:rsidRPr="003B556E">
        <w:rPr>
          <w:rFonts w:ascii="Times New Roman" w:hAnsi="Times New Roman" w:cs="Times New Roman"/>
          <w:i/>
          <w:sz w:val="24"/>
          <w:szCs w:val="24"/>
        </w:rPr>
        <w:t>ex vivo</w:t>
      </w:r>
      <w:r w:rsidRPr="003B556E">
        <w:rPr>
          <w:rFonts w:ascii="Times New Roman" w:hAnsi="Times New Roman" w:cs="Times New Roman"/>
          <w:sz w:val="24"/>
          <w:szCs w:val="24"/>
        </w:rPr>
        <w:t xml:space="preserve"> fluorescence imaging system (Maestro EX 2.10, Cambridge Research &amp; Instrumentation, Inc., Waltham, MA, USA) with 575-605 nm excitation and &gt;645 nm detection using 500 ms integration time. To further compare the porphysome accumulation in tumor and normal lung, tissues </w:t>
      </w:r>
      <w:r>
        <w:rPr>
          <w:rFonts w:ascii="Times New Roman" w:hAnsi="Times New Roman" w:cs="Times New Roman" w:hint="eastAsia"/>
          <w:sz w:val="24"/>
          <w:szCs w:val="24"/>
          <w:lang w:eastAsia="zh-CN"/>
        </w:rPr>
        <w:t xml:space="preserve">were cut to four sections as shown in Supplementary Figure S1A which </w:t>
      </w:r>
      <w:r w:rsidRPr="003B556E">
        <w:rPr>
          <w:rFonts w:ascii="Times New Roman" w:hAnsi="Times New Roman" w:cs="Times New Roman"/>
          <w:sz w:val="24"/>
          <w:szCs w:val="24"/>
        </w:rPr>
        <w:t xml:space="preserve">were frozen in OCT gel using liquid nitrogen, sectioned (5 µm) and stained with nuclei-staining DAPI. The frozen slides were imaged by confocal microscopy using a 60X oil-immersion lens (633 nm excitation for porphyrin and 408 nm excitation for DAPI). In addition, for the biodistribution analysis, organs of </w:t>
      </w:r>
      <w:r w:rsidRPr="003B556E">
        <w:rPr>
          <w:rFonts w:ascii="Times New Roman" w:hAnsi="Times New Roman" w:cs="Times New Roman"/>
          <w:sz w:val="24"/>
          <w:szCs w:val="24"/>
        </w:rPr>
        <w:lastRenderedPageBreak/>
        <w:t>interest were freshly weighed and homogenized in PBS, the porphyrin fluorescence in the supernatant was measured by spectrofluorimetry and the percent of injected dose per gram of tissue was calcula</w:t>
      </w:r>
      <w:r w:rsidR="00B04900">
        <w:rPr>
          <w:rFonts w:ascii="Times New Roman" w:hAnsi="Times New Roman" w:cs="Times New Roman"/>
          <w:sz w:val="24"/>
          <w:szCs w:val="24"/>
        </w:rPr>
        <w:t>ted based on a standard p</w:t>
      </w:r>
      <w:r w:rsidR="00B04900">
        <w:rPr>
          <w:rFonts w:ascii="Times New Roman" w:hAnsi="Times New Roman" w:cs="Times New Roman" w:hint="eastAsia"/>
          <w:sz w:val="24"/>
          <w:szCs w:val="24"/>
          <w:lang w:eastAsia="zh-CN"/>
        </w:rPr>
        <w:t>orphyrin</w:t>
      </w:r>
      <w:r w:rsidRPr="003B556E">
        <w:rPr>
          <w:rFonts w:ascii="Times New Roman" w:hAnsi="Times New Roman" w:cs="Times New Roman"/>
          <w:sz w:val="24"/>
          <w:szCs w:val="24"/>
        </w:rPr>
        <w:t>-lipid concentration curve. N</w:t>
      </w:r>
      <w:r w:rsidRPr="003B556E">
        <w:rPr>
          <w:rFonts w:ascii="Times New Roman" w:hAnsi="Times New Roman" w:cs="Times New Roman"/>
          <w:sz w:val="24"/>
          <w:szCs w:val="24"/>
          <w:lang w:eastAsia="zh-CN"/>
        </w:rPr>
        <w:t>=</w:t>
      </w:r>
      <w:r w:rsidRPr="003B556E">
        <w:rPr>
          <w:rFonts w:ascii="Times New Roman" w:hAnsi="Times New Roman" w:cs="Times New Roman"/>
          <w:sz w:val="24"/>
          <w:szCs w:val="24"/>
        </w:rPr>
        <w:t>5 was used for the mouse study.</w:t>
      </w:r>
    </w:p>
    <w:p w14:paraId="3B6D9E29" w14:textId="77777777" w:rsidR="00665F6F" w:rsidRDefault="00665F6F" w:rsidP="00B04900">
      <w:pPr>
        <w:spacing w:line="480" w:lineRule="auto"/>
        <w:rPr>
          <w:rFonts w:ascii="Times New Roman" w:hAnsi="Times New Roman" w:cs="Times New Roman"/>
          <w:sz w:val="24"/>
          <w:szCs w:val="24"/>
          <w:lang w:eastAsia="zh-CN"/>
        </w:rPr>
      </w:pPr>
    </w:p>
    <w:p w14:paraId="775955BF" w14:textId="77777777" w:rsidR="00665F6F" w:rsidRPr="00CD37E0" w:rsidRDefault="00665F6F" w:rsidP="00B04900">
      <w:pPr>
        <w:spacing w:line="480" w:lineRule="auto"/>
        <w:rPr>
          <w:rFonts w:ascii="Times New Roman" w:hAnsi="Times New Roman" w:cs="Times New Roman"/>
          <w:i/>
          <w:sz w:val="24"/>
          <w:szCs w:val="24"/>
          <w:lang w:eastAsia="zh-CN"/>
        </w:rPr>
      </w:pPr>
      <w:r w:rsidRPr="00CD37E0">
        <w:rPr>
          <w:rFonts w:ascii="Times New Roman" w:hAnsi="Times New Roman" w:cs="Times New Roman" w:hint="eastAsia"/>
          <w:i/>
          <w:sz w:val="24"/>
          <w:szCs w:val="24"/>
          <w:lang w:eastAsia="zh-CN"/>
        </w:rPr>
        <w:t>Biodistribution of porphysomes in mice orthotopic tumor models at 48 h post-injection</w:t>
      </w:r>
    </w:p>
    <w:p w14:paraId="393B6BD6" w14:textId="77777777" w:rsidR="00665F6F" w:rsidRDefault="00665F6F" w:rsidP="00B04900">
      <w:pPr>
        <w:spacing w:line="480" w:lineRule="auto"/>
        <w:ind w:firstLine="840"/>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48 h after mice bearing orthotopic lung tumors (A549, H520 and H460) received iv injection of porphysomes, </w:t>
      </w:r>
      <w:r w:rsidRPr="003B556E">
        <w:rPr>
          <w:rFonts w:ascii="Times New Roman" w:hAnsi="Times New Roman" w:cs="Times New Roman"/>
          <w:sz w:val="24"/>
          <w:szCs w:val="24"/>
        </w:rPr>
        <w:t xml:space="preserve">animals were euthanized by sodium pentobarbital (Bimeda-MTC Animal Health Inc. </w:t>
      </w:r>
      <w:r>
        <w:rPr>
          <w:rFonts w:ascii="Times New Roman" w:hAnsi="Times New Roman" w:cs="Times New Roman"/>
          <w:sz w:val="24"/>
          <w:szCs w:val="24"/>
        </w:rPr>
        <w:t>Cambridge, ON, Canada)</w:t>
      </w:r>
      <w:r>
        <w:rPr>
          <w:rFonts w:ascii="Times New Roman" w:hAnsi="Times New Roman" w:cs="Times New Roman" w:hint="eastAsia"/>
          <w:sz w:val="24"/>
          <w:szCs w:val="24"/>
          <w:lang w:eastAsia="zh-CN"/>
        </w:rPr>
        <w:t xml:space="preserve"> and organ of interest were dissected (</w:t>
      </w:r>
      <w:r w:rsidRPr="003B556E">
        <w:rPr>
          <w:rFonts w:ascii="Times New Roman" w:eastAsia="Times New Roman" w:hAnsi="Times New Roman" w:cs="Times New Roman"/>
          <w:sz w:val="24"/>
          <w:szCs w:val="24"/>
        </w:rPr>
        <w:t>whole lung with tumors, esophagus, heart, kidney, spleen, small intestine, large intestine and hind limb muscle</w:t>
      </w:r>
      <w:r>
        <w:rPr>
          <w:rFonts w:ascii="Times New Roman" w:hAnsi="Times New Roman" w:cs="Times New Roman" w:hint="eastAsia"/>
          <w:sz w:val="24"/>
          <w:szCs w:val="24"/>
          <w:lang w:eastAsia="zh-CN"/>
        </w:rPr>
        <w:t>)</w:t>
      </w:r>
      <w:r w:rsidRPr="003B556E">
        <w:rPr>
          <w:rFonts w:ascii="Times New Roman" w:eastAsia="Times New Roman" w:hAnsi="Times New Roman" w:cs="Times New Roman"/>
          <w:sz w:val="24"/>
          <w:szCs w:val="24"/>
        </w:rPr>
        <w:t>.</w:t>
      </w:r>
      <w:r>
        <w:rPr>
          <w:rFonts w:ascii="Times New Roman" w:hAnsi="Times New Roman" w:cs="Times New Roman" w:hint="eastAsia"/>
          <w:sz w:val="24"/>
          <w:szCs w:val="24"/>
          <w:lang w:eastAsia="zh-CN"/>
        </w:rPr>
        <w:t xml:space="preserve"> Tissues </w:t>
      </w:r>
      <w:r w:rsidRPr="003B556E">
        <w:rPr>
          <w:rFonts w:ascii="Times New Roman" w:hAnsi="Times New Roman" w:cs="Times New Roman"/>
          <w:sz w:val="24"/>
          <w:szCs w:val="24"/>
        </w:rPr>
        <w:t>were freshly weighed and homogenized in PBS, the porphyrin fluorescence in the supernatant was measured by spectrofluorimetry and the percent of injected dose per gram of tissue was ca</w:t>
      </w:r>
      <w:r w:rsidR="00B04900">
        <w:rPr>
          <w:rFonts w:ascii="Times New Roman" w:hAnsi="Times New Roman" w:cs="Times New Roman"/>
          <w:sz w:val="24"/>
          <w:szCs w:val="24"/>
        </w:rPr>
        <w:t>lculated based on a standard p</w:t>
      </w:r>
      <w:r w:rsidR="00B04900">
        <w:rPr>
          <w:rFonts w:ascii="Times New Roman" w:hAnsi="Times New Roman" w:cs="Times New Roman" w:hint="eastAsia"/>
          <w:sz w:val="24"/>
          <w:szCs w:val="24"/>
          <w:lang w:eastAsia="zh-CN"/>
        </w:rPr>
        <w:t>orphrin</w:t>
      </w:r>
      <w:r w:rsidRPr="003B556E">
        <w:rPr>
          <w:rFonts w:ascii="Times New Roman" w:hAnsi="Times New Roman" w:cs="Times New Roman"/>
          <w:sz w:val="24"/>
          <w:szCs w:val="24"/>
        </w:rPr>
        <w:t>-lipid concentration curve. N</w:t>
      </w:r>
      <w:r w:rsidRPr="003B556E">
        <w:rPr>
          <w:rFonts w:ascii="Times New Roman" w:hAnsi="Times New Roman" w:cs="Times New Roman"/>
          <w:sz w:val="24"/>
          <w:szCs w:val="24"/>
          <w:lang w:eastAsia="zh-CN"/>
        </w:rPr>
        <w:t>=</w:t>
      </w:r>
      <w:r w:rsidRPr="003B556E">
        <w:rPr>
          <w:rFonts w:ascii="Times New Roman" w:hAnsi="Times New Roman" w:cs="Times New Roman"/>
          <w:sz w:val="24"/>
          <w:szCs w:val="24"/>
        </w:rPr>
        <w:t xml:space="preserve">5 was used </w:t>
      </w:r>
      <w:r>
        <w:rPr>
          <w:rFonts w:ascii="Times New Roman" w:hAnsi="Times New Roman" w:cs="Times New Roman" w:hint="eastAsia"/>
          <w:sz w:val="24"/>
          <w:szCs w:val="24"/>
          <w:lang w:eastAsia="zh-CN"/>
        </w:rPr>
        <w:t>for each animal group</w:t>
      </w:r>
      <w:r w:rsidRPr="003B556E">
        <w:rPr>
          <w:rFonts w:ascii="Times New Roman" w:hAnsi="Times New Roman" w:cs="Times New Roman"/>
          <w:sz w:val="24"/>
          <w:szCs w:val="24"/>
        </w:rPr>
        <w:t>.</w:t>
      </w:r>
    </w:p>
    <w:p w14:paraId="37A4B680" w14:textId="77777777" w:rsidR="00665F6F" w:rsidRDefault="00665F6F" w:rsidP="00B04900">
      <w:pPr>
        <w:spacing w:line="480" w:lineRule="auto"/>
        <w:rPr>
          <w:rFonts w:ascii="Times New Roman" w:hAnsi="Times New Roman" w:cs="Times New Roman"/>
          <w:sz w:val="24"/>
          <w:szCs w:val="24"/>
          <w:lang w:eastAsia="zh-CN"/>
        </w:rPr>
      </w:pPr>
    </w:p>
    <w:p w14:paraId="44FA2A76" w14:textId="77777777" w:rsidR="00665F6F" w:rsidRPr="00F536D4" w:rsidRDefault="00665F6F" w:rsidP="00B04900">
      <w:pPr>
        <w:spacing w:line="480" w:lineRule="auto"/>
        <w:rPr>
          <w:rFonts w:ascii="Times New Roman" w:hAnsi="Times New Roman" w:cs="Times New Roman"/>
          <w:i/>
          <w:sz w:val="24"/>
          <w:szCs w:val="24"/>
          <w:lang w:eastAsia="zh-CN"/>
        </w:rPr>
      </w:pPr>
      <w:r w:rsidRPr="00F536D4">
        <w:rPr>
          <w:rFonts w:ascii="Times New Roman" w:hAnsi="Times New Roman" w:cs="Times New Roman" w:hint="eastAsia"/>
          <w:i/>
          <w:sz w:val="24"/>
          <w:szCs w:val="24"/>
          <w:lang w:eastAsia="zh-CN"/>
        </w:rPr>
        <w:t>Evaluation of intactness of porphysomes in phantom</w:t>
      </w:r>
    </w:p>
    <w:p w14:paraId="4C3BC22A" w14:textId="45AF0873" w:rsidR="00665F6F" w:rsidRPr="003B556E" w:rsidRDefault="00665F6F" w:rsidP="00B04900">
      <w:pPr>
        <w:spacing w:line="480" w:lineRule="auto"/>
        <w:ind w:firstLine="851"/>
        <w:rPr>
          <w:rFonts w:ascii="Times New Roman" w:hAnsi="Times New Roman" w:cs="Times New Roman"/>
          <w:sz w:val="24"/>
          <w:szCs w:val="24"/>
          <w:lang w:eastAsia="zh-CN"/>
        </w:rPr>
      </w:pPr>
      <w:r w:rsidRPr="003B556E">
        <w:rPr>
          <w:rFonts w:ascii="Times New Roman" w:hAnsi="Times New Roman" w:cs="Times New Roman"/>
          <w:sz w:val="24"/>
          <w:szCs w:val="24"/>
          <w:lang w:eastAsia="zh-CN"/>
        </w:rPr>
        <w:t>Since the fluorescence of intact porphysomes is highly quenched, w</w:t>
      </w:r>
      <w:r w:rsidRPr="003B556E">
        <w:rPr>
          <w:rFonts w:ascii="Times New Roman" w:hAnsi="Times New Roman" w:cs="Times New Roman"/>
          <w:sz w:val="24"/>
          <w:szCs w:val="24"/>
        </w:rPr>
        <w:t>e measur</w:t>
      </w:r>
      <w:r w:rsidRPr="003B556E">
        <w:rPr>
          <w:rFonts w:ascii="Times New Roman" w:hAnsi="Times New Roman" w:cs="Times New Roman"/>
          <w:sz w:val="24"/>
          <w:szCs w:val="24"/>
          <w:lang w:eastAsia="zh-CN"/>
        </w:rPr>
        <w:t>ed</w:t>
      </w:r>
      <w:r w:rsidRPr="003B556E">
        <w:rPr>
          <w:rFonts w:ascii="Times New Roman" w:hAnsi="Times New Roman" w:cs="Times New Roman"/>
          <w:sz w:val="24"/>
          <w:szCs w:val="24"/>
        </w:rPr>
        <w:t xml:space="preserve"> the fluorescence</w:t>
      </w:r>
      <w:r w:rsidRPr="003B556E">
        <w:rPr>
          <w:rFonts w:ascii="Times New Roman" w:hAnsi="Times New Roman" w:cs="Times New Roman"/>
          <w:sz w:val="24"/>
          <w:szCs w:val="24"/>
          <w:lang w:eastAsia="zh-CN"/>
        </w:rPr>
        <w:t xml:space="preserve"> in phantoms containing porphysomes</w:t>
      </w:r>
      <w:r w:rsidRPr="003B556E">
        <w:rPr>
          <w:rFonts w:ascii="Times New Roman" w:hAnsi="Times New Roman" w:cs="Times New Roman"/>
          <w:sz w:val="24"/>
          <w:szCs w:val="24"/>
        </w:rPr>
        <w:t xml:space="preserve"> using a </w:t>
      </w:r>
      <w:r w:rsidR="00966686">
        <w:rPr>
          <w:rFonts w:ascii="Times New Roman" w:hAnsi="Times New Roman" w:cs="Times New Roman"/>
          <w:sz w:val="24"/>
          <w:szCs w:val="24"/>
        </w:rPr>
        <w:t>fluorescence</w:t>
      </w:r>
      <w:r w:rsidRPr="003B556E">
        <w:rPr>
          <w:rFonts w:ascii="Times New Roman" w:hAnsi="Times New Roman" w:cs="Times New Roman"/>
          <w:sz w:val="24"/>
          <w:szCs w:val="24"/>
        </w:rPr>
        <w:t xml:space="preserve"> imager (Maestro®: 575-605 nm excitation, &gt;645 nm detection, 500 ms integration)</w:t>
      </w:r>
      <w:r w:rsidRPr="003B556E">
        <w:rPr>
          <w:rFonts w:ascii="Times New Roman" w:hAnsi="Times New Roman" w:cs="Times New Roman"/>
          <w:sz w:val="24"/>
          <w:szCs w:val="24"/>
          <w:lang w:eastAsia="zh-CN"/>
        </w:rPr>
        <w:t xml:space="preserve"> to test whether the phantom formulation would affect the intactness of the porphysome nanostructure.</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T</w:t>
      </w:r>
      <w:r>
        <w:rPr>
          <w:rFonts w:ascii="Times New Roman" w:hAnsi="Times New Roman" w:cs="Times New Roman" w:hint="eastAsia"/>
          <w:sz w:val="24"/>
          <w:szCs w:val="24"/>
          <w:lang w:eastAsia="zh-CN"/>
        </w:rPr>
        <w:t>hree porphysome concentrations in phantom were tested: 0 nM (control), 29 nM (=</w:t>
      </w:r>
      <w:r w:rsidRPr="009F4503">
        <w:rPr>
          <w:rFonts w:ascii="Times New Roman" w:hAnsi="Times New Roman" w:cs="Times New Roman"/>
          <w:sz w:val="24"/>
          <w:szCs w:val="24"/>
        </w:rPr>
        <w:t>0.076% ID/g in the rabbit lung cancer model</w:t>
      </w:r>
      <w:r>
        <w:rPr>
          <w:rFonts w:ascii="Times New Roman" w:hAnsi="Times New Roman" w:cs="Times New Roman" w:hint="eastAsia"/>
          <w:sz w:val="24"/>
          <w:szCs w:val="24"/>
          <w:lang w:eastAsia="zh-CN"/>
        </w:rPr>
        <w:t>) and 58 nM (=</w:t>
      </w:r>
      <w:r>
        <w:rPr>
          <w:rFonts w:ascii="Times New Roman" w:hAnsi="Times New Roman" w:cs="Times New Roman"/>
          <w:sz w:val="24"/>
          <w:szCs w:val="24"/>
        </w:rPr>
        <w:t>0.</w:t>
      </w:r>
      <w:r>
        <w:rPr>
          <w:rFonts w:ascii="Times New Roman" w:hAnsi="Times New Roman" w:cs="Times New Roman" w:hint="eastAsia"/>
          <w:sz w:val="24"/>
          <w:szCs w:val="24"/>
          <w:lang w:eastAsia="zh-CN"/>
        </w:rPr>
        <w:t>16</w:t>
      </w:r>
      <w:r w:rsidRPr="009F4503">
        <w:rPr>
          <w:rFonts w:ascii="Times New Roman" w:hAnsi="Times New Roman" w:cs="Times New Roman"/>
          <w:sz w:val="24"/>
          <w:szCs w:val="24"/>
        </w:rPr>
        <w:t>% ID/g in the rabbit lung cancer model</w:t>
      </w:r>
      <w:r>
        <w:rPr>
          <w:rFonts w:ascii="Times New Roman" w:hAnsi="Times New Roman" w:cs="Times New Roman" w:hint="eastAsia"/>
          <w:sz w:val="24"/>
          <w:szCs w:val="24"/>
          <w:lang w:eastAsia="zh-CN"/>
        </w:rPr>
        <w:t xml:space="preserve">); and two different phantoms were compared: with and </w:t>
      </w:r>
      <w:r>
        <w:rPr>
          <w:rFonts w:ascii="Times New Roman" w:hAnsi="Times New Roman" w:cs="Times New Roman" w:hint="eastAsia"/>
          <w:sz w:val="24"/>
          <w:szCs w:val="24"/>
          <w:lang w:eastAsia="zh-CN"/>
        </w:rPr>
        <w:lastRenderedPageBreak/>
        <w:t xml:space="preserve">without 1% Triton-100. Phantom with 1% Triton-100 was the control, in which porphysome nanostructure was </w:t>
      </w:r>
      <w:r>
        <w:rPr>
          <w:rFonts w:ascii="Times New Roman" w:hAnsi="Times New Roman" w:cs="Times New Roman"/>
          <w:sz w:val="24"/>
          <w:szCs w:val="24"/>
          <w:lang w:eastAsia="zh-CN"/>
        </w:rPr>
        <w:t>completely</w:t>
      </w:r>
      <w:r>
        <w:rPr>
          <w:rFonts w:ascii="Times New Roman" w:hAnsi="Times New Roman" w:cs="Times New Roman" w:hint="eastAsia"/>
          <w:sz w:val="24"/>
          <w:szCs w:val="24"/>
          <w:lang w:eastAsia="zh-CN"/>
        </w:rPr>
        <w:t xml:space="preserve"> disrupted and the fluorescence was fully unquenched and activated.</w:t>
      </w:r>
    </w:p>
    <w:p w14:paraId="2B94A22C" w14:textId="77777777" w:rsidR="00665F6F" w:rsidRPr="003B556E" w:rsidRDefault="00665F6F" w:rsidP="00B04900">
      <w:pPr>
        <w:spacing w:line="480" w:lineRule="auto"/>
        <w:ind w:firstLine="840"/>
        <w:rPr>
          <w:rFonts w:ascii="Times New Roman" w:hAnsi="Times New Roman" w:cs="Times New Roman"/>
          <w:sz w:val="24"/>
          <w:szCs w:val="24"/>
          <w:lang w:eastAsia="zh-CN"/>
        </w:rPr>
      </w:pPr>
    </w:p>
    <w:p w14:paraId="001E2E75" w14:textId="77777777" w:rsidR="00665F6F" w:rsidRPr="00DB408A" w:rsidRDefault="00665F6F" w:rsidP="00B04900">
      <w:pPr>
        <w:spacing w:line="480" w:lineRule="auto"/>
        <w:rPr>
          <w:rFonts w:ascii="Times New Roman" w:hAnsi="Times New Roman" w:cs="Times New Roman"/>
          <w:i/>
          <w:sz w:val="24"/>
          <w:szCs w:val="24"/>
          <w:lang w:eastAsia="zh-CN"/>
        </w:rPr>
      </w:pPr>
      <w:r w:rsidRPr="00DB408A">
        <w:rPr>
          <w:rFonts w:ascii="Times New Roman" w:hAnsi="Times New Roman" w:cs="Times New Roman" w:hint="eastAsia"/>
          <w:i/>
          <w:sz w:val="24"/>
          <w:szCs w:val="24"/>
          <w:lang w:eastAsia="zh-CN"/>
        </w:rPr>
        <w:t>Transpleural ablation of rabbit orthotopic VX2 tumor using straight-cut fiber (500mW)</w:t>
      </w:r>
    </w:p>
    <w:p w14:paraId="20E8E206" w14:textId="446BA182" w:rsidR="00665F6F" w:rsidRDefault="00665F6F" w:rsidP="00B04900">
      <w:pPr>
        <w:spacing w:line="480" w:lineRule="auto"/>
        <w:ind w:firstLine="840"/>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Since straight-cut fiber at 250 mW output ablated the tumor area with 3 mm diameter, the PTT efficiency of straight-cut fiber at higher output (500 mW) was evaluated using rabbit bearing orthotopic VX2 lung tumor. </w:t>
      </w:r>
      <w:r w:rsidR="00075767">
        <w:rPr>
          <w:rFonts w:ascii="Times New Roman" w:hAnsi="Times New Roman" w:cs="Times New Roman"/>
          <w:sz w:val="24"/>
          <w:szCs w:val="24"/>
        </w:rPr>
        <w:t>A</w:t>
      </w:r>
      <w:r w:rsidR="00075767" w:rsidRPr="00185689">
        <w:rPr>
          <w:rFonts w:ascii="Times New Roman" w:hAnsi="Times New Roman" w:cs="Times New Roman"/>
          <w:sz w:val="24"/>
          <w:szCs w:val="24"/>
        </w:rPr>
        <w:t xml:space="preserve"> transpleural approach after thoracotomy was used instead of the transbronchial approach because the optical fiber could be inserted into the tumor more accurately under direct palpation</w:t>
      </w:r>
      <w:r w:rsidR="00075767" w:rsidRPr="00185689">
        <w:rPr>
          <w:rFonts w:ascii="Times New Roman" w:hAnsi="Times New Roman" w:cs="Times New Roman"/>
          <w:sz w:val="24"/>
          <w:szCs w:val="24"/>
          <w:lang w:eastAsia="zh-CN"/>
        </w:rPr>
        <w:t xml:space="preserve"> compared to brochoscopic laser fiber insertion </w:t>
      </w:r>
      <w:r w:rsidR="00075767" w:rsidRPr="00185689">
        <w:rPr>
          <w:rFonts w:ascii="Times New Roman" w:hAnsi="Times New Roman" w:cs="Times New Roman"/>
          <w:sz w:val="24"/>
          <w:szCs w:val="24"/>
        </w:rPr>
        <w:t>(Note</w:t>
      </w:r>
      <w:r w:rsidR="00075767" w:rsidRPr="00185689">
        <w:rPr>
          <w:rFonts w:ascii="Times New Roman" w:hAnsi="Times New Roman" w:cs="Times New Roman"/>
          <w:sz w:val="24"/>
          <w:szCs w:val="24"/>
          <w:lang w:eastAsia="zh-CN"/>
        </w:rPr>
        <w:t>:</w:t>
      </w:r>
      <w:r w:rsidR="00075767" w:rsidRPr="00185689">
        <w:rPr>
          <w:rFonts w:ascii="Times New Roman" w:hAnsi="Times New Roman" w:cs="Times New Roman"/>
          <w:sz w:val="24"/>
          <w:szCs w:val="24"/>
        </w:rPr>
        <w:t xml:space="preserve"> that t</w:t>
      </w:r>
      <w:r w:rsidR="00075767">
        <w:rPr>
          <w:rFonts w:ascii="Times New Roman" w:hAnsi="Times New Roman" w:cs="Times New Roman"/>
          <w:sz w:val="24"/>
          <w:szCs w:val="24"/>
        </w:rPr>
        <w:t>his is not possible in patients</w:t>
      </w:r>
      <w:r w:rsidR="00075767" w:rsidRPr="00185689">
        <w:rPr>
          <w:rFonts w:ascii="Times New Roman" w:hAnsi="Times New Roman" w:cs="Times New Roman"/>
          <w:sz w:val="24"/>
          <w:szCs w:val="24"/>
        </w:rPr>
        <w:t>)</w:t>
      </w:r>
      <w:r w:rsidR="00075767">
        <w:rPr>
          <w:rFonts w:ascii="Times New Roman" w:hAnsi="Times New Roman" w:cs="Times New Roman"/>
          <w:sz w:val="24"/>
          <w:szCs w:val="24"/>
        </w:rPr>
        <w:t xml:space="preserve">. </w:t>
      </w:r>
      <w:r>
        <w:rPr>
          <w:rFonts w:ascii="Times New Roman" w:hAnsi="Times New Roman" w:cs="Times New Roman" w:hint="eastAsia"/>
          <w:sz w:val="24"/>
          <w:szCs w:val="24"/>
          <w:lang w:eastAsia="zh-CN"/>
        </w:rPr>
        <w:t>At 48 h post-injection of porphysome, the rabbit lung containing the orthotopic VX2 tumor was exposed by surgery, and t</w:t>
      </w:r>
      <w:r w:rsidRPr="003B556E">
        <w:rPr>
          <w:rFonts w:ascii="Times New Roman" w:hAnsi="Times New Roman" w:cs="Times New Roman"/>
          <w:sz w:val="24"/>
          <w:szCs w:val="24"/>
        </w:rPr>
        <w:t>he lung was inflated and manually ventilated</w:t>
      </w:r>
      <w:r>
        <w:rPr>
          <w:rFonts w:ascii="Times New Roman" w:hAnsi="Times New Roman" w:cs="Times New Roman" w:hint="eastAsia"/>
          <w:sz w:val="24"/>
          <w:szCs w:val="24"/>
          <w:lang w:eastAsia="zh-CN"/>
        </w:rPr>
        <w:t xml:space="preserve"> continuously. </w:t>
      </w:r>
      <w:r w:rsidRPr="003B556E">
        <w:rPr>
          <w:rFonts w:ascii="Times New Roman" w:hAnsi="Times New Roman" w:cs="Times New Roman"/>
          <w:sz w:val="24"/>
          <w:szCs w:val="24"/>
        </w:rPr>
        <w:t xml:space="preserve">The tumor was stabilized by palpation and then an 18G needle was inserted through it to create a channel for the laser fiber. The </w:t>
      </w:r>
      <w:r>
        <w:rPr>
          <w:rFonts w:ascii="Times New Roman" w:hAnsi="Times New Roman" w:cs="Times New Roman" w:hint="eastAsia"/>
          <w:sz w:val="24"/>
          <w:szCs w:val="24"/>
          <w:lang w:eastAsia="zh-CN"/>
        </w:rPr>
        <w:t xml:space="preserve">straight-cut </w:t>
      </w:r>
      <w:r w:rsidRPr="003B556E">
        <w:rPr>
          <w:rFonts w:ascii="Times New Roman" w:hAnsi="Times New Roman" w:cs="Times New Roman"/>
          <w:sz w:val="24"/>
          <w:szCs w:val="24"/>
        </w:rPr>
        <w:t xml:space="preserve">fiber </w:t>
      </w:r>
      <w:r>
        <w:rPr>
          <w:rFonts w:ascii="Times New Roman" w:hAnsi="Times New Roman" w:cs="Times New Roman" w:hint="eastAsia"/>
          <w:sz w:val="24"/>
          <w:szCs w:val="24"/>
          <w:lang w:eastAsia="zh-CN"/>
        </w:rPr>
        <w:t xml:space="preserve">(500 mW output) </w:t>
      </w:r>
      <w:r w:rsidRPr="003B556E">
        <w:rPr>
          <w:rFonts w:ascii="Times New Roman" w:hAnsi="Times New Roman" w:cs="Times New Roman"/>
          <w:sz w:val="24"/>
          <w:szCs w:val="24"/>
        </w:rPr>
        <w:t>was placed into the center of the tumor and irradiated for 10 min. The lung was inflated and manually ventilated during the irradiation, mimicking the conditions of transbronchial ablation. Ablation of normal peripheral lung was performed in the same way.</w:t>
      </w:r>
      <w:r>
        <w:rPr>
          <w:rFonts w:ascii="Times New Roman" w:hAnsi="Times New Roman" w:cs="Times New Roman" w:hint="eastAsia"/>
          <w:sz w:val="24"/>
          <w:szCs w:val="24"/>
          <w:lang w:eastAsia="zh-CN"/>
        </w:rPr>
        <w:t xml:space="preserve"> Rabbits were sacrificed </w:t>
      </w:r>
      <w:r w:rsidRPr="003B556E">
        <w:rPr>
          <w:rFonts w:ascii="Times New Roman" w:hAnsi="Times New Roman" w:cs="Times New Roman"/>
          <w:sz w:val="24"/>
          <w:szCs w:val="24"/>
        </w:rPr>
        <w:t>by IV injection of sodium pentobarbital and the entire lung with the treated tumor was removed, fixed in Tissue-Tek OCT and stored at -80</w:t>
      </w:r>
      <w:r w:rsidRPr="003B556E">
        <w:rPr>
          <w:rFonts w:ascii="Times New Roman" w:hAnsi="Times New Roman" w:cs="Times New Roman"/>
          <w:sz w:val="24"/>
          <w:szCs w:val="24"/>
          <w:vertAlign w:val="superscript"/>
        </w:rPr>
        <w:t>o</w:t>
      </w:r>
      <w:r w:rsidRPr="003B556E">
        <w:rPr>
          <w:rFonts w:ascii="Times New Roman" w:hAnsi="Times New Roman" w:cs="Times New Roman"/>
          <w:sz w:val="24"/>
          <w:szCs w:val="24"/>
        </w:rPr>
        <w:t xml:space="preserve">C for frozen tissue sectioning to evaluate both morphological changes (H&amp;E staining) and cell viability using </w:t>
      </w:r>
      <w:r>
        <w:rPr>
          <w:rFonts w:ascii="Times New Roman" w:hAnsi="Times New Roman" w:cs="Times New Roman"/>
          <w:sz w:val="24"/>
          <w:szCs w:val="24"/>
        </w:rPr>
        <w:t>NADH</w:t>
      </w:r>
      <w:r>
        <w:rPr>
          <w:rFonts w:ascii="Times New Roman" w:hAnsi="Times New Roman" w:cs="Times New Roman" w:hint="eastAsia"/>
          <w:sz w:val="24"/>
          <w:szCs w:val="24"/>
          <w:lang w:eastAsia="zh-CN"/>
        </w:rPr>
        <w:t xml:space="preserve"> </w:t>
      </w:r>
      <w:r w:rsidRPr="003B556E">
        <w:rPr>
          <w:rFonts w:ascii="Times New Roman" w:hAnsi="Times New Roman" w:cs="Times New Roman"/>
          <w:sz w:val="24"/>
          <w:szCs w:val="24"/>
        </w:rPr>
        <w:t>enzyme-activity staining</w:t>
      </w:r>
      <w:r>
        <w:rPr>
          <w:rFonts w:ascii="Times New Roman" w:hAnsi="Times New Roman" w:cs="Times New Roman" w:hint="eastAsia"/>
          <w:sz w:val="24"/>
          <w:szCs w:val="24"/>
          <w:lang w:eastAsia="zh-CN"/>
        </w:rPr>
        <w:t>. The size of ablated area was calculated based on the NADH staining images using the following formula:</w:t>
      </w:r>
    </w:p>
    <w:p w14:paraId="2133B768" w14:textId="6E27B889" w:rsidR="00665F6F" w:rsidRPr="003B556E" w:rsidRDefault="00665F6F" w:rsidP="00B04900">
      <w:pPr>
        <w:spacing w:line="480" w:lineRule="auto"/>
        <w:ind w:firstLine="840"/>
        <w:rPr>
          <w:rFonts w:ascii="Times New Roman" w:hAnsi="Times New Roman" w:cs="Times New Roman"/>
          <w:iCs/>
          <w:sz w:val="24"/>
          <w:szCs w:val="24"/>
        </w:rPr>
      </w:pPr>
      <w:r>
        <w:rPr>
          <w:rFonts w:ascii="Times New Roman" w:hAnsi="Times New Roman" w:cs="Times New Roman" w:hint="eastAsia"/>
          <w:sz w:val="24"/>
          <w:szCs w:val="24"/>
          <w:lang w:eastAsia="zh-CN"/>
        </w:rPr>
        <w:lastRenderedPageBreak/>
        <w:t xml:space="preserve"> </w:t>
      </w:r>
      <m:oMath>
        <m:r>
          <w:rPr>
            <w:rFonts w:ascii="Cambria Math" w:hAnsi="Cambria Math" w:cs="Times New Roman"/>
            <w:sz w:val="24"/>
            <w:szCs w:val="24"/>
          </w:rPr>
          <m:t>V</m:t>
        </m:r>
        <m:r>
          <w:rPr>
            <w:rFonts w:ascii="Cambria Math" w:hAnsi="Times New Roman" w:cs="Times New Roman"/>
            <w:sz w:val="24"/>
            <w:szCs w:val="24"/>
          </w:rPr>
          <m:t>=</m:t>
        </m:r>
        <m:f>
          <m:fPr>
            <m:ctrlPr>
              <w:rPr>
                <w:rFonts w:ascii="Cambria Math" w:hAnsi="Times New Roman" w:cs="Times New Roman"/>
                <w:i/>
                <w:iCs/>
                <w:sz w:val="24"/>
                <w:szCs w:val="24"/>
              </w:rPr>
            </m:ctrlPr>
          </m:fPr>
          <m:num>
            <m:r>
              <w:rPr>
                <w:rFonts w:ascii="Cambria Math" w:hAnsi="Times New Roman" w:cs="Times New Roman"/>
                <w:sz w:val="24"/>
                <w:szCs w:val="24"/>
              </w:rPr>
              <m:t>4</m:t>
            </m:r>
          </m:num>
          <m:den>
            <m:r>
              <w:rPr>
                <w:rFonts w:ascii="Cambria Math" w:hAnsi="Times New Roman" w:cs="Times New Roman"/>
                <w:sz w:val="24"/>
                <w:szCs w:val="24"/>
              </w:rPr>
              <m:t>3</m:t>
            </m:r>
          </m:den>
        </m:f>
        <m:r>
          <w:rPr>
            <w:rFonts w:ascii="Cambria Math" w:hAnsi="Cambria Math" w:cs="Times New Roman"/>
            <w:sz w:val="24"/>
            <w:szCs w:val="24"/>
          </w:rPr>
          <m:t>π</m:t>
        </m:r>
        <m:d>
          <m:dPr>
            <m:ctrlPr>
              <w:rPr>
                <w:rFonts w:ascii="Cambria Math" w:hAnsi="Times New Roman" w:cs="Times New Roman"/>
                <w:i/>
                <w:iCs/>
                <w:sz w:val="24"/>
                <w:szCs w:val="24"/>
              </w:rPr>
            </m:ctrlPr>
          </m:dPr>
          <m:e>
            <m:r>
              <w:rPr>
                <w:rFonts w:ascii="Cambria Math" w:hAnsi="Cambria Math" w:cs="Times New Roman"/>
                <w:sz w:val="24"/>
                <w:szCs w:val="24"/>
              </w:rPr>
              <m:t>long</m:t>
            </m:r>
            <m:r>
              <w:rPr>
                <w:rFonts w:ascii="Cambria Math" w:hAnsi="Times New Roman" w:cs="Times New Roman"/>
                <w:sz w:val="24"/>
                <w:szCs w:val="24"/>
              </w:rPr>
              <m:t xml:space="preserve"> </m:t>
            </m:r>
            <m:r>
              <w:rPr>
                <w:rFonts w:ascii="Cambria Math" w:hAnsi="Cambria Math" w:cs="Times New Roman"/>
                <w:sz w:val="24"/>
                <w:szCs w:val="24"/>
              </w:rPr>
              <m:t>radius</m:t>
            </m:r>
          </m:e>
        </m:d>
        <m:sSup>
          <m:sSupPr>
            <m:ctrlPr>
              <w:rPr>
                <w:rFonts w:ascii="Cambria Math" w:hAnsi="Times New Roman" w:cs="Times New Roman"/>
                <w:i/>
                <w:iCs/>
                <w:sz w:val="24"/>
                <w:szCs w:val="24"/>
              </w:rPr>
            </m:ctrlPr>
          </m:sSupPr>
          <m:e>
            <m:r>
              <w:rPr>
                <w:rFonts w:ascii="Cambria Math" w:hAnsi="Times New Roman" w:cs="Times New Roman"/>
                <w:sz w:val="24"/>
                <w:szCs w:val="24"/>
              </w:rPr>
              <m:t>(</m:t>
            </m:r>
            <m:r>
              <w:rPr>
                <w:rFonts w:ascii="Cambria Math" w:hAnsi="Cambria Math" w:cs="Times New Roman"/>
                <w:sz w:val="24"/>
                <w:szCs w:val="24"/>
              </w:rPr>
              <m:t>s</m:t>
            </m:r>
            <m:r>
              <w:rPr>
                <w:rFonts w:ascii="Times New Roman" w:hAnsi="Cambria Math" w:cs="Times New Roman"/>
                <w:sz w:val="24"/>
                <w:szCs w:val="24"/>
              </w:rPr>
              <m:t>h</m:t>
            </m:r>
            <m:r>
              <w:rPr>
                <w:rFonts w:ascii="Cambria Math" w:hAnsi="Cambria Math" w:cs="Times New Roman"/>
                <w:sz w:val="24"/>
                <w:szCs w:val="24"/>
              </w:rPr>
              <m:t>ort</m:t>
            </m:r>
            <m:r>
              <w:rPr>
                <w:rFonts w:ascii="Cambria Math" w:hAnsi="Times New Roman" w:cs="Times New Roman"/>
                <w:sz w:val="24"/>
                <w:szCs w:val="24"/>
              </w:rPr>
              <m:t xml:space="preserve"> </m:t>
            </m:r>
            <m:r>
              <w:rPr>
                <w:rFonts w:ascii="Cambria Math" w:hAnsi="Cambria Math" w:cs="Times New Roman"/>
                <w:sz w:val="24"/>
                <w:szCs w:val="24"/>
              </w:rPr>
              <m:t>radius</m:t>
            </m:r>
            <m:r>
              <w:rPr>
                <w:rFonts w:ascii="Cambria Math" w:hAnsi="Times New Roman" w:cs="Times New Roman"/>
                <w:sz w:val="24"/>
                <w:szCs w:val="24"/>
              </w:rPr>
              <m:t>)</m:t>
            </m:r>
          </m:e>
          <m:sup>
            <m:r>
              <w:rPr>
                <w:rFonts w:ascii="Cambria Math" w:hAnsi="Times New Roman" w:cs="Times New Roman"/>
                <w:sz w:val="24"/>
                <w:szCs w:val="24"/>
              </w:rPr>
              <m:t>2</m:t>
            </m:r>
          </m:sup>
        </m:sSup>
      </m:oMath>
      <w:r w:rsidRPr="003B556E">
        <w:rPr>
          <w:rFonts w:ascii="Times New Roman" w:hAnsi="Times New Roman" w:cs="Times New Roman"/>
          <w:iCs/>
          <w:sz w:val="24"/>
          <w:szCs w:val="24"/>
        </w:rPr>
        <w:t xml:space="preserve">  </w:t>
      </w:r>
      <w:r w:rsidR="00966686">
        <w:rPr>
          <w:rFonts w:ascii="Times New Roman" w:hAnsi="Times New Roman" w:cs="Times New Roman"/>
          <w:iCs/>
          <w:sz w:val="24"/>
          <w:szCs w:val="24"/>
        </w:rPr>
        <w:t>(45</w:t>
      </w:r>
      <w:r w:rsidR="0023582D">
        <w:rPr>
          <w:rFonts w:ascii="Times New Roman" w:hAnsi="Times New Roman" w:cs="Times New Roman"/>
          <w:iCs/>
          <w:sz w:val="24"/>
          <w:szCs w:val="24"/>
        </w:rPr>
        <w:t>)</w:t>
      </w:r>
    </w:p>
    <w:p w14:paraId="5E00C38D" w14:textId="7C28B12E" w:rsidR="00665F6F" w:rsidRPr="009C2362" w:rsidRDefault="00DC054A" w:rsidP="009C2362">
      <w:pPr>
        <w:widowControl/>
        <w:spacing w:line="480" w:lineRule="auto"/>
        <w:ind w:firstLineChars="354" w:firstLine="850"/>
        <w:jc w:val="left"/>
        <w:rPr>
          <w:rFonts w:ascii="Times New Roman" w:hAnsi="Times New Roman" w:cs="Times New Roman"/>
          <w:sz w:val="24"/>
          <w:szCs w:val="24"/>
        </w:rPr>
      </w:pPr>
      <w:r w:rsidRPr="00185689">
        <w:rPr>
          <w:rFonts w:ascii="Times New Roman" w:hAnsi="Times New Roman" w:cs="Times New Roman"/>
          <w:iCs/>
          <w:sz w:val="24"/>
          <w:szCs w:val="24"/>
        </w:rPr>
        <w:t>The long and short radii were measured from the non NADH-stained area. When the ablation spread beyond the tumor boundary into adjacent lung, the radii were calculated by including only the tumor.</w:t>
      </w:r>
      <w:r w:rsidRPr="00185689">
        <w:rPr>
          <w:rFonts w:ascii="Times New Roman" w:hAnsi="Times New Roman" w:cs="Times New Roman" w:hint="eastAsia"/>
          <w:iCs/>
          <w:sz w:val="24"/>
          <w:szCs w:val="24"/>
          <w:lang w:eastAsia="zh-CN"/>
        </w:rPr>
        <w:t xml:space="preserve"> </w:t>
      </w:r>
      <w:r w:rsidRPr="00185689">
        <w:rPr>
          <w:rFonts w:ascii="Times New Roman" w:hAnsi="Times New Roman" w:cs="Times New Roman"/>
          <w:sz w:val="24"/>
          <w:szCs w:val="24"/>
        </w:rPr>
        <w:t>Since the ablated volume by the diffuser type fiber should be proportional to the fiber length in the target tumor, the above formula is not exact but allows a straight</w:t>
      </w:r>
      <w:r w:rsidRPr="00185689">
        <w:rPr>
          <w:rFonts w:ascii="Times New Roman" w:hAnsi="Times New Roman" w:cs="Times New Roman" w:hint="eastAsia"/>
          <w:sz w:val="24"/>
          <w:szCs w:val="24"/>
          <w:lang w:eastAsia="zh-CN"/>
        </w:rPr>
        <w:t>-</w:t>
      </w:r>
      <w:r w:rsidRPr="00185689">
        <w:rPr>
          <w:rFonts w:ascii="Times New Roman" w:hAnsi="Times New Roman" w:cs="Times New Roman"/>
          <w:sz w:val="24"/>
          <w:szCs w:val="24"/>
        </w:rPr>
        <w:t>forward comparison of the resul</w:t>
      </w:r>
      <w:r w:rsidR="009C2362">
        <w:rPr>
          <w:rFonts w:ascii="Times New Roman" w:hAnsi="Times New Roman" w:cs="Times New Roman"/>
          <w:sz w:val="24"/>
          <w:szCs w:val="24"/>
        </w:rPr>
        <w:t>ts for the different conditions.</w:t>
      </w:r>
      <w:bookmarkStart w:id="0" w:name="_GoBack"/>
      <w:bookmarkEnd w:id="0"/>
    </w:p>
    <w:sectPr w:rsidR="00665F6F" w:rsidRPr="009C2362" w:rsidSect="007B0827">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8EBA" w14:textId="77777777" w:rsidR="00236B67" w:rsidRDefault="00236B67" w:rsidP="001C6716">
      <w:r>
        <w:separator/>
      </w:r>
    </w:p>
  </w:endnote>
  <w:endnote w:type="continuationSeparator" w:id="0">
    <w:p w14:paraId="5996692A" w14:textId="77777777" w:rsidR="00236B67" w:rsidRDefault="00236B67" w:rsidP="001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150523"/>
      <w:docPartObj>
        <w:docPartGallery w:val="Page Numbers (Bottom of Page)"/>
        <w:docPartUnique/>
      </w:docPartObj>
    </w:sdtPr>
    <w:sdtEndPr/>
    <w:sdtContent>
      <w:p w14:paraId="05061164" w14:textId="77777777" w:rsidR="00236B67" w:rsidRDefault="00236B67">
        <w:pPr>
          <w:pStyle w:val="Footer"/>
          <w:jc w:val="center"/>
        </w:pPr>
        <w:r>
          <w:fldChar w:fldCharType="begin"/>
        </w:r>
        <w:r>
          <w:instrText>PAGE   \* MERGEFORMAT</w:instrText>
        </w:r>
        <w:r>
          <w:fldChar w:fldCharType="separate"/>
        </w:r>
        <w:r w:rsidR="009C2362" w:rsidRPr="009C2362">
          <w:rPr>
            <w:noProof/>
            <w:lang w:val="ja-JP"/>
          </w:rPr>
          <w:t>4</w:t>
        </w:r>
        <w:r>
          <w:rPr>
            <w:noProof/>
            <w:lang w:val="ja-JP"/>
          </w:rPr>
          <w:fldChar w:fldCharType="end"/>
        </w:r>
      </w:p>
    </w:sdtContent>
  </w:sdt>
  <w:p w14:paraId="54D5E74B" w14:textId="77777777" w:rsidR="00236B67" w:rsidRDefault="00236B67" w:rsidP="007B0827">
    <w:pPr>
      <w:pStyle w:val="Footer"/>
      <w:tabs>
        <w:tab w:val="left" w:pos="141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F983D" w14:textId="77777777" w:rsidR="00236B67" w:rsidRDefault="00236B67" w:rsidP="001C6716">
      <w:r>
        <w:separator/>
      </w:r>
    </w:p>
  </w:footnote>
  <w:footnote w:type="continuationSeparator" w:id="0">
    <w:p w14:paraId="68CC1686" w14:textId="77777777" w:rsidR="00236B67" w:rsidRDefault="00236B67" w:rsidP="001C6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4FD2"/>
    <w:multiLevelType w:val="hybridMultilevel"/>
    <w:tmpl w:val="0BBEE3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xaee9eave2sme0re7p5azjvrfv5xa59wst&quot;&gt;lung cancer references&lt;record-ids&gt;&lt;item&gt;43&lt;/item&gt;&lt;/record-ids&gt;&lt;/item&gt;&lt;/Libraries&gt;"/>
  </w:docVars>
  <w:rsids>
    <w:rsidRoot w:val="00665F6F"/>
    <w:rsid w:val="00000831"/>
    <w:rsid w:val="00026E99"/>
    <w:rsid w:val="00075767"/>
    <w:rsid w:val="000C4FB8"/>
    <w:rsid w:val="00120A14"/>
    <w:rsid w:val="00163C0B"/>
    <w:rsid w:val="001923CD"/>
    <w:rsid w:val="001C033E"/>
    <w:rsid w:val="001C340A"/>
    <w:rsid w:val="001C6716"/>
    <w:rsid w:val="0020620E"/>
    <w:rsid w:val="0023582D"/>
    <w:rsid w:val="00236B67"/>
    <w:rsid w:val="00304346"/>
    <w:rsid w:val="003F48FE"/>
    <w:rsid w:val="0042003C"/>
    <w:rsid w:val="00453C9D"/>
    <w:rsid w:val="004F6637"/>
    <w:rsid w:val="00501089"/>
    <w:rsid w:val="005A5334"/>
    <w:rsid w:val="005F2005"/>
    <w:rsid w:val="00665F6F"/>
    <w:rsid w:val="007A6E68"/>
    <w:rsid w:val="007B0827"/>
    <w:rsid w:val="00814864"/>
    <w:rsid w:val="00834074"/>
    <w:rsid w:val="0087081B"/>
    <w:rsid w:val="009144FD"/>
    <w:rsid w:val="00966686"/>
    <w:rsid w:val="0097789F"/>
    <w:rsid w:val="009C2362"/>
    <w:rsid w:val="00B0359B"/>
    <w:rsid w:val="00B04900"/>
    <w:rsid w:val="00B16387"/>
    <w:rsid w:val="00CA636F"/>
    <w:rsid w:val="00DC054A"/>
    <w:rsid w:val="00E3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7A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6F"/>
    <w:pPr>
      <w:widowControl w:val="0"/>
      <w:jc w:val="both"/>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5F6F"/>
    <w:pPr>
      <w:tabs>
        <w:tab w:val="center" w:pos="4252"/>
        <w:tab w:val="right" w:pos="8504"/>
      </w:tabs>
      <w:snapToGrid w:val="0"/>
    </w:pPr>
  </w:style>
  <w:style w:type="character" w:customStyle="1" w:styleId="FooterChar">
    <w:name w:val="Footer Char"/>
    <w:basedOn w:val="DefaultParagraphFont"/>
    <w:link w:val="Footer"/>
    <w:uiPriority w:val="99"/>
    <w:rsid w:val="00665F6F"/>
    <w:rPr>
      <w:lang w:eastAsia="ja-JP"/>
    </w:rPr>
  </w:style>
  <w:style w:type="paragraph" w:customStyle="1" w:styleId="Default">
    <w:name w:val="Default"/>
    <w:rsid w:val="00665F6F"/>
    <w:pPr>
      <w:autoSpaceDE w:val="0"/>
      <w:autoSpaceDN w:val="0"/>
      <w:adjustRightInd w:val="0"/>
    </w:pPr>
    <w:rPr>
      <w:rFonts w:ascii="Arial" w:hAnsi="Arial" w:cs="Arial"/>
      <w:color w:val="000000"/>
      <w:kern w:val="0"/>
      <w:sz w:val="24"/>
      <w:szCs w:val="24"/>
      <w:lang w:eastAsia="ja-JP"/>
    </w:rPr>
  </w:style>
  <w:style w:type="paragraph" w:styleId="BalloonText">
    <w:name w:val="Balloon Text"/>
    <w:basedOn w:val="Normal"/>
    <w:link w:val="BalloonTextChar"/>
    <w:uiPriority w:val="99"/>
    <w:semiHidden/>
    <w:unhideWhenUsed/>
    <w:rsid w:val="00665F6F"/>
    <w:rPr>
      <w:sz w:val="18"/>
      <w:szCs w:val="18"/>
    </w:rPr>
  </w:style>
  <w:style w:type="character" w:customStyle="1" w:styleId="BalloonTextChar">
    <w:name w:val="Balloon Text Char"/>
    <w:basedOn w:val="DefaultParagraphFont"/>
    <w:link w:val="BalloonText"/>
    <w:uiPriority w:val="99"/>
    <w:semiHidden/>
    <w:rsid w:val="00665F6F"/>
    <w:rPr>
      <w:sz w:val="18"/>
      <w:szCs w:val="18"/>
      <w:lang w:eastAsia="ja-JP"/>
    </w:rPr>
  </w:style>
  <w:style w:type="character" w:styleId="CommentReference">
    <w:name w:val="annotation reference"/>
    <w:basedOn w:val="DefaultParagraphFont"/>
    <w:uiPriority w:val="99"/>
    <w:unhideWhenUsed/>
    <w:rsid w:val="001C340A"/>
    <w:rPr>
      <w:sz w:val="18"/>
      <w:szCs w:val="18"/>
    </w:rPr>
  </w:style>
  <w:style w:type="character" w:styleId="Hyperlink">
    <w:name w:val="Hyperlink"/>
    <w:basedOn w:val="DefaultParagraphFont"/>
    <w:uiPriority w:val="99"/>
    <w:unhideWhenUsed/>
    <w:rsid w:val="001923CD"/>
    <w:rPr>
      <w:color w:val="0000FF" w:themeColor="hyperlink"/>
      <w:u w:val="single"/>
    </w:rPr>
  </w:style>
  <w:style w:type="paragraph" w:styleId="Header">
    <w:name w:val="header"/>
    <w:basedOn w:val="Normal"/>
    <w:link w:val="HeaderChar"/>
    <w:uiPriority w:val="99"/>
    <w:semiHidden/>
    <w:unhideWhenUsed/>
    <w:rsid w:val="00163C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63C0B"/>
    <w:rPr>
      <w:sz w:val="18"/>
      <w:szCs w:val="18"/>
      <w:lang w:eastAsia="ja-JP"/>
    </w:rPr>
  </w:style>
  <w:style w:type="paragraph" w:customStyle="1" w:styleId="EndNoteBibliographyTitle">
    <w:name w:val="EndNote Bibliography Title"/>
    <w:basedOn w:val="Normal"/>
    <w:rsid w:val="00026E99"/>
    <w:pPr>
      <w:jc w:val="center"/>
    </w:pPr>
    <w:rPr>
      <w:rFonts w:ascii="Times New Roman" w:hAnsi="Times New Roman" w:cs="Times New Roman"/>
      <w:sz w:val="24"/>
    </w:rPr>
  </w:style>
  <w:style w:type="paragraph" w:customStyle="1" w:styleId="EndNoteBibliography">
    <w:name w:val="EndNote Bibliography"/>
    <w:basedOn w:val="Normal"/>
    <w:rsid w:val="00026E99"/>
    <w:rPr>
      <w:rFonts w:ascii="Times New Roman" w:hAnsi="Times New Roman" w:cs="Times New Roman"/>
      <w:sz w:val="24"/>
    </w:rPr>
  </w:style>
  <w:style w:type="table" w:styleId="TableGrid">
    <w:name w:val="Table Grid"/>
    <w:basedOn w:val="TableNormal"/>
    <w:uiPriority w:val="39"/>
    <w:rsid w:val="005F200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B0827"/>
    <w:pPr>
      <w:jc w:val="left"/>
    </w:pPr>
  </w:style>
  <w:style w:type="character" w:customStyle="1" w:styleId="CommentTextChar">
    <w:name w:val="Comment Text Char"/>
    <w:basedOn w:val="DefaultParagraphFont"/>
    <w:link w:val="CommentText"/>
    <w:uiPriority w:val="99"/>
    <w:semiHidden/>
    <w:rsid w:val="007B0827"/>
    <w:rPr>
      <w:lang w:eastAsia="ja-JP"/>
    </w:rPr>
  </w:style>
  <w:style w:type="paragraph" w:styleId="ListParagraph">
    <w:name w:val="List Paragraph"/>
    <w:basedOn w:val="Normal"/>
    <w:uiPriority w:val="34"/>
    <w:qFormat/>
    <w:rsid w:val="00453C9D"/>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F6F"/>
    <w:pPr>
      <w:widowControl w:val="0"/>
      <w:jc w:val="both"/>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5F6F"/>
    <w:pPr>
      <w:tabs>
        <w:tab w:val="center" w:pos="4252"/>
        <w:tab w:val="right" w:pos="8504"/>
      </w:tabs>
      <w:snapToGrid w:val="0"/>
    </w:pPr>
  </w:style>
  <w:style w:type="character" w:customStyle="1" w:styleId="FooterChar">
    <w:name w:val="Footer Char"/>
    <w:basedOn w:val="DefaultParagraphFont"/>
    <w:link w:val="Footer"/>
    <w:uiPriority w:val="99"/>
    <w:rsid w:val="00665F6F"/>
    <w:rPr>
      <w:lang w:eastAsia="ja-JP"/>
    </w:rPr>
  </w:style>
  <w:style w:type="paragraph" w:customStyle="1" w:styleId="Default">
    <w:name w:val="Default"/>
    <w:rsid w:val="00665F6F"/>
    <w:pPr>
      <w:autoSpaceDE w:val="0"/>
      <w:autoSpaceDN w:val="0"/>
      <w:adjustRightInd w:val="0"/>
    </w:pPr>
    <w:rPr>
      <w:rFonts w:ascii="Arial" w:hAnsi="Arial" w:cs="Arial"/>
      <w:color w:val="000000"/>
      <w:kern w:val="0"/>
      <w:sz w:val="24"/>
      <w:szCs w:val="24"/>
      <w:lang w:eastAsia="ja-JP"/>
    </w:rPr>
  </w:style>
  <w:style w:type="paragraph" w:styleId="BalloonText">
    <w:name w:val="Balloon Text"/>
    <w:basedOn w:val="Normal"/>
    <w:link w:val="BalloonTextChar"/>
    <w:uiPriority w:val="99"/>
    <w:semiHidden/>
    <w:unhideWhenUsed/>
    <w:rsid w:val="00665F6F"/>
    <w:rPr>
      <w:sz w:val="18"/>
      <w:szCs w:val="18"/>
    </w:rPr>
  </w:style>
  <w:style w:type="character" w:customStyle="1" w:styleId="BalloonTextChar">
    <w:name w:val="Balloon Text Char"/>
    <w:basedOn w:val="DefaultParagraphFont"/>
    <w:link w:val="BalloonText"/>
    <w:uiPriority w:val="99"/>
    <w:semiHidden/>
    <w:rsid w:val="00665F6F"/>
    <w:rPr>
      <w:sz w:val="18"/>
      <w:szCs w:val="18"/>
      <w:lang w:eastAsia="ja-JP"/>
    </w:rPr>
  </w:style>
  <w:style w:type="character" w:styleId="CommentReference">
    <w:name w:val="annotation reference"/>
    <w:basedOn w:val="DefaultParagraphFont"/>
    <w:uiPriority w:val="99"/>
    <w:unhideWhenUsed/>
    <w:rsid w:val="001C340A"/>
    <w:rPr>
      <w:sz w:val="18"/>
      <w:szCs w:val="18"/>
    </w:rPr>
  </w:style>
  <w:style w:type="character" w:styleId="Hyperlink">
    <w:name w:val="Hyperlink"/>
    <w:basedOn w:val="DefaultParagraphFont"/>
    <w:uiPriority w:val="99"/>
    <w:unhideWhenUsed/>
    <w:rsid w:val="001923CD"/>
    <w:rPr>
      <w:color w:val="0000FF" w:themeColor="hyperlink"/>
      <w:u w:val="single"/>
    </w:rPr>
  </w:style>
  <w:style w:type="paragraph" w:styleId="Header">
    <w:name w:val="header"/>
    <w:basedOn w:val="Normal"/>
    <w:link w:val="HeaderChar"/>
    <w:uiPriority w:val="99"/>
    <w:semiHidden/>
    <w:unhideWhenUsed/>
    <w:rsid w:val="00163C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63C0B"/>
    <w:rPr>
      <w:sz w:val="18"/>
      <w:szCs w:val="18"/>
      <w:lang w:eastAsia="ja-JP"/>
    </w:rPr>
  </w:style>
  <w:style w:type="paragraph" w:customStyle="1" w:styleId="EndNoteBibliographyTitle">
    <w:name w:val="EndNote Bibliography Title"/>
    <w:basedOn w:val="Normal"/>
    <w:rsid w:val="00026E99"/>
    <w:pPr>
      <w:jc w:val="center"/>
    </w:pPr>
    <w:rPr>
      <w:rFonts w:ascii="Times New Roman" w:hAnsi="Times New Roman" w:cs="Times New Roman"/>
      <w:sz w:val="24"/>
    </w:rPr>
  </w:style>
  <w:style w:type="paragraph" w:customStyle="1" w:styleId="EndNoteBibliography">
    <w:name w:val="EndNote Bibliography"/>
    <w:basedOn w:val="Normal"/>
    <w:rsid w:val="00026E99"/>
    <w:rPr>
      <w:rFonts w:ascii="Times New Roman" w:hAnsi="Times New Roman" w:cs="Times New Roman"/>
      <w:sz w:val="24"/>
    </w:rPr>
  </w:style>
  <w:style w:type="table" w:styleId="TableGrid">
    <w:name w:val="Table Grid"/>
    <w:basedOn w:val="TableNormal"/>
    <w:uiPriority w:val="39"/>
    <w:rsid w:val="005F200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7B0827"/>
    <w:pPr>
      <w:jc w:val="left"/>
    </w:pPr>
  </w:style>
  <w:style w:type="character" w:customStyle="1" w:styleId="CommentTextChar">
    <w:name w:val="Comment Text Char"/>
    <w:basedOn w:val="DefaultParagraphFont"/>
    <w:link w:val="CommentText"/>
    <w:uiPriority w:val="99"/>
    <w:semiHidden/>
    <w:rsid w:val="007B0827"/>
    <w:rPr>
      <w:lang w:eastAsia="ja-JP"/>
    </w:rPr>
  </w:style>
  <w:style w:type="paragraph" w:styleId="ListParagraph">
    <w:name w:val="List Paragraph"/>
    <w:basedOn w:val="Normal"/>
    <w:uiPriority w:val="34"/>
    <w:qFormat/>
    <w:rsid w:val="00453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55231">
      <w:bodyDiv w:val="1"/>
      <w:marLeft w:val="0"/>
      <w:marRight w:val="0"/>
      <w:marTop w:val="0"/>
      <w:marBottom w:val="0"/>
      <w:divBdr>
        <w:top w:val="none" w:sz="0" w:space="0" w:color="auto"/>
        <w:left w:val="none" w:sz="0" w:space="0" w:color="auto"/>
        <w:bottom w:val="none" w:sz="0" w:space="0" w:color="auto"/>
        <w:right w:val="none" w:sz="0" w:space="0" w:color="auto"/>
      </w:divBdr>
    </w:div>
    <w:div w:id="1053428029">
      <w:bodyDiv w:val="1"/>
      <w:marLeft w:val="0"/>
      <w:marRight w:val="0"/>
      <w:marTop w:val="0"/>
      <w:marBottom w:val="0"/>
      <w:divBdr>
        <w:top w:val="none" w:sz="0" w:space="0" w:color="auto"/>
        <w:left w:val="none" w:sz="0" w:space="0" w:color="auto"/>
        <w:bottom w:val="none" w:sz="0" w:space="0" w:color="auto"/>
        <w:right w:val="none" w:sz="0" w:space="0" w:color="auto"/>
      </w:divBdr>
    </w:div>
    <w:div w:id="15944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Macintosh Word</Application>
  <DocSecurity>0</DocSecurity>
  <Lines>40</Lines>
  <Paragraphs>11</Paragraphs>
  <ScaleCrop>false</ScaleCrop>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Jin</dc:creator>
  <cp:lastModifiedBy>Jin Cheng</cp:lastModifiedBy>
  <cp:revision>3</cp:revision>
  <cp:lastPrinted>2015-11-19T16:49:00Z</cp:lastPrinted>
  <dcterms:created xsi:type="dcterms:W3CDTF">2016-08-11T18:36:00Z</dcterms:created>
  <dcterms:modified xsi:type="dcterms:W3CDTF">2016-08-11T18:37:00Z</dcterms:modified>
</cp:coreProperties>
</file>