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CA2D" w14:textId="0B7A2AF9" w:rsidR="00D31B49" w:rsidRPr="0004228C" w:rsidRDefault="00B0454C" w:rsidP="00493F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4228C">
        <w:rPr>
          <w:rFonts w:ascii="Arial" w:hAnsi="Arial" w:cs="Arial"/>
          <w:b/>
          <w:sz w:val="22"/>
          <w:szCs w:val="22"/>
        </w:rPr>
        <w:t xml:space="preserve">SUPPLEMENTARY </w:t>
      </w:r>
      <w:r w:rsidR="006628EC" w:rsidRPr="0004228C">
        <w:rPr>
          <w:rFonts w:ascii="Arial" w:hAnsi="Arial" w:cs="Arial"/>
          <w:b/>
          <w:sz w:val="22"/>
          <w:szCs w:val="22"/>
        </w:rPr>
        <w:t>FIGURE LEGENDS</w:t>
      </w:r>
    </w:p>
    <w:p w14:paraId="2984F3A2" w14:textId="7322D8B4" w:rsidR="00D31B49" w:rsidRPr="0004228C" w:rsidRDefault="005A742D" w:rsidP="00ED3DE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4228C">
        <w:rPr>
          <w:rFonts w:ascii="Arial" w:hAnsi="Arial" w:cs="Arial"/>
          <w:b/>
          <w:i/>
          <w:sz w:val="22"/>
          <w:szCs w:val="22"/>
        </w:rPr>
        <w:t>F</w:t>
      </w:r>
      <w:r w:rsidR="00D31B49" w:rsidRPr="0004228C">
        <w:rPr>
          <w:rFonts w:ascii="Arial" w:hAnsi="Arial" w:cs="Arial"/>
          <w:b/>
          <w:i/>
          <w:sz w:val="22"/>
          <w:szCs w:val="22"/>
        </w:rPr>
        <w:t xml:space="preserve">igure </w:t>
      </w:r>
      <w:r w:rsidR="00B0454C" w:rsidRPr="0004228C">
        <w:rPr>
          <w:rFonts w:ascii="Arial" w:hAnsi="Arial" w:cs="Arial"/>
          <w:b/>
          <w:i/>
          <w:sz w:val="22"/>
          <w:szCs w:val="22"/>
        </w:rPr>
        <w:t>S</w:t>
      </w:r>
      <w:r w:rsidR="00D31B49" w:rsidRPr="0004228C">
        <w:rPr>
          <w:rFonts w:ascii="Arial" w:hAnsi="Arial" w:cs="Arial"/>
          <w:b/>
          <w:i/>
          <w:sz w:val="22"/>
          <w:szCs w:val="22"/>
        </w:rPr>
        <w:t>1:</w:t>
      </w:r>
      <w:r w:rsidR="00D31B49" w:rsidRPr="0004228C">
        <w:rPr>
          <w:rFonts w:ascii="Arial" w:hAnsi="Arial" w:cs="Arial"/>
          <w:sz w:val="22"/>
          <w:szCs w:val="22"/>
        </w:rPr>
        <w:t xml:space="preserve"> </w:t>
      </w:r>
      <w:r w:rsidR="003B458E" w:rsidRPr="0004228C">
        <w:rPr>
          <w:rFonts w:ascii="Arial" w:hAnsi="Arial" w:cs="Arial"/>
          <w:b/>
          <w:sz w:val="22"/>
          <w:szCs w:val="22"/>
        </w:rPr>
        <w:t xml:space="preserve">Characterization of the TCR transgenic h3T </w:t>
      </w:r>
      <w:r w:rsidR="003B458E" w:rsidRPr="0004228C">
        <w:rPr>
          <w:rFonts w:ascii="Arial" w:hAnsi="Arial" w:cs="Arial"/>
          <w:b/>
          <w:i/>
          <w:sz w:val="22"/>
          <w:szCs w:val="22"/>
        </w:rPr>
        <w:t>vs.</w:t>
      </w:r>
      <w:r w:rsidR="003B458E" w:rsidRPr="0004228C">
        <w:rPr>
          <w:rFonts w:ascii="Arial" w:hAnsi="Arial" w:cs="Arial"/>
          <w:b/>
          <w:sz w:val="22"/>
          <w:szCs w:val="22"/>
        </w:rPr>
        <w:t xml:space="preserve"> h3T-</w:t>
      </w:r>
      <w:r w:rsidR="003B458E" w:rsidRPr="0004228C">
        <w:rPr>
          <w:rFonts w:ascii="Arial" w:hAnsi="Arial" w:cs="Arial"/>
          <w:b/>
          <w:i/>
          <w:sz w:val="22"/>
          <w:szCs w:val="22"/>
        </w:rPr>
        <w:t>p53</w:t>
      </w:r>
      <w:r w:rsidR="003B458E" w:rsidRPr="0004228C">
        <w:rPr>
          <w:rFonts w:ascii="Arial" w:hAnsi="Arial" w:cs="Arial"/>
          <w:b/>
          <w:sz w:val="22"/>
          <w:szCs w:val="22"/>
        </w:rPr>
        <w:t xml:space="preserve"> KO mouse</w:t>
      </w:r>
      <w:r w:rsidR="003B458E" w:rsidRPr="0004228C">
        <w:rPr>
          <w:rFonts w:ascii="Arial" w:hAnsi="Arial" w:cs="Arial"/>
          <w:sz w:val="22"/>
          <w:szCs w:val="22"/>
        </w:rPr>
        <w:t xml:space="preserve">. </w:t>
      </w:r>
      <w:r w:rsidR="00D31B49" w:rsidRPr="0004228C">
        <w:rPr>
          <w:rFonts w:ascii="Arial" w:hAnsi="Arial" w:cs="Arial"/>
          <w:b/>
          <w:i/>
          <w:sz w:val="22"/>
          <w:szCs w:val="22"/>
        </w:rPr>
        <w:t>A)</w:t>
      </w:r>
      <w:r w:rsidR="00D31B49" w:rsidRPr="0004228C">
        <w:rPr>
          <w:rFonts w:ascii="Arial" w:hAnsi="Arial" w:cs="Arial"/>
          <w:sz w:val="22"/>
          <w:szCs w:val="22"/>
        </w:rPr>
        <w:t xml:space="preserve"> Generation of h3T-</w:t>
      </w:r>
      <w:r w:rsidR="00D31B49" w:rsidRPr="0004228C">
        <w:rPr>
          <w:rFonts w:ascii="Arial" w:hAnsi="Arial" w:cs="Arial"/>
          <w:i/>
          <w:sz w:val="22"/>
          <w:szCs w:val="22"/>
        </w:rPr>
        <w:t>p53</w:t>
      </w:r>
      <w:r w:rsidR="00D31B49" w:rsidRPr="0004228C">
        <w:rPr>
          <w:rFonts w:ascii="Arial" w:hAnsi="Arial" w:cs="Arial"/>
          <w:sz w:val="22"/>
          <w:szCs w:val="22"/>
        </w:rPr>
        <w:t xml:space="preserve"> KO was done by crossing </w:t>
      </w:r>
      <w:r w:rsidR="00D31B49" w:rsidRPr="0004228C">
        <w:rPr>
          <w:rFonts w:ascii="Arial" w:hAnsi="Arial" w:cs="Arial"/>
          <w:i/>
          <w:sz w:val="22"/>
          <w:szCs w:val="22"/>
        </w:rPr>
        <w:t>p53-</w:t>
      </w:r>
      <w:r w:rsidR="00D31B49" w:rsidRPr="0004228C">
        <w:rPr>
          <w:rFonts w:ascii="Arial" w:hAnsi="Arial" w:cs="Arial"/>
          <w:sz w:val="22"/>
          <w:szCs w:val="22"/>
        </w:rPr>
        <w:t xml:space="preserve">KO with h3T transgenic mouse, followed by back crossing the F1 heterozygotes to the </w:t>
      </w:r>
      <w:r w:rsidR="00D31B49" w:rsidRPr="0004228C">
        <w:rPr>
          <w:rFonts w:ascii="Arial" w:hAnsi="Arial" w:cs="Arial"/>
          <w:i/>
          <w:sz w:val="22"/>
          <w:szCs w:val="22"/>
        </w:rPr>
        <w:t>p53</w:t>
      </w:r>
      <w:r w:rsidR="00D31B49" w:rsidRPr="0004228C">
        <w:rPr>
          <w:rFonts w:ascii="Arial" w:hAnsi="Arial" w:cs="Arial"/>
          <w:sz w:val="22"/>
          <w:szCs w:val="22"/>
        </w:rPr>
        <w:t xml:space="preserve">-KO parent. Lane 1-3 shows the genotyping of an h3T mouse evaluating the expression of TCR-α chain, TCR-β chain, and </w:t>
      </w:r>
      <w:r w:rsidR="00D31B49" w:rsidRPr="0004228C">
        <w:rPr>
          <w:rFonts w:ascii="Arial" w:hAnsi="Arial" w:cs="Arial"/>
          <w:i/>
          <w:sz w:val="22"/>
          <w:szCs w:val="22"/>
        </w:rPr>
        <w:t>p53</w:t>
      </w:r>
      <w:r w:rsidR="00D31B49" w:rsidRPr="0004228C">
        <w:rPr>
          <w:rFonts w:ascii="Arial" w:hAnsi="Arial" w:cs="Arial"/>
          <w:sz w:val="22"/>
          <w:szCs w:val="22"/>
          <w:vertAlign w:val="superscript"/>
        </w:rPr>
        <w:t>+/+</w:t>
      </w:r>
      <w:r w:rsidR="00D31B49" w:rsidRPr="0004228C">
        <w:rPr>
          <w:rFonts w:ascii="Arial" w:hAnsi="Arial" w:cs="Arial"/>
          <w:sz w:val="22"/>
          <w:szCs w:val="22"/>
        </w:rPr>
        <w:t xml:space="preserve"> (450 </w:t>
      </w:r>
      <w:proofErr w:type="spellStart"/>
      <w:r w:rsidR="00D31B49" w:rsidRPr="0004228C">
        <w:rPr>
          <w:rFonts w:ascii="Arial" w:hAnsi="Arial" w:cs="Arial"/>
          <w:sz w:val="22"/>
          <w:szCs w:val="22"/>
        </w:rPr>
        <w:t>bp</w:t>
      </w:r>
      <w:proofErr w:type="spellEnd"/>
      <w:r w:rsidR="00D31B49" w:rsidRPr="0004228C">
        <w:rPr>
          <w:rFonts w:ascii="Arial" w:hAnsi="Arial" w:cs="Arial"/>
          <w:sz w:val="22"/>
          <w:szCs w:val="22"/>
        </w:rPr>
        <w:t>) respectively. Lane 4-6 shows the genotyping data from an h3T-</w:t>
      </w:r>
      <w:r w:rsidR="00D31B49" w:rsidRPr="0004228C">
        <w:rPr>
          <w:rFonts w:ascii="Arial" w:hAnsi="Arial" w:cs="Arial"/>
          <w:i/>
          <w:sz w:val="22"/>
          <w:szCs w:val="22"/>
        </w:rPr>
        <w:t>p53</w:t>
      </w:r>
      <w:r w:rsidR="00D31B49" w:rsidRPr="0004228C">
        <w:rPr>
          <w:rFonts w:ascii="Arial" w:hAnsi="Arial" w:cs="Arial"/>
          <w:sz w:val="22"/>
          <w:szCs w:val="22"/>
          <w:vertAlign w:val="superscript"/>
        </w:rPr>
        <w:t>+/-</w:t>
      </w:r>
      <w:r w:rsidR="00D31B49" w:rsidRPr="0004228C">
        <w:rPr>
          <w:rFonts w:ascii="Arial" w:hAnsi="Arial" w:cs="Arial"/>
          <w:sz w:val="22"/>
          <w:szCs w:val="22"/>
        </w:rPr>
        <w:t xml:space="preserve"> with TCR-α chain, TCR-β chain, and </w:t>
      </w:r>
      <w:r w:rsidR="00D31B49" w:rsidRPr="0004228C">
        <w:rPr>
          <w:rFonts w:ascii="Arial" w:hAnsi="Arial" w:cs="Arial"/>
          <w:i/>
          <w:sz w:val="22"/>
          <w:szCs w:val="22"/>
        </w:rPr>
        <w:t>p53</w:t>
      </w:r>
      <w:r w:rsidR="00D31B49" w:rsidRPr="0004228C">
        <w:rPr>
          <w:rFonts w:ascii="Arial" w:hAnsi="Arial" w:cs="Arial"/>
          <w:sz w:val="22"/>
          <w:szCs w:val="22"/>
          <w:vertAlign w:val="superscript"/>
        </w:rPr>
        <w:t>+/-</w:t>
      </w:r>
      <w:r w:rsidR="00D31B49" w:rsidRPr="0004228C">
        <w:rPr>
          <w:rFonts w:ascii="Arial" w:hAnsi="Arial" w:cs="Arial"/>
          <w:sz w:val="22"/>
          <w:szCs w:val="22"/>
        </w:rPr>
        <w:t xml:space="preserve"> (450 </w:t>
      </w:r>
      <w:proofErr w:type="spellStart"/>
      <w:r w:rsidR="00D31B49" w:rsidRPr="0004228C">
        <w:rPr>
          <w:rFonts w:ascii="Arial" w:hAnsi="Arial" w:cs="Arial"/>
          <w:sz w:val="22"/>
          <w:szCs w:val="22"/>
        </w:rPr>
        <w:t>bp</w:t>
      </w:r>
      <w:proofErr w:type="spellEnd"/>
      <w:r w:rsidR="00D31B49" w:rsidRPr="0004228C">
        <w:rPr>
          <w:rFonts w:ascii="Arial" w:hAnsi="Arial" w:cs="Arial"/>
          <w:sz w:val="22"/>
          <w:szCs w:val="22"/>
        </w:rPr>
        <w:t xml:space="preserve">, and 650 </w:t>
      </w:r>
      <w:proofErr w:type="spellStart"/>
      <w:r w:rsidR="00D31B49" w:rsidRPr="0004228C">
        <w:rPr>
          <w:rFonts w:ascii="Arial" w:hAnsi="Arial" w:cs="Arial"/>
          <w:sz w:val="22"/>
          <w:szCs w:val="22"/>
        </w:rPr>
        <w:t>bp</w:t>
      </w:r>
      <w:proofErr w:type="spellEnd"/>
      <w:r w:rsidR="00D31B49" w:rsidRPr="0004228C">
        <w:rPr>
          <w:rFonts w:ascii="Arial" w:hAnsi="Arial" w:cs="Arial"/>
          <w:sz w:val="22"/>
          <w:szCs w:val="22"/>
        </w:rPr>
        <w:t>) respectively. Lane 7-9 shows a representative genotyping from h3T-</w:t>
      </w:r>
      <w:r w:rsidR="00D31B49" w:rsidRPr="0004228C">
        <w:rPr>
          <w:rFonts w:ascii="Arial" w:hAnsi="Arial" w:cs="Arial"/>
          <w:i/>
          <w:sz w:val="22"/>
          <w:szCs w:val="22"/>
        </w:rPr>
        <w:t>p53</w:t>
      </w:r>
      <w:r w:rsidR="00D31B49" w:rsidRPr="0004228C">
        <w:rPr>
          <w:rFonts w:ascii="Arial" w:hAnsi="Arial" w:cs="Arial"/>
          <w:sz w:val="22"/>
          <w:szCs w:val="22"/>
        </w:rPr>
        <w:t xml:space="preserve"> KO mouse with TCR-α chain, TCR-β chain, and p53</w:t>
      </w:r>
      <w:r w:rsidR="00D31B49" w:rsidRPr="0004228C">
        <w:rPr>
          <w:rFonts w:ascii="Arial" w:hAnsi="Arial" w:cs="Arial"/>
          <w:sz w:val="22"/>
          <w:szCs w:val="22"/>
          <w:vertAlign w:val="superscript"/>
        </w:rPr>
        <w:t>-/-</w:t>
      </w:r>
      <w:r w:rsidR="00D31B49" w:rsidRPr="0004228C">
        <w:rPr>
          <w:rFonts w:ascii="Arial" w:hAnsi="Arial" w:cs="Arial"/>
          <w:sz w:val="22"/>
          <w:szCs w:val="22"/>
        </w:rPr>
        <w:t xml:space="preserve"> (650 </w:t>
      </w:r>
      <w:proofErr w:type="spellStart"/>
      <w:r w:rsidR="00D31B49" w:rsidRPr="0004228C">
        <w:rPr>
          <w:rFonts w:ascii="Arial" w:hAnsi="Arial" w:cs="Arial"/>
          <w:sz w:val="22"/>
          <w:szCs w:val="22"/>
        </w:rPr>
        <w:t>bp</w:t>
      </w:r>
      <w:proofErr w:type="spellEnd"/>
      <w:r w:rsidR="00D31B49" w:rsidRPr="0004228C">
        <w:rPr>
          <w:rFonts w:ascii="Arial" w:hAnsi="Arial" w:cs="Arial"/>
          <w:sz w:val="22"/>
          <w:szCs w:val="22"/>
        </w:rPr>
        <w:t xml:space="preserve">) only. </w:t>
      </w:r>
      <w:r w:rsidR="00D31B49" w:rsidRPr="0004228C">
        <w:rPr>
          <w:rFonts w:ascii="Arial" w:hAnsi="Arial" w:cs="Arial"/>
          <w:b/>
          <w:i/>
          <w:sz w:val="22"/>
          <w:szCs w:val="22"/>
        </w:rPr>
        <w:t>B)</w:t>
      </w:r>
      <w:r w:rsidR="00D31B49" w:rsidRPr="0004228C">
        <w:rPr>
          <w:rFonts w:ascii="Arial" w:hAnsi="Arial" w:cs="Arial"/>
          <w:sz w:val="22"/>
          <w:szCs w:val="22"/>
        </w:rPr>
        <w:t xml:space="preserve"> Splenocytes from h3T and h3T-</w:t>
      </w:r>
      <w:r w:rsidR="00D31B49" w:rsidRPr="0004228C">
        <w:rPr>
          <w:rFonts w:ascii="Arial" w:hAnsi="Arial" w:cs="Arial"/>
          <w:i/>
          <w:sz w:val="22"/>
          <w:szCs w:val="22"/>
        </w:rPr>
        <w:t>p53</w:t>
      </w:r>
      <w:r w:rsidR="00D31B49" w:rsidRPr="0004228C">
        <w:rPr>
          <w:rFonts w:ascii="Arial" w:hAnsi="Arial" w:cs="Arial"/>
          <w:sz w:val="22"/>
          <w:szCs w:val="22"/>
        </w:rPr>
        <w:t xml:space="preserve"> KO transgenic mice were stimulated overnight using the surrogate antigen presenting T2-A2 cells loaded with cognate human </w:t>
      </w:r>
      <w:proofErr w:type="spellStart"/>
      <w:r w:rsidR="00D31B49" w:rsidRPr="0004228C">
        <w:rPr>
          <w:rFonts w:ascii="Arial" w:hAnsi="Arial" w:cs="Arial"/>
          <w:sz w:val="22"/>
          <w:szCs w:val="22"/>
        </w:rPr>
        <w:t>tyrosinase</w:t>
      </w:r>
      <w:proofErr w:type="spellEnd"/>
      <w:r w:rsidR="00D31B49" w:rsidRPr="0004228C">
        <w:rPr>
          <w:rFonts w:ascii="Arial" w:hAnsi="Arial" w:cs="Arial"/>
          <w:sz w:val="22"/>
          <w:szCs w:val="22"/>
        </w:rPr>
        <w:t xml:space="preserve"> peptide antigen (1 μg/ml) or control human Mart-1 peptide antigen (1 μg/ml) before co-staining with </w:t>
      </w:r>
      <w:proofErr w:type="spellStart"/>
      <w:r w:rsidR="00D31B49" w:rsidRPr="0004228C">
        <w:rPr>
          <w:rFonts w:ascii="Arial" w:hAnsi="Arial" w:cs="Arial"/>
          <w:sz w:val="22"/>
          <w:szCs w:val="22"/>
        </w:rPr>
        <w:t>fluorochrome</w:t>
      </w:r>
      <w:proofErr w:type="spellEnd"/>
      <w:r w:rsidR="00D31B49" w:rsidRPr="0004228C">
        <w:rPr>
          <w:rFonts w:ascii="Arial" w:hAnsi="Arial" w:cs="Arial"/>
          <w:sz w:val="22"/>
          <w:szCs w:val="22"/>
        </w:rPr>
        <w:t xml:space="preserve"> conjugated anti-CD25 and anti-CD69 antibody. The data was </w:t>
      </w:r>
      <w:proofErr w:type="spellStart"/>
      <w:r w:rsidR="00D31B49" w:rsidRPr="0004228C">
        <w:rPr>
          <w:rFonts w:ascii="Arial" w:hAnsi="Arial" w:cs="Arial"/>
          <w:sz w:val="22"/>
          <w:szCs w:val="22"/>
        </w:rPr>
        <w:t>analysed</w:t>
      </w:r>
      <w:proofErr w:type="spellEnd"/>
      <w:r w:rsidR="00D31B49" w:rsidRPr="0004228C">
        <w:rPr>
          <w:rFonts w:ascii="Arial" w:hAnsi="Arial" w:cs="Arial"/>
          <w:sz w:val="22"/>
          <w:szCs w:val="22"/>
        </w:rPr>
        <w:t xml:space="preserve"> using FACS. </w:t>
      </w:r>
      <w:r w:rsidR="00D31B49" w:rsidRPr="0004228C">
        <w:rPr>
          <w:rFonts w:ascii="Arial" w:hAnsi="Arial" w:cs="Arial"/>
          <w:b/>
          <w:i/>
          <w:sz w:val="22"/>
          <w:szCs w:val="22"/>
        </w:rPr>
        <w:t xml:space="preserve">C) </w:t>
      </w:r>
      <w:r w:rsidR="00D31B49" w:rsidRPr="0004228C">
        <w:rPr>
          <w:rFonts w:ascii="Arial" w:hAnsi="Arial" w:cs="Arial"/>
          <w:sz w:val="22"/>
          <w:szCs w:val="22"/>
        </w:rPr>
        <w:t>The spleens obtained from the h3T and h3T-</w:t>
      </w:r>
      <w:r w:rsidR="00D31B49" w:rsidRPr="0004228C">
        <w:rPr>
          <w:rFonts w:ascii="Arial" w:hAnsi="Arial" w:cs="Arial"/>
          <w:i/>
          <w:sz w:val="22"/>
          <w:szCs w:val="22"/>
        </w:rPr>
        <w:t>p53</w:t>
      </w:r>
      <w:r w:rsidR="00D31B49" w:rsidRPr="0004228C">
        <w:rPr>
          <w:rFonts w:ascii="Arial" w:hAnsi="Arial" w:cs="Arial"/>
          <w:sz w:val="22"/>
          <w:szCs w:val="22"/>
        </w:rPr>
        <w:t xml:space="preserve"> KO mouse at eight weeks of age was pictured. </w:t>
      </w:r>
      <w:r w:rsidR="00CA519C" w:rsidRPr="0004228C">
        <w:rPr>
          <w:rFonts w:ascii="Arial" w:hAnsi="Arial" w:cs="Arial"/>
          <w:b/>
          <w:i/>
          <w:sz w:val="22"/>
          <w:szCs w:val="22"/>
        </w:rPr>
        <w:t xml:space="preserve">D) </w:t>
      </w:r>
      <w:r w:rsidR="00CA519C" w:rsidRPr="0004228C">
        <w:rPr>
          <w:rFonts w:ascii="Arial" w:hAnsi="Arial" w:cs="Arial"/>
          <w:sz w:val="22"/>
          <w:szCs w:val="22"/>
        </w:rPr>
        <w:t>TCR activated splenic T cells from h3T and h3T-</w:t>
      </w:r>
      <w:r w:rsidR="00CA519C" w:rsidRPr="0004228C">
        <w:rPr>
          <w:rFonts w:ascii="Arial" w:hAnsi="Arial" w:cs="Arial"/>
          <w:i/>
          <w:sz w:val="22"/>
          <w:szCs w:val="22"/>
        </w:rPr>
        <w:t>p53</w:t>
      </w:r>
      <w:r w:rsidR="00CA519C" w:rsidRPr="0004228C">
        <w:rPr>
          <w:rFonts w:ascii="Arial" w:hAnsi="Arial" w:cs="Arial"/>
          <w:sz w:val="22"/>
          <w:szCs w:val="22"/>
        </w:rPr>
        <w:t xml:space="preserve"> KO mouse were re-stimulated with cognate human </w:t>
      </w:r>
      <w:proofErr w:type="spellStart"/>
      <w:r w:rsidR="00CA519C" w:rsidRPr="0004228C">
        <w:rPr>
          <w:rFonts w:ascii="Arial" w:hAnsi="Arial" w:cs="Arial"/>
          <w:sz w:val="22"/>
          <w:szCs w:val="22"/>
        </w:rPr>
        <w:t>tyrosinase</w:t>
      </w:r>
      <w:proofErr w:type="spellEnd"/>
      <w:r w:rsidR="00CA519C" w:rsidRPr="0004228C">
        <w:rPr>
          <w:rFonts w:ascii="Arial" w:hAnsi="Arial" w:cs="Arial"/>
          <w:sz w:val="22"/>
          <w:szCs w:val="22"/>
        </w:rPr>
        <w:t xml:space="preserve"> antigen pulsed T2-A2 cells</w:t>
      </w:r>
      <w:r w:rsidR="002B569B" w:rsidRPr="0004228C">
        <w:rPr>
          <w:rFonts w:ascii="Arial" w:hAnsi="Arial" w:cs="Arial"/>
          <w:sz w:val="22"/>
          <w:szCs w:val="22"/>
        </w:rPr>
        <w:t xml:space="preserve"> (</w:t>
      </w:r>
      <w:r w:rsidR="002B569B" w:rsidRPr="0004228C">
        <w:rPr>
          <w:rFonts w:ascii="Arial" w:hAnsi="Arial" w:cs="Arial"/>
          <w:i/>
          <w:sz w:val="22"/>
          <w:szCs w:val="22"/>
        </w:rPr>
        <w:t>upper panel</w:t>
      </w:r>
      <w:r w:rsidR="002B569B" w:rsidRPr="0004228C">
        <w:rPr>
          <w:rFonts w:ascii="Arial" w:hAnsi="Arial" w:cs="Arial"/>
          <w:sz w:val="22"/>
          <w:szCs w:val="22"/>
        </w:rPr>
        <w:t>) or control peptide Mart-1 pulsed T2-A2 cells (</w:t>
      </w:r>
      <w:r w:rsidR="002B569B" w:rsidRPr="0004228C">
        <w:rPr>
          <w:rFonts w:ascii="Arial" w:hAnsi="Arial" w:cs="Arial"/>
          <w:i/>
          <w:sz w:val="22"/>
          <w:szCs w:val="22"/>
        </w:rPr>
        <w:t>lower panel)</w:t>
      </w:r>
      <w:r w:rsidR="002B569B" w:rsidRPr="0004228C">
        <w:rPr>
          <w:rFonts w:ascii="Arial" w:hAnsi="Arial" w:cs="Arial"/>
          <w:sz w:val="22"/>
          <w:szCs w:val="22"/>
        </w:rPr>
        <w:t xml:space="preserve"> for 4 </w:t>
      </w:r>
      <w:proofErr w:type="spellStart"/>
      <w:r w:rsidR="002B569B" w:rsidRPr="0004228C">
        <w:rPr>
          <w:rFonts w:ascii="Arial" w:hAnsi="Arial" w:cs="Arial"/>
          <w:sz w:val="22"/>
          <w:szCs w:val="22"/>
        </w:rPr>
        <w:t>hr</w:t>
      </w:r>
      <w:proofErr w:type="spellEnd"/>
      <w:r w:rsidR="002B569B" w:rsidRPr="0004228C">
        <w:rPr>
          <w:rFonts w:ascii="Arial" w:hAnsi="Arial" w:cs="Arial"/>
          <w:sz w:val="22"/>
          <w:szCs w:val="22"/>
        </w:rPr>
        <w:t xml:space="preserve">, </w:t>
      </w:r>
      <w:r w:rsidR="00CA519C" w:rsidRPr="0004228C">
        <w:rPr>
          <w:rFonts w:ascii="Arial" w:hAnsi="Arial" w:cs="Arial"/>
          <w:sz w:val="22"/>
          <w:szCs w:val="22"/>
        </w:rPr>
        <w:t xml:space="preserve">before staining was carried out using </w:t>
      </w:r>
      <w:proofErr w:type="spellStart"/>
      <w:r w:rsidR="00CA519C" w:rsidRPr="0004228C">
        <w:rPr>
          <w:rFonts w:ascii="Arial" w:hAnsi="Arial" w:cs="Arial"/>
          <w:sz w:val="22"/>
          <w:szCs w:val="22"/>
        </w:rPr>
        <w:t>fluorochrome</w:t>
      </w:r>
      <w:proofErr w:type="spellEnd"/>
      <w:r w:rsidR="00CA519C" w:rsidRPr="0004228C">
        <w:rPr>
          <w:rFonts w:ascii="Arial" w:hAnsi="Arial" w:cs="Arial"/>
          <w:sz w:val="22"/>
          <w:szCs w:val="22"/>
        </w:rPr>
        <w:t xml:space="preserve"> conjugated </w:t>
      </w:r>
      <w:proofErr w:type="spellStart"/>
      <w:r w:rsidR="00CA519C" w:rsidRPr="0004228C">
        <w:rPr>
          <w:rFonts w:ascii="Arial" w:hAnsi="Arial" w:cs="Arial"/>
          <w:sz w:val="22"/>
          <w:szCs w:val="22"/>
        </w:rPr>
        <w:t>Annexin</w:t>
      </w:r>
      <w:proofErr w:type="spellEnd"/>
      <w:r w:rsidR="00CA519C" w:rsidRPr="0004228C">
        <w:rPr>
          <w:rFonts w:ascii="Arial" w:hAnsi="Arial" w:cs="Arial"/>
          <w:sz w:val="22"/>
          <w:szCs w:val="22"/>
        </w:rPr>
        <w:t xml:space="preserve"> V</w:t>
      </w:r>
      <w:r w:rsidR="002B569B" w:rsidRPr="0004228C">
        <w:rPr>
          <w:rFonts w:ascii="Arial" w:hAnsi="Arial" w:cs="Arial"/>
          <w:sz w:val="22"/>
          <w:szCs w:val="22"/>
        </w:rPr>
        <w:t xml:space="preserve"> and subsequently analysis was done </w:t>
      </w:r>
      <w:r w:rsidR="00CA519C" w:rsidRPr="0004228C">
        <w:rPr>
          <w:rFonts w:ascii="Arial" w:hAnsi="Arial" w:cs="Arial"/>
          <w:sz w:val="22"/>
          <w:szCs w:val="22"/>
        </w:rPr>
        <w:t xml:space="preserve">using FACS. </w:t>
      </w:r>
      <w:r w:rsidR="00025C5B" w:rsidRPr="0004228C">
        <w:rPr>
          <w:rFonts w:ascii="Arial" w:hAnsi="Arial" w:cs="Arial"/>
          <w:sz w:val="22"/>
          <w:szCs w:val="22"/>
        </w:rPr>
        <w:t xml:space="preserve">The red box compares the </w:t>
      </w:r>
      <w:proofErr w:type="spellStart"/>
      <w:r w:rsidR="00025C5B" w:rsidRPr="0004228C">
        <w:rPr>
          <w:rFonts w:ascii="Arial" w:hAnsi="Arial" w:cs="Arial"/>
          <w:sz w:val="22"/>
          <w:szCs w:val="22"/>
        </w:rPr>
        <w:t>Annexin</w:t>
      </w:r>
      <w:proofErr w:type="spellEnd"/>
      <w:r w:rsidR="00025C5B" w:rsidRPr="0004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5C5B" w:rsidRPr="0004228C">
        <w:rPr>
          <w:rFonts w:ascii="Arial" w:hAnsi="Arial" w:cs="Arial"/>
          <w:sz w:val="22"/>
          <w:szCs w:val="22"/>
        </w:rPr>
        <w:t>V</w:t>
      </w:r>
      <w:r w:rsidR="00025C5B" w:rsidRPr="0004228C">
        <w:rPr>
          <w:rFonts w:ascii="Arial" w:hAnsi="Arial" w:cs="Arial"/>
          <w:sz w:val="22"/>
          <w:szCs w:val="22"/>
          <w:vertAlign w:val="superscript"/>
        </w:rPr>
        <w:t>lo</w:t>
      </w:r>
      <w:proofErr w:type="spellEnd"/>
      <w:r w:rsidR="00025C5B" w:rsidRPr="0004228C">
        <w:rPr>
          <w:rFonts w:ascii="Arial" w:hAnsi="Arial" w:cs="Arial"/>
          <w:sz w:val="22"/>
          <w:szCs w:val="22"/>
        </w:rPr>
        <w:t xml:space="preserve"> cells (&lt; 10</w:t>
      </w:r>
      <w:r w:rsidR="00025C5B" w:rsidRPr="0004228C">
        <w:rPr>
          <w:rFonts w:ascii="Arial" w:hAnsi="Arial" w:cs="Arial"/>
          <w:sz w:val="22"/>
          <w:szCs w:val="22"/>
          <w:vertAlign w:val="superscript"/>
        </w:rPr>
        <w:t>2</w:t>
      </w:r>
      <w:r w:rsidR="00025C5B" w:rsidRPr="0004228C">
        <w:rPr>
          <w:rFonts w:ascii="Arial" w:hAnsi="Arial" w:cs="Arial"/>
          <w:sz w:val="22"/>
          <w:szCs w:val="22"/>
        </w:rPr>
        <w:t xml:space="preserve"> MFI). </w:t>
      </w:r>
      <w:r w:rsidR="002B569B" w:rsidRPr="0004228C">
        <w:rPr>
          <w:rFonts w:ascii="Arial" w:hAnsi="Arial" w:cs="Arial"/>
          <w:sz w:val="22"/>
          <w:szCs w:val="22"/>
        </w:rPr>
        <w:t xml:space="preserve">Numerical value represents percent positive gated cells. </w:t>
      </w:r>
      <w:r w:rsidR="00D31B49" w:rsidRPr="0004228C">
        <w:rPr>
          <w:rFonts w:ascii="Arial" w:hAnsi="Arial" w:cs="Arial"/>
          <w:sz w:val="22"/>
          <w:szCs w:val="22"/>
        </w:rPr>
        <w:t xml:space="preserve">All experiments were repeated at least thrice with similar results. </w:t>
      </w:r>
      <w:r w:rsidR="00400BEA" w:rsidRPr="0004228C">
        <w:rPr>
          <w:rFonts w:ascii="Arial" w:hAnsi="Arial" w:cs="Arial"/>
          <w:b/>
          <w:i/>
          <w:sz w:val="22"/>
          <w:szCs w:val="22"/>
        </w:rPr>
        <w:t>E)</w:t>
      </w:r>
      <w:r w:rsidR="00400BEA" w:rsidRPr="0004228C">
        <w:rPr>
          <w:rFonts w:ascii="Arial" w:hAnsi="Arial" w:cs="Arial"/>
          <w:sz w:val="22"/>
          <w:szCs w:val="22"/>
        </w:rPr>
        <w:t xml:space="preserve">. Splenic T cells from wild type (WT) and </w:t>
      </w:r>
      <w:r w:rsidR="00400BEA" w:rsidRPr="0004228C">
        <w:rPr>
          <w:rFonts w:ascii="Arial" w:hAnsi="Arial" w:cs="Arial"/>
          <w:i/>
          <w:sz w:val="22"/>
          <w:szCs w:val="22"/>
        </w:rPr>
        <w:t>p53</w:t>
      </w:r>
      <w:r w:rsidR="00400BEA" w:rsidRPr="0004228C">
        <w:rPr>
          <w:rFonts w:ascii="Arial" w:hAnsi="Arial" w:cs="Arial"/>
          <w:sz w:val="22"/>
          <w:szCs w:val="22"/>
        </w:rPr>
        <w:t>-KO mouse that were TCR activated using anti-CD3/anti-CD28 antibody in presence of IL2 (50 IU/ml) for three days were used to obtain RNA for quantitative real time PCR analysis and expression of key glycolytic pathway genes.</w:t>
      </w:r>
    </w:p>
    <w:p w14:paraId="2C874797" w14:textId="77777777" w:rsidR="00400BEA" w:rsidRPr="0004228C" w:rsidRDefault="00D31B49" w:rsidP="00ED3DE7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  <w:r w:rsidRPr="0004228C">
        <w:rPr>
          <w:rFonts w:ascii="Arial" w:hAnsi="Arial" w:cs="Arial"/>
          <w:b/>
          <w:sz w:val="26"/>
          <w:szCs w:val="26"/>
        </w:rPr>
        <w:t xml:space="preserve"> </w:t>
      </w:r>
    </w:p>
    <w:p w14:paraId="5A2D6E1F" w14:textId="6023D387" w:rsidR="00ED3DE7" w:rsidRPr="00400BEA" w:rsidRDefault="00D31B49" w:rsidP="00ED3DE7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  <w:r w:rsidRPr="0004228C">
        <w:rPr>
          <w:rFonts w:ascii="Arial" w:hAnsi="Arial" w:cs="Arial"/>
          <w:b/>
          <w:i/>
          <w:sz w:val="22"/>
          <w:szCs w:val="22"/>
        </w:rPr>
        <w:t xml:space="preserve">Figure </w:t>
      </w:r>
      <w:r w:rsidR="00B0454C" w:rsidRPr="0004228C">
        <w:rPr>
          <w:rFonts w:ascii="Arial" w:hAnsi="Arial" w:cs="Arial"/>
          <w:b/>
          <w:i/>
          <w:sz w:val="22"/>
          <w:szCs w:val="22"/>
        </w:rPr>
        <w:t>S</w:t>
      </w:r>
      <w:r w:rsidRPr="0004228C">
        <w:rPr>
          <w:rFonts w:ascii="Arial" w:hAnsi="Arial" w:cs="Arial"/>
          <w:b/>
          <w:i/>
          <w:sz w:val="22"/>
          <w:szCs w:val="22"/>
        </w:rPr>
        <w:t>2:</w:t>
      </w:r>
      <w:r w:rsidRPr="0004228C">
        <w:rPr>
          <w:rFonts w:ascii="Arial" w:hAnsi="Arial" w:cs="Arial"/>
          <w:sz w:val="22"/>
          <w:szCs w:val="22"/>
        </w:rPr>
        <w:t xml:space="preserve"> </w:t>
      </w:r>
      <w:r w:rsidR="003B458E" w:rsidRPr="0004228C">
        <w:rPr>
          <w:rFonts w:ascii="Arial" w:hAnsi="Arial" w:cs="Arial"/>
          <w:b/>
          <w:sz w:val="22"/>
          <w:szCs w:val="22"/>
        </w:rPr>
        <w:t xml:space="preserve">Reduced </w:t>
      </w:r>
      <w:r w:rsidR="003B458E" w:rsidRPr="0004228C">
        <w:rPr>
          <w:rFonts w:ascii="Arial" w:hAnsi="Arial" w:cs="Arial"/>
          <w:b/>
          <w:i/>
          <w:sz w:val="22"/>
          <w:szCs w:val="22"/>
        </w:rPr>
        <w:t>p53</w:t>
      </w:r>
      <w:r w:rsidR="003B458E" w:rsidRPr="0004228C">
        <w:rPr>
          <w:rFonts w:ascii="Arial" w:hAnsi="Arial" w:cs="Arial"/>
          <w:b/>
          <w:sz w:val="22"/>
          <w:szCs w:val="22"/>
        </w:rPr>
        <w:t xml:space="preserve"> levels in T cells enhance tumor control while inhibiting exhaustion phenotype and </w:t>
      </w:r>
      <w:proofErr w:type="spellStart"/>
      <w:r w:rsidR="003B458E" w:rsidRPr="0004228C">
        <w:rPr>
          <w:rFonts w:ascii="Arial" w:hAnsi="Arial" w:cs="Arial"/>
          <w:b/>
          <w:sz w:val="22"/>
          <w:szCs w:val="22"/>
        </w:rPr>
        <w:t>iTreg</w:t>
      </w:r>
      <w:proofErr w:type="spellEnd"/>
      <w:r w:rsidR="009A4C43" w:rsidRPr="0004228C">
        <w:rPr>
          <w:rFonts w:ascii="Arial" w:hAnsi="Arial" w:cs="Arial"/>
          <w:b/>
          <w:sz w:val="22"/>
          <w:szCs w:val="22"/>
        </w:rPr>
        <w:t xml:space="preserve"> generation</w:t>
      </w:r>
      <w:r w:rsidR="003B458E" w:rsidRPr="0004228C">
        <w:rPr>
          <w:rFonts w:ascii="Arial" w:hAnsi="Arial" w:cs="Arial"/>
          <w:b/>
          <w:sz w:val="22"/>
          <w:szCs w:val="22"/>
        </w:rPr>
        <w:t>.</w:t>
      </w:r>
      <w:r w:rsidR="003B458E" w:rsidRPr="0004228C">
        <w:rPr>
          <w:rFonts w:ascii="Arial" w:hAnsi="Arial" w:cs="Arial"/>
          <w:sz w:val="22"/>
          <w:szCs w:val="22"/>
        </w:rPr>
        <w:t xml:space="preserve"> </w:t>
      </w:r>
      <w:r w:rsidRPr="0004228C">
        <w:rPr>
          <w:rFonts w:ascii="Arial" w:hAnsi="Arial" w:cs="Arial"/>
          <w:b/>
          <w:i/>
          <w:sz w:val="22"/>
          <w:szCs w:val="22"/>
        </w:rPr>
        <w:t xml:space="preserve">A) </w:t>
      </w:r>
      <w:r w:rsidRPr="0004228C">
        <w:rPr>
          <w:rFonts w:ascii="Arial" w:hAnsi="Arial" w:cs="Arial"/>
          <w:sz w:val="22"/>
          <w:szCs w:val="22"/>
        </w:rPr>
        <w:t xml:space="preserve">Representative pictures of the C57BL/6 </w:t>
      </w:r>
      <w:r w:rsidRPr="0004228C">
        <w:rPr>
          <w:rFonts w:ascii="Arial" w:hAnsi="Arial" w:cs="Arial"/>
          <w:sz w:val="22"/>
          <w:szCs w:val="22"/>
        </w:rPr>
        <w:lastRenderedPageBreak/>
        <w:t>recipient mice that were treated by adoptively transferring either 10</w:t>
      </w:r>
      <w:r w:rsidRPr="0004228C">
        <w:rPr>
          <w:rFonts w:ascii="Arial" w:hAnsi="Arial" w:cs="Arial"/>
          <w:sz w:val="22"/>
          <w:szCs w:val="22"/>
          <w:vertAlign w:val="superscript"/>
        </w:rPr>
        <w:t>6</w:t>
      </w:r>
      <w:r w:rsidRPr="0004228C">
        <w:rPr>
          <w:rFonts w:ascii="Arial" w:hAnsi="Arial" w:cs="Arial"/>
          <w:sz w:val="22"/>
          <w:szCs w:val="22"/>
        </w:rPr>
        <w:t xml:space="preserve"> h3T or h3T-</w:t>
      </w:r>
      <w:r w:rsidRPr="0004228C">
        <w:rPr>
          <w:rFonts w:ascii="Arial" w:hAnsi="Arial" w:cs="Arial"/>
          <w:i/>
          <w:sz w:val="22"/>
          <w:szCs w:val="22"/>
        </w:rPr>
        <w:t>p53</w:t>
      </w:r>
      <w:r w:rsidRPr="0004228C">
        <w:rPr>
          <w:rFonts w:ascii="Arial" w:hAnsi="Arial" w:cs="Arial"/>
          <w:sz w:val="22"/>
          <w:szCs w:val="22"/>
        </w:rPr>
        <w:t xml:space="preserve"> KO T cells to control B16-F10 tumor growth. </w:t>
      </w:r>
      <w:r w:rsidR="004C53E8" w:rsidRPr="0004228C">
        <w:rPr>
          <w:rFonts w:ascii="Arial" w:hAnsi="Arial" w:cs="Arial"/>
          <w:b/>
          <w:i/>
          <w:sz w:val="22"/>
          <w:szCs w:val="22"/>
        </w:rPr>
        <w:t>B</w:t>
      </w:r>
      <w:r w:rsidR="00ED3DE7" w:rsidRPr="0004228C">
        <w:rPr>
          <w:rFonts w:ascii="Arial" w:hAnsi="Arial" w:cs="Arial"/>
          <w:b/>
          <w:i/>
          <w:sz w:val="22"/>
          <w:szCs w:val="22"/>
        </w:rPr>
        <w:t>)</w:t>
      </w:r>
      <w:r w:rsidR="00ED3DE7" w:rsidRPr="0004228C">
        <w:rPr>
          <w:rFonts w:ascii="Arial" w:hAnsi="Arial" w:cs="Arial"/>
          <w:sz w:val="22"/>
          <w:szCs w:val="22"/>
        </w:rPr>
        <w:t xml:space="preserve"> TCR activated T cells (with 100U/ml IL2) in presence or absence of pifithrin-α</w:t>
      </w:r>
      <w:r w:rsidR="00565EAF" w:rsidRPr="0004228C">
        <w:rPr>
          <w:rFonts w:ascii="Arial" w:hAnsi="Arial" w:cs="Arial"/>
          <w:sz w:val="22"/>
          <w:szCs w:val="22"/>
        </w:rPr>
        <w:t xml:space="preserve"> (5μM</w:t>
      </w:r>
      <w:r w:rsidR="00ED3DE7" w:rsidRPr="0004228C">
        <w:rPr>
          <w:rFonts w:ascii="Arial" w:hAnsi="Arial" w:cs="Arial"/>
          <w:sz w:val="22"/>
          <w:szCs w:val="22"/>
        </w:rPr>
        <w:t>; present though out the culture) plus pifithrin-μ</w:t>
      </w:r>
      <w:r w:rsidR="00565EAF" w:rsidRPr="0004228C">
        <w:rPr>
          <w:rFonts w:ascii="Arial" w:hAnsi="Arial" w:cs="Arial"/>
          <w:sz w:val="22"/>
          <w:szCs w:val="22"/>
        </w:rPr>
        <w:t xml:space="preserve"> (5μM</w:t>
      </w:r>
      <w:r w:rsidR="00ED3DE7" w:rsidRPr="0004228C">
        <w:rPr>
          <w:rFonts w:ascii="Arial" w:hAnsi="Arial" w:cs="Arial"/>
          <w:sz w:val="22"/>
          <w:szCs w:val="22"/>
        </w:rPr>
        <w:t>; present only for last 4h) were used for the evaluation of: (</w:t>
      </w:r>
      <w:proofErr w:type="spellStart"/>
      <w:r w:rsidR="00ED3DE7" w:rsidRPr="0004228C">
        <w:rPr>
          <w:rFonts w:ascii="Arial" w:hAnsi="Arial" w:cs="Arial"/>
          <w:i/>
          <w:sz w:val="22"/>
          <w:szCs w:val="22"/>
        </w:rPr>
        <w:t>i</w:t>
      </w:r>
      <w:proofErr w:type="spellEnd"/>
      <w:r w:rsidR="00ED3DE7" w:rsidRPr="0004228C">
        <w:rPr>
          <w:rFonts w:ascii="Arial" w:hAnsi="Arial" w:cs="Arial"/>
          <w:sz w:val="22"/>
          <w:szCs w:val="22"/>
        </w:rPr>
        <w:t>) intracellular reactive oxygen species (using DCFDA) and nitric oxide (using DAF), (</w:t>
      </w:r>
      <w:r w:rsidR="00ED3DE7" w:rsidRPr="0004228C">
        <w:rPr>
          <w:rFonts w:ascii="Arial" w:hAnsi="Arial" w:cs="Arial"/>
          <w:i/>
          <w:sz w:val="22"/>
          <w:szCs w:val="22"/>
        </w:rPr>
        <w:t>ii</w:t>
      </w:r>
      <w:r w:rsidR="00ED3DE7" w:rsidRPr="0004228C">
        <w:rPr>
          <w:rFonts w:ascii="Arial" w:hAnsi="Arial" w:cs="Arial"/>
          <w:sz w:val="22"/>
          <w:szCs w:val="22"/>
        </w:rPr>
        <w:t>) CD95 and CD95L expression, and (</w:t>
      </w:r>
      <w:r w:rsidR="00ED3DE7" w:rsidRPr="0004228C">
        <w:rPr>
          <w:rFonts w:ascii="Arial" w:hAnsi="Arial" w:cs="Arial"/>
          <w:i/>
          <w:sz w:val="22"/>
          <w:szCs w:val="22"/>
        </w:rPr>
        <w:t>iii</w:t>
      </w:r>
      <w:r w:rsidR="00ED3DE7" w:rsidRPr="0004228C">
        <w:rPr>
          <w:rFonts w:ascii="Arial" w:hAnsi="Arial" w:cs="Arial"/>
          <w:sz w:val="22"/>
          <w:szCs w:val="22"/>
        </w:rPr>
        <w:t>) expression of exhaustion markers Lag-3, PD1 using flow-cytometry. Numerical values indicate the mean fluorescence intensity for each histogram overlays</w:t>
      </w:r>
      <w:r w:rsidR="00B110FF" w:rsidRPr="0004228C">
        <w:rPr>
          <w:rFonts w:ascii="Arial" w:hAnsi="Arial" w:cs="Arial"/>
          <w:sz w:val="22"/>
          <w:szCs w:val="22"/>
        </w:rPr>
        <w:t>,</w:t>
      </w:r>
      <w:r w:rsidR="00565EAF" w:rsidRPr="0004228C">
        <w:rPr>
          <w:rFonts w:ascii="Arial" w:hAnsi="Arial" w:cs="Arial"/>
          <w:sz w:val="22"/>
          <w:szCs w:val="22"/>
        </w:rPr>
        <w:t xml:space="preserve"> </w:t>
      </w:r>
      <w:r w:rsidR="00B110FF" w:rsidRPr="0004228C">
        <w:rPr>
          <w:rFonts w:ascii="Arial" w:hAnsi="Arial" w:cs="Arial"/>
          <w:sz w:val="22"/>
          <w:szCs w:val="22"/>
        </w:rPr>
        <w:t>and</w:t>
      </w:r>
      <w:r w:rsidR="00565EAF" w:rsidRPr="0004228C">
        <w:rPr>
          <w:rFonts w:ascii="Arial" w:hAnsi="Arial" w:cs="Arial"/>
          <w:sz w:val="22"/>
          <w:szCs w:val="22"/>
        </w:rPr>
        <w:t xml:space="preserve"> blue histogram </w:t>
      </w:r>
      <w:r w:rsidR="00B110FF" w:rsidRPr="0004228C">
        <w:rPr>
          <w:rFonts w:ascii="Arial" w:hAnsi="Arial" w:cs="Arial"/>
          <w:sz w:val="22"/>
          <w:szCs w:val="22"/>
        </w:rPr>
        <w:t xml:space="preserve">in the overlay </w:t>
      </w:r>
      <w:r w:rsidR="00565EAF" w:rsidRPr="0004228C">
        <w:rPr>
          <w:rFonts w:ascii="Arial" w:hAnsi="Arial" w:cs="Arial"/>
          <w:sz w:val="22"/>
          <w:szCs w:val="22"/>
        </w:rPr>
        <w:t xml:space="preserve">is for WT and red for </w:t>
      </w:r>
      <w:r w:rsidR="00565EAF" w:rsidRPr="0004228C">
        <w:rPr>
          <w:rFonts w:ascii="Arial" w:hAnsi="Arial" w:cs="Arial"/>
          <w:i/>
          <w:sz w:val="22"/>
          <w:szCs w:val="22"/>
        </w:rPr>
        <w:t>p53</w:t>
      </w:r>
      <w:r w:rsidR="00565EAF" w:rsidRPr="0004228C">
        <w:rPr>
          <w:rFonts w:ascii="Arial" w:hAnsi="Arial" w:cs="Arial"/>
          <w:sz w:val="22"/>
          <w:szCs w:val="22"/>
        </w:rPr>
        <w:t xml:space="preserve"> inhibitor treated T cells</w:t>
      </w:r>
      <w:r w:rsidR="00ED3DE7" w:rsidRPr="0004228C">
        <w:rPr>
          <w:rFonts w:ascii="Arial" w:hAnsi="Arial" w:cs="Arial"/>
          <w:sz w:val="22"/>
          <w:szCs w:val="22"/>
        </w:rPr>
        <w:t xml:space="preserve">. </w:t>
      </w:r>
      <w:r w:rsidR="004C53E8" w:rsidRPr="0004228C">
        <w:rPr>
          <w:rFonts w:ascii="Arial" w:hAnsi="Arial" w:cs="Arial"/>
          <w:b/>
          <w:i/>
          <w:sz w:val="22"/>
          <w:szCs w:val="22"/>
        </w:rPr>
        <w:t>C)</w:t>
      </w:r>
      <w:r w:rsidR="004C53E8" w:rsidRPr="0004228C">
        <w:rPr>
          <w:rFonts w:ascii="Arial" w:hAnsi="Arial" w:cs="Arial"/>
          <w:sz w:val="22"/>
          <w:szCs w:val="22"/>
        </w:rPr>
        <w:t xml:space="preserve"> Human peripheral blood T cells from normal healthy individuals were either left untreated or were pretreated with </w:t>
      </w:r>
      <w:r w:rsidR="004C53E8" w:rsidRPr="0004228C">
        <w:rPr>
          <w:rFonts w:ascii="Arial" w:hAnsi="Arial" w:cs="Arial"/>
          <w:i/>
          <w:sz w:val="22"/>
          <w:szCs w:val="22"/>
        </w:rPr>
        <w:t xml:space="preserve">p53 </w:t>
      </w:r>
      <w:r w:rsidR="00A7104F">
        <w:rPr>
          <w:rFonts w:ascii="Arial" w:hAnsi="Arial" w:cs="Arial"/>
          <w:sz w:val="22"/>
          <w:szCs w:val="22"/>
        </w:rPr>
        <w:t xml:space="preserve">inhibitors </w:t>
      </w:r>
      <w:proofErr w:type="spellStart"/>
      <w:r w:rsidR="00A7104F">
        <w:rPr>
          <w:rFonts w:ascii="Arial" w:hAnsi="Arial" w:cs="Arial"/>
          <w:sz w:val="22"/>
          <w:szCs w:val="22"/>
        </w:rPr>
        <w:t>pifithrin</w:t>
      </w:r>
      <w:proofErr w:type="spellEnd"/>
      <w:r w:rsidR="00A7104F">
        <w:rPr>
          <w:rFonts w:ascii="Arial" w:hAnsi="Arial" w:cs="Arial"/>
          <w:sz w:val="22"/>
          <w:szCs w:val="22"/>
        </w:rPr>
        <w:t xml:space="preserve">-α (30μM) or </w:t>
      </w:r>
      <w:proofErr w:type="spellStart"/>
      <w:r w:rsidR="00A7104F">
        <w:rPr>
          <w:rFonts w:ascii="Arial" w:hAnsi="Arial" w:cs="Arial"/>
          <w:sz w:val="22"/>
          <w:szCs w:val="22"/>
        </w:rPr>
        <w:t>pifithrin</w:t>
      </w:r>
      <w:proofErr w:type="spellEnd"/>
      <w:r w:rsidR="00A7104F">
        <w:rPr>
          <w:rFonts w:ascii="Arial" w:hAnsi="Arial" w:cs="Arial"/>
          <w:sz w:val="22"/>
          <w:szCs w:val="22"/>
        </w:rPr>
        <w:t>-</w:t>
      </w:r>
      <w:r w:rsidR="004C53E8" w:rsidRPr="0004228C">
        <w:rPr>
          <w:rFonts w:ascii="Arial" w:hAnsi="Arial" w:cs="Arial"/>
          <w:sz w:val="22"/>
          <w:szCs w:val="22"/>
        </w:rPr>
        <w:t>μ (10μM) before culturing</w:t>
      </w:r>
      <w:bookmarkStart w:id="0" w:name="_GoBack"/>
      <w:bookmarkEnd w:id="0"/>
      <w:r w:rsidR="004C53E8" w:rsidRPr="0004228C">
        <w:rPr>
          <w:rFonts w:ascii="Arial" w:hAnsi="Arial" w:cs="Arial"/>
          <w:sz w:val="22"/>
          <w:szCs w:val="22"/>
        </w:rPr>
        <w:t xml:space="preserve"> them under </w:t>
      </w:r>
      <w:r w:rsidR="004C53E8" w:rsidRPr="0004228C">
        <w:rPr>
          <w:rFonts w:ascii="Arial" w:hAnsi="Arial" w:cs="Arial"/>
          <w:i/>
          <w:sz w:val="22"/>
          <w:szCs w:val="22"/>
        </w:rPr>
        <w:t xml:space="preserve">ex vivo </w:t>
      </w:r>
      <w:r w:rsidR="004C53E8" w:rsidRPr="0004228C">
        <w:rPr>
          <w:rFonts w:ascii="Arial" w:hAnsi="Arial" w:cs="Arial"/>
          <w:sz w:val="22"/>
          <w:szCs w:val="22"/>
        </w:rPr>
        <w:t xml:space="preserve">iTreg programming conditions for three days. Cells were thereafter washed and stained for FoxP3 expression and data was acquired using FACS. </w:t>
      </w:r>
      <w:r w:rsidR="004C53E8" w:rsidRPr="0004228C">
        <w:rPr>
          <w:rFonts w:ascii="Arial" w:hAnsi="Arial" w:cs="Arial"/>
          <w:i/>
          <w:sz w:val="22"/>
          <w:szCs w:val="22"/>
        </w:rPr>
        <w:t>N</w:t>
      </w:r>
      <w:r w:rsidR="004C53E8" w:rsidRPr="0004228C">
        <w:rPr>
          <w:rFonts w:ascii="Arial" w:hAnsi="Arial" w:cs="Arial"/>
          <w:sz w:val="22"/>
          <w:szCs w:val="22"/>
        </w:rPr>
        <w:t>=3.</w:t>
      </w:r>
    </w:p>
    <w:p w14:paraId="075ECC4A" w14:textId="77777777" w:rsidR="00D31B49" w:rsidRDefault="00D31B49" w:rsidP="00D31B4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ACFDBDE" w14:textId="77777777" w:rsidR="00D31B49" w:rsidRPr="007A46BD" w:rsidRDefault="00D31B49" w:rsidP="00D31B49">
      <w:pPr>
        <w:rPr>
          <w:rFonts w:ascii="Arial" w:hAnsi="Arial" w:cs="Arial"/>
          <w:sz w:val="22"/>
          <w:szCs w:val="22"/>
        </w:rPr>
      </w:pPr>
    </w:p>
    <w:p w14:paraId="18AFC0D2" w14:textId="77777777" w:rsidR="000B48FC" w:rsidRDefault="000B48FC" w:rsidP="002A30F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8F8AEA8" w14:textId="539E6F7F" w:rsidR="007A46BD" w:rsidRDefault="008B38E8" w:rsidP="00532E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D32EB62" w14:textId="77777777" w:rsidR="007A46BD" w:rsidRPr="007A46BD" w:rsidRDefault="007A46BD" w:rsidP="007A46BD">
      <w:pPr>
        <w:rPr>
          <w:rFonts w:ascii="Arial" w:hAnsi="Arial" w:cs="Arial"/>
          <w:sz w:val="22"/>
          <w:szCs w:val="22"/>
        </w:rPr>
      </w:pPr>
    </w:p>
    <w:sectPr w:rsidR="007A46BD" w:rsidRPr="007A46BD" w:rsidSect="0013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5B"/>
    <w:rsid w:val="00001755"/>
    <w:rsid w:val="00002F95"/>
    <w:rsid w:val="00025C5B"/>
    <w:rsid w:val="0004228C"/>
    <w:rsid w:val="000711BB"/>
    <w:rsid w:val="000711C0"/>
    <w:rsid w:val="0008577A"/>
    <w:rsid w:val="00085809"/>
    <w:rsid w:val="00087006"/>
    <w:rsid w:val="000B48FC"/>
    <w:rsid w:val="000C11D1"/>
    <w:rsid w:val="000C5ACB"/>
    <w:rsid w:val="001014FF"/>
    <w:rsid w:val="00106531"/>
    <w:rsid w:val="0012025B"/>
    <w:rsid w:val="00132A0F"/>
    <w:rsid w:val="001334F0"/>
    <w:rsid w:val="001577DE"/>
    <w:rsid w:val="00157CCC"/>
    <w:rsid w:val="00167ED6"/>
    <w:rsid w:val="00174747"/>
    <w:rsid w:val="00202D7E"/>
    <w:rsid w:val="00222E88"/>
    <w:rsid w:val="00227CCB"/>
    <w:rsid w:val="00250B96"/>
    <w:rsid w:val="00251137"/>
    <w:rsid w:val="002A30F0"/>
    <w:rsid w:val="002B1A76"/>
    <w:rsid w:val="002B2530"/>
    <w:rsid w:val="002B27DE"/>
    <w:rsid w:val="002B569B"/>
    <w:rsid w:val="002C40ED"/>
    <w:rsid w:val="002F75CB"/>
    <w:rsid w:val="00304EDA"/>
    <w:rsid w:val="00342580"/>
    <w:rsid w:val="00346F97"/>
    <w:rsid w:val="00382AFA"/>
    <w:rsid w:val="003B458E"/>
    <w:rsid w:val="00400BEA"/>
    <w:rsid w:val="00415725"/>
    <w:rsid w:val="00416A2B"/>
    <w:rsid w:val="0046001C"/>
    <w:rsid w:val="004617D8"/>
    <w:rsid w:val="00493FD3"/>
    <w:rsid w:val="004B634A"/>
    <w:rsid w:val="004C53E8"/>
    <w:rsid w:val="00514CB0"/>
    <w:rsid w:val="00516810"/>
    <w:rsid w:val="0052076A"/>
    <w:rsid w:val="0053098E"/>
    <w:rsid w:val="00532EEA"/>
    <w:rsid w:val="00533D8A"/>
    <w:rsid w:val="00534186"/>
    <w:rsid w:val="00552E9C"/>
    <w:rsid w:val="005557FD"/>
    <w:rsid w:val="00565EAF"/>
    <w:rsid w:val="005A6CAD"/>
    <w:rsid w:val="005A742D"/>
    <w:rsid w:val="005B1545"/>
    <w:rsid w:val="005B37A5"/>
    <w:rsid w:val="005D79D3"/>
    <w:rsid w:val="005F5F98"/>
    <w:rsid w:val="00642958"/>
    <w:rsid w:val="006475FA"/>
    <w:rsid w:val="006628EC"/>
    <w:rsid w:val="00663F21"/>
    <w:rsid w:val="0068533D"/>
    <w:rsid w:val="006879D7"/>
    <w:rsid w:val="007041F8"/>
    <w:rsid w:val="00705D60"/>
    <w:rsid w:val="0073448F"/>
    <w:rsid w:val="0076012E"/>
    <w:rsid w:val="0076226F"/>
    <w:rsid w:val="007709C3"/>
    <w:rsid w:val="0077213C"/>
    <w:rsid w:val="00781BD5"/>
    <w:rsid w:val="007A46BD"/>
    <w:rsid w:val="007C56F7"/>
    <w:rsid w:val="007D3CC1"/>
    <w:rsid w:val="007E39FF"/>
    <w:rsid w:val="007F032B"/>
    <w:rsid w:val="007F6D86"/>
    <w:rsid w:val="00814F39"/>
    <w:rsid w:val="00816F3F"/>
    <w:rsid w:val="00822728"/>
    <w:rsid w:val="00831417"/>
    <w:rsid w:val="00837510"/>
    <w:rsid w:val="008460D6"/>
    <w:rsid w:val="0085743B"/>
    <w:rsid w:val="00883CFE"/>
    <w:rsid w:val="008B38E8"/>
    <w:rsid w:val="008D28FD"/>
    <w:rsid w:val="008D55A7"/>
    <w:rsid w:val="009A4C43"/>
    <w:rsid w:val="009A79A8"/>
    <w:rsid w:val="009B190E"/>
    <w:rsid w:val="009E5357"/>
    <w:rsid w:val="009F24D7"/>
    <w:rsid w:val="009F2567"/>
    <w:rsid w:val="009F7272"/>
    <w:rsid w:val="00A03A0B"/>
    <w:rsid w:val="00A119F2"/>
    <w:rsid w:val="00A36184"/>
    <w:rsid w:val="00A571DD"/>
    <w:rsid w:val="00A679C6"/>
    <w:rsid w:val="00A7104F"/>
    <w:rsid w:val="00AB7F46"/>
    <w:rsid w:val="00B02651"/>
    <w:rsid w:val="00B0454C"/>
    <w:rsid w:val="00B110FF"/>
    <w:rsid w:val="00B45DCF"/>
    <w:rsid w:val="00B8656E"/>
    <w:rsid w:val="00B87D9B"/>
    <w:rsid w:val="00BD2D8D"/>
    <w:rsid w:val="00BE20A3"/>
    <w:rsid w:val="00BF1456"/>
    <w:rsid w:val="00C01F53"/>
    <w:rsid w:val="00C36F49"/>
    <w:rsid w:val="00C62363"/>
    <w:rsid w:val="00C84A43"/>
    <w:rsid w:val="00C87282"/>
    <w:rsid w:val="00CA519C"/>
    <w:rsid w:val="00CB2D28"/>
    <w:rsid w:val="00CB6D08"/>
    <w:rsid w:val="00CF1A1F"/>
    <w:rsid w:val="00D11474"/>
    <w:rsid w:val="00D31B49"/>
    <w:rsid w:val="00D47966"/>
    <w:rsid w:val="00D47F66"/>
    <w:rsid w:val="00D571F1"/>
    <w:rsid w:val="00D60D4C"/>
    <w:rsid w:val="00D92D6D"/>
    <w:rsid w:val="00D95723"/>
    <w:rsid w:val="00DA2AA8"/>
    <w:rsid w:val="00DC354E"/>
    <w:rsid w:val="00DF06B9"/>
    <w:rsid w:val="00E33FC0"/>
    <w:rsid w:val="00E4316F"/>
    <w:rsid w:val="00E51171"/>
    <w:rsid w:val="00E76560"/>
    <w:rsid w:val="00ED2CE6"/>
    <w:rsid w:val="00ED3DE7"/>
    <w:rsid w:val="00EE082C"/>
    <w:rsid w:val="00EF08E5"/>
    <w:rsid w:val="00EF4D1D"/>
    <w:rsid w:val="00F00660"/>
    <w:rsid w:val="00F37E87"/>
    <w:rsid w:val="00F7685D"/>
    <w:rsid w:val="00F8065B"/>
    <w:rsid w:val="00F84E31"/>
    <w:rsid w:val="00FA2C62"/>
    <w:rsid w:val="00FB266C"/>
    <w:rsid w:val="00FE3406"/>
    <w:rsid w:val="00FE66C4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0E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8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8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Macintosh Word</Application>
  <DocSecurity>0</DocSecurity>
  <Lines>22</Lines>
  <Paragraphs>6</Paragraphs>
  <ScaleCrop>false</ScaleCrop>
  <Company>Medical University of South Carolina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Shikhar Mehrotra</dc:creator>
  <cp:keywords/>
  <dc:description/>
  <cp:lastModifiedBy>Shikhar Mehrotra</cp:lastModifiedBy>
  <cp:revision>3</cp:revision>
  <cp:lastPrinted>2016-05-14T19:10:00Z</cp:lastPrinted>
  <dcterms:created xsi:type="dcterms:W3CDTF">2016-06-28T16:53:00Z</dcterms:created>
  <dcterms:modified xsi:type="dcterms:W3CDTF">2016-06-29T04:22:00Z</dcterms:modified>
</cp:coreProperties>
</file>