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259F" w14:textId="57508931" w:rsidR="00711C6C" w:rsidRPr="00AE6DC2" w:rsidRDefault="00AE6DC2" w:rsidP="005403DF">
      <w:pPr>
        <w:spacing w:line="480" w:lineRule="auto"/>
        <w:jc w:val="both"/>
        <w:rPr>
          <w:rFonts w:ascii="Arial" w:hAnsi="Arial" w:cs="Arial"/>
          <w:b/>
        </w:rPr>
      </w:pPr>
      <w:r w:rsidRPr="00AE6DC2">
        <w:rPr>
          <w:rFonts w:ascii="Arial" w:hAnsi="Arial" w:cs="Arial"/>
          <w:b/>
        </w:rPr>
        <w:t>LEGENDS FOR SUPPLEMENTARY FIGURES</w:t>
      </w:r>
      <w:bookmarkStart w:id="0" w:name="_GoBack"/>
      <w:bookmarkEnd w:id="0"/>
    </w:p>
    <w:p w14:paraId="51221307" w14:textId="047CABCA" w:rsidR="00AE6DC2" w:rsidRPr="00AE6DC2" w:rsidRDefault="00AE6DC2" w:rsidP="005403DF">
      <w:pPr>
        <w:spacing w:line="480" w:lineRule="auto"/>
        <w:jc w:val="both"/>
        <w:rPr>
          <w:rFonts w:ascii="Arial" w:hAnsi="Arial" w:cs="Arial"/>
          <w:b/>
        </w:rPr>
      </w:pPr>
      <w:r>
        <w:rPr>
          <w:rFonts w:ascii="Arial" w:hAnsi="Arial" w:cs="Arial"/>
          <w:b/>
        </w:rPr>
        <w:t>Supplementary Figure</w:t>
      </w:r>
      <w:r w:rsidRPr="00AE6DC2">
        <w:rPr>
          <w:rFonts w:ascii="Arial" w:hAnsi="Arial" w:cs="Arial"/>
          <w:b/>
        </w:rPr>
        <w:t xml:space="preserve"> S1. </w:t>
      </w:r>
      <w:r w:rsidRPr="00AE6DC2">
        <w:rPr>
          <w:rFonts w:ascii="Arial" w:hAnsi="Arial" w:cs="Arial"/>
        </w:rPr>
        <w:t>Boxplots depict distinct pathway activities between the subtypes. Red, green, and blue colors refer to PCS1, PCS2, and PCS3, respectively. **P&lt;0.01, and *P&lt;0.05.</w:t>
      </w:r>
    </w:p>
    <w:p w14:paraId="0B7A1EBD" w14:textId="52D1D7F8" w:rsidR="00646827" w:rsidRPr="00AE6DC2" w:rsidRDefault="00646827" w:rsidP="008A4AD9">
      <w:pPr>
        <w:spacing w:line="480" w:lineRule="auto"/>
        <w:jc w:val="both"/>
        <w:rPr>
          <w:rFonts w:ascii="Arial" w:hAnsi="Arial" w:cs="Arial"/>
        </w:rPr>
      </w:pPr>
    </w:p>
    <w:p w14:paraId="1D177944" w14:textId="7E429588" w:rsidR="00AE6DC2" w:rsidRPr="00AE6DC2" w:rsidRDefault="00AE6DC2" w:rsidP="00AE6DC2">
      <w:pPr>
        <w:spacing w:line="480" w:lineRule="auto"/>
        <w:jc w:val="both"/>
        <w:rPr>
          <w:rFonts w:ascii="Arial" w:hAnsi="Arial" w:cs="Arial"/>
        </w:rPr>
      </w:pPr>
      <w:r>
        <w:rPr>
          <w:rFonts w:ascii="Arial" w:hAnsi="Arial" w:cs="Arial"/>
          <w:b/>
          <w:bCs/>
        </w:rPr>
        <w:t>Supplementary Figure</w:t>
      </w:r>
      <w:r w:rsidRPr="00AE6DC2">
        <w:rPr>
          <w:rFonts w:ascii="Arial" w:hAnsi="Arial" w:cs="Arial"/>
          <w:b/>
          <w:bCs/>
        </w:rPr>
        <w:t xml:space="preserve"> S2. </w:t>
      </w:r>
      <w:r w:rsidRPr="00AE6DC2">
        <w:rPr>
          <w:rFonts w:ascii="Arial" w:hAnsi="Arial" w:cs="Arial"/>
        </w:rPr>
        <w:t>Differential enrichment of a benign prostate specific gene signature. Significant different of all the subtypes from benign tissue were examined using the Wilcoxon Rank-Sum test **P&lt;0.001.</w:t>
      </w:r>
      <w:r w:rsidRPr="00AE6DC2">
        <w:rPr>
          <w:rFonts w:ascii="Arial" w:hAnsi="Arial" w:cs="Arial"/>
          <w:b/>
          <w:bCs/>
        </w:rPr>
        <w:t xml:space="preserve"> </w:t>
      </w:r>
    </w:p>
    <w:p w14:paraId="1A0E8C19" w14:textId="77777777" w:rsidR="00AE6DC2" w:rsidRPr="00AE6DC2" w:rsidRDefault="00AE6DC2" w:rsidP="008A4AD9">
      <w:pPr>
        <w:spacing w:line="480" w:lineRule="auto"/>
        <w:jc w:val="both"/>
        <w:rPr>
          <w:rFonts w:ascii="Arial" w:hAnsi="Arial" w:cs="Arial"/>
        </w:rPr>
      </w:pPr>
    </w:p>
    <w:p w14:paraId="68FBFFA9" w14:textId="604B887C" w:rsidR="00AE6DC2" w:rsidRPr="00AE6DC2" w:rsidRDefault="00AE6DC2" w:rsidP="00AE6DC2">
      <w:pPr>
        <w:spacing w:line="480" w:lineRule="auto"/>
        <w:jc w:val="both"/>
        <w:rPr>
          <w:rFonts w:ascii="Arial" w:hAnsi="Arial" w:cs="Arial"/>
        </w:rPr>
      </w:pPr>
      <w:r>
        <w:rPr>
          <w:rFonts w:ascii="Arial" w:hAnsi="Arial" w:cs="Arial"/>
          <w:b/>
          <w:bCs/>
        </w:rPr>
        <w:t>Supplementary Figure</w:t>
      </w:r>
      <w:r w:rsidRPr="00AE6DC2">
        <w:rPr>
          <w:rFonts w:ascii="Arial" w:hAnsi="Arial" w:cs="Arial"/>
          <w:b/>
          <w:bCs/>
        </w:rPr>
        <w:t xml:space="preserve"> S3. </w:t>
      </w:r>
      <w:r w:rsidRPr="00AE6DC2">
        <w:rPr>
          <w:rFonts w:ascii="Arial" w:hAnsi="Arial" w:cs="Arial"/>
        </w:rPr>
        <w:t>Correlation of the PCS categories with clinical outcomes in individual cohorts displayed by Kaplan-Meier survival curves. A-E. Metastasis-free survival between the subtypes in MAYO1, MAYO2, TJU, CCF, and JHM. F-I. PC specific mortality in MAYO1, MAYO2, CCF, and JHM. J. overall survival in SWD cohort. Red, green, and blue lines indicate PCS1, PCS2, and PCS3 categories, respectively. Significance of survival was examined by Cox proportional hazard regression and chi-square test. Table below the survival curve depicts number of patients in each category.</w:t>
      </w:r>
    </w:p>
    <w:p w14:paraId="71BAE066" w14:textId="77777777" w:rsidR="00AE6DC2" w:rsidRPr="00AE6DC2" w:rsidRDefault="00AE6DC2" w:rsidP="008A4AD9">
      <w:pPr>
        <w:spacing w:line="480" w:lineRule="auto"/>
        <w:jc w:val="both"/>
        <w:rPr>
          <w:rFonts w:ascii="Arial" w:hAnsi="Arial" w:cs="Arial"/>
        </w:rPr>
      </w:pPr>
    </w:p>
    <w:p w14:paraId="4C303DAC" w14:textId="3BEB48F3" w:rsidR="00AE6DC2" w:rsidRPr="00AE6DC2" w:rsidRDefault="00AE6DC2" w:rsidP="008A4AD9">
      <w:pPr>
        <w:spacing w:line="480" w:lineRule="auto"/>
        <w:jc w:val="both"/>
        <w:rPr>
          <w:rFonts w:ascii="Arial" w:hAnsi="Arial" w:cs="Arial"/>
        </w:rPr>
      </w:pPr>
      <w:r>
        <w:rPr>
          <w:rFonts w:ascii="Arial" w:hAnsi="Arial" w:cs="Arial"/>
          <w:b/>
          <w:bCs/>
        </w:rPr>
        <w:t>Supplementary Figure</w:t>
      </w:r>
      <w:r w:rsidRPr="00AE6DC2">
        <w:rPr>
          <w:rFonts w:ascii="Arial" w:hAnsi="Arial" w:cs="Arial"/>
          <w:b/>
          <w:bCs/>
        </w:rPr>
        <w:t xml:space="preserve"> S4. </w:t>
      </w:r>
      <w:r w:rsidRPr="00AE6DC2">
        <w:rPr>
          <w:rFonts w:ascii="Arial" w:hAnsi="Arial" w:cs="Arial"/>
        </w:rPr>
        <w:t>Selection of the 37-gene panel. A. Schematic diagram depicting the selection steps of 37 essential genes for robust classification. B. The performance by comparing mean squared error (MSE) obtained by classification for a reduced model with 37 selected genes and the full model with 428 genes.</w:t>
      </w:r>
    </w:p>
    <w:sectPr w:rsidR="00AE6DC2" w:rsidRPr="00A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e Gothic LT St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2xvztfd5vdf6e0fvjv0w052vxtet22patf&quot;&gt;nmed&lt;record-ids&gt;&lt;item&gt;9&lt;/item&gt;&lt;item&gt;12&lt;/item&gt;&lt;item&gt;18&lt;/item&gt;&lt;item&gt;19&lt;/item&gt;&lt;item&gt;20&lt;/item&gt;&lt;item&gt;21&lt;/item&gt;&lt;item&gt;22&lt;/item&gt;&lt;item&gt;23&lt;/item&gt;&lt;item&gt;25&lt;/item&gt;&lt;item&gt;59&lt;/item&gt;&lt;item&gt;64&lt;/item&gt;&lt;item&gt;65&lt;/item&gt;&lt;item&gt;66&lt;/item&gt;&lt;/record-ids&gt;&lt;/item&gt;&lt;/Libraries&gt;"/>
  </w:docVars>
  <w:rsids>
    <w:rsidRoot w:val="00646827"/>
    <w:rsid w:val="00010C54"/>
    <w:rsid w:val="00046945"/>
    <w:rsid w:val="0006764D"/>
    <w:rsid w:val="000B425B"/>
    <w:rsid w:val="000C3177"/>
    <w:rsid w:val="000E0B75"/>
    <w:rsid w:val="001129D1"/>
    <w:rsid w:val="00114841"/>
    <w:rsid w:val="001216BD"/>
    <w:rsid w:val="001414A0"/>
    <w:rsid w:val="001563A5"/>
    <w:rsid w:val="00191581"/>
    <w:rsid w:val="00193B14"/>
    <w:rsid w:val="001A41B2"/>
    <w:rsid w:val="001A4C1D"/>
    <w:rsid w:val="001B4631"/>
    <w:rsid w:val="001C6C7B"/>
    <w:rsid w:val="001D4E4E"/>
    <w:rsid w:val="001D5E6F"/>
    <w:rsid w:val="00214FBE"/>
    <w:rsid w:val="00244758"/>
    <w:rsid w:val="00254516"/>
    <w:rsid w:val="00264BCF"/>
    <w:rsid w:val="00275938"/>
    <w:rsid w:val="0028384E"/>
    <w:rsid w:val="00284B77"/>
    <w:rsid w:val="00295740"/>
    <w:rsid w:val="002969C5"/>
    <w:rsid w:val="002B5D75"/>
    <w:rsid w:val="002C3373"/>
    <w:rsid w:val="002C5E4F"/>
    <w:rsid w:val="002D22CA"/>
    <w:rsid w:val="002D3F64"/>
    <w:rsid w:val="002D5604"/>
    <w:rsid w:val="003101F3"/>
    <w:rsid w:val="00311D1E"/>
    <w:rsid w:val="003307FC"/>
    <w:rsid w:val="00392758"/>
    <w:rsid w:val="003A673A"/>
    <w:rsid w:val="003B599A"/>
    <w:rsid w:val="00413AB9"/>
    <w:rsid w:val="00414B4E"/>
    <w:rsid w:val="0042304D"/>
    <w:rsid w:val="00426DE3"/>
    <w:rsid w:val="00433590"/>
    <w:rsid w:val="0044041F"/>
    <w:rsid w:val="004524BC"/>
    <w:rsid w:val="0048412D"/>
    <w:rsid w:val="004F6FA7"/>
    <w:rsid w:val="005061AA"/>
    <w:rsid w:val="0050624A"/>
    <w:rsid w:val="00521762"/>
    <w:rsid w:val="005403DF"/>
    <w:rsid w:val="00570977"/>
    <w:rsid w:val="00573EE2"/>
    <w:rsid w:val="005D25D2"/>
    <w:rsid w:val="00601474"/>
    <w:rsid w:val="00641C26"/>
    <w:rsid w:val="006439D9"/>
    <w:rsid w:val="0064433D"/>
    <w:rsid w:val="00646827"/>
    <w:rsid w:val="00654CE8"/>
    <w:rsid w:val="0066184D"/>
    <w:rsid w:val="00667477"/>
    <w:rsid w:val="00677CD5"/>
    <w:rsid w:val="00683161"/>
    <w:rsid w:val="006952C7"/>
    <w:rsid w:val="006C63B9"/>
    <w:rsid w:val="006D52B3"/>
    <w:rsid w:val="006E2102"/>
    <w:rsid w:val="006E4DB7"/>
    <w:rsid w:val="00711C6C"/>
    <w:rsid w:val="00737771"/>
    <w:rsid w:val="007420E8"/>
    <w:rsid w:val="00743B21"/>
    <w:rsid w:val="00757C9C"/>
    <w:rsid w:val="00780891"/>
    <w:rsid w:val="007830DA"/>
    <w:rsid w:val="007D5733"/>
    <w:rsid w:val="007E748B"/>
    <w:rsid w:val="0080085D"/>
    <w:rsid w:val="00812A82"/>
    <w:rsid w:val="00833817"/>
    <w:rsid w:val="008470E2"/>
    <w:rsid w:val="00871269"/>
    <w:rsid w:val="00893376"/>
    <w:rsid w:val="008A1B24"/>
    <w:rsid w:val="008A4AD9"/>
    <w:rsid w:val="008C2B76"/>
    <w:rsid w:val="008D1949"/>
    <w:rsid w:val="008D5D40"/>
    <w:rsid w:val="008D6CD7"/>
    <w:rsid w:val="008E4038"/>
    <w:rsid w:val="008F60BD"/>
    <w:rsid w:val="00905D6E"/>
    <w:rsid w:val="0090629D"/>
    <w:rsid w:val="00914F93"/>
    <w:rsid w:val="00926F6C"/>
    <w:rsid w:val="0094262C"/>
    <w:rsid w:val="009430C0"/>
    <w:rsid w:val="00945F71"/>
    <w:rsid w:val="009577AE"/>
    <w:rsid w:val="00970C66"/>
    <w:rsid w:val="009747F4"/>
    <w:rsid w:val="009860FA"/>
    <w:rsid w:val="009926D7"/>
    <w:rsid w:val="009A0771"/>
    <w:rsid w:val="009A68DF"/>
    <w:rsid w:val="009B21EE"/>
    <w:rsid w:val="009C2A70"/>
    <w:rsid w:val="009D6DBD"/>
    <w:rsid w:val="009D7EFF"/>
    <w:rsid w:val="00A16DC0"/>
    <w:rsid w:val="00A479F5"/>
    <w:rsid w:val="00AA0AA7"/>
    <w:rsid w:val="00AA7438"/>
    <w:rsid w:val="00AD4E55"/>
    <w:rsid w:val="00AD63F2"/>
    <w:rsid w:val="00AD66F4"/>
    <w:rsid w:val="00AE6DC2"/>
    <w:rsid w:val="00B04CEB"/>
    <w:rsid w:val="00B0799E"/>
    <w:rsid w:val="00B24011"/>
    <w:rsid w:val="00B26A51"/>
    <w:rsid w:val="00B472A5"/>
    <w:rsid w:val="00BC3DAD"/>
    <w:rsid w:val="00BF3BC9"/>
    <w:rsid w:val="00BF7425"/>
    <w:rsid w:val="00C079B7"/>
    <w:rsid w:val="00C1634F"/>
    <w:rsid w:val="00C37602"/>
    <w:rsid w:val="00C41157"/>
    <w:rsid w:val="00C640B9"/>
    <w:rsid w:val="00C756C9"/>
    <w:rsid w:val="00C977BC"/>
    <w:rsid w:val="00CA3353"/>
    <w:rsid w:val="00CD79D1"/>
    <w:rsid w:val="00CE7136"/>
    <w:rsid w:val="00CF0B3A"/>
    <w:rsid w:val="00D17EE2"/>
    <w:rsid w:val="00D84D54"/>
    <w:rsid w:val="00D855C2"/>
    <w:rsid w:val="00DB183C"/>
    <w:rsid w:val="00DB1B5B"/>
    <w:rsid w:val="00DD5637"/>
    <w:rsid w:val="00DF4ED4"/>
    <w:rsid w:val="00E07942"/>
    <w:rsid w:val="00E30378"/>
    <w:rsid w:val="00E30F6F"/>
    <w:rsid w:val="00E4471C"/>
    <w:rsid w:val="00E619DE"/>
    <w:rsid w:val="00E876C5"/>
    <w:rsid w:val="00E9682B"/>
    <w:rsid w:val="00EC15F3"/>
    <w:rsid w:val="00EC3E0B"/>
    <w:rsid w:val="00ED0E62"/>
    <w:rsid w:val="00F02158"/>
    <w:rsid w:val="00F06B62"/>
    <w:rsid w:val="00F147B9"/>
    <w:rsid w:val="00F27096"/>
    <w:rsid w:val="00F341D5"/>
    <w:rsid w:val="00F47DF7"/>
    <w:rsid w:val="00F62B2E"/>
    <w:rsid w:val="00F635AC"/>
    <w:rsid w:val="00F8171F"/>
    <w:rsid w:val="00F84DFC"/>
    <w:rsid w:val="00F87A13"/>
    <w:rsid w:val="00FA50BA"/>
    <w:rsid w:val="00FB02A1"/>
    <w:rsid w:val="00FB59B8"/>
    <w:rsid w:val="00FB6BB0"/>
    <w:rsid w:val="00FC77B6"/>
    <w:rsid w:val="00FD78ED"/>
    <w:rsid w:val="00FD7930"/>
    <w:rsid w:val="00FE52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4AD0"/>
  <w15:chartTrackingRefBased/>
  <w15:docId w15:val="{790FFAED-937A-47BE-91B4-8B0B552B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99A"/>
    <w:rPr>
      <w:color w:val="0563C1" w:themeColor="hyperlink"/>
      <w:u w:val="single"/>
    </w:rPr>
  </w:style>
  <w:style w:type="paragraph" w:styleId="NormalWeb">
    <w:name w:val="Normal (Web)"/>
    <w:basedOn w:val="Normal"/>
    <w:uiPriority w:val="99"/>
    <w:semiHidden/>
    <w:unhideWhenUsed/>
    <w:rsid w:val="00F270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184D"/>
    <w:rPr>
      <w:sz w:val="16"/>
      <w:szCs w:val="16"/>
    </w:rPr>
  </w:style>
  <w:style w:type="paragraph" w:styleId="CommentText">
    <w:name w:val="annotation text"/>
    <w:basedOn w:val="Normal"/>
    <w:link w:val="CommentTextChar"/>
    <w:uiPriority w:val="99"/>
    <w:semiHidden/>
    <w:unhideWhenUsed/>
    <w:rsid w:val="0066184D"/>
    <w:pPr>
      <w:spacing w:line="240" w:lineRule="auto"/>
    </w:pPr>
    <w:rPr>
      <w:sz w:val="20"/>
      <w:szCs w:val="20"/>
    </w:rPr>
  </w:style>
  <w:style w:type="character" w:customStyle="1" w:styleId="CommentTextChar">
    <w:name w:val="Comment Text Char"/>
    <w:basedOn w:val="DefaultParagraphFont"/>
    <w:link w:val="CommentText"/>
    <w:uiPriority w:val="99"/>
    <w:semiHidden/>
    <w:rsid w:val="0066184D"/>
    <w:rPr>
      <w:sz w:val="20"/>
      <w:szCs w:val="20"/>
    </w:rPr>
  </w:style>
  <w:style w:type="paragraph" w:styleId="CommentSubject">
    <w:name w:val="annotation subject"/>
    <w:basedOn w:val="CommentText"/>
    <w:next w:val="CommentText"/>
    <w:link w:val="CommentSubjectChar"/>
    <w:uiPriority w:val="99"/>
    <w:semiHidden/>
    <w:unhideWhenUsed/>
    <w:rsid w:val="0066184D"/>
    <w:rPr>
      <w:b/>
      <w:bCs/>
    </w:rPr>
  </w:style>
  <w:style w:type="character" w:customStyle="1" w:styleId="CommentSubjectChar">
    <w:name w:val="Comment Subject Char"/>
    <w:basedOn w:val="CommentTextChar"/>
    <w:link w:val="CommentSubject"/>
    <w:uiPriority w:val="99"/>
    <w:semiHidden/>
    <w:rsid w:val="0066184D"/>
    <w:rPr>
      <w:b/>
      <w:bCs/>
      <w:sz w:val="20"/>
      <w:szCs w:val="20"/>
    </w:rPr>
  </w:style>
  <w:style w:type="paragraph" w:styleId="BalloonText">
    <w:name w:val="Balloon Text"/>
    <w:basedOn w:val="Normal"/>
    <w:link w:val="BalloonTextChar"/>
    <w:uiPriority w:val="99"/>
    <w:semiHidden/>
    <w:unhideWhenUsed/>
    <w:rsid w:val="0066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4D"/>
    <w:rPr>
      <w:rFonts w:ascii="Segoe UI" w:hAnsi="Segoe UI" w:cs="Segoe UI"/>
      <w:sz w:val="18"/>
      <w:szCs w:val="18"/>
    </w:rPr>
  </w:style>
  <w:style w:type="paragraph" w:customStyle="1" w:styleId="EndNoteBibliographyTitle">
    <w:name w:val="EndNote Bibliography Title"/>
    <w:basedOn w:val="Normal"/>
    <w:link w:val="EndNoteBibliographyTitleChar"/>
    <w:rsid w:val="00905D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05D6E"/>
    <w:rPr>
      <w:rFonts w:ascii="Calibri" w:hAnsi="Calibri"/>
      <w:noProof/>
    </w:rPr>
  </w:style>
  <w:style w:type="paragraph" w:customStyle="1" w:styleId="EndNoteBibliography">
    <w:name w:val="EndNote Bibliography"/>
    <w:basedOn w:val="Normal"/>
    <w:link w:val="EndNoteBibliographyChar"/>
    <w:rsid w:val="00905D6E"/>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05D6E"/>
    <w:rPr>
      <w:rFonts w:ascii="Calibri" w:hAnsi="Calibri"/>
      <w:noProof/>
    </w:rPr>
  </w:style>
  <w:style w:type="paragraph" w:customStyle="1" w:styleId="Pa3">
    <w:name w:val="Pa3"/>
    <w:basedOn w:val="Normal"/>
    <w:next w:val="Normal"/>
    <w:uiPriority w:val="99"/>
    <w:rsid w:val="00A16DC0"/>
    <w:pPr>
      <w:widowControl w:val="0"/>
      <w:autoSpaceDE w:val="0"/>
      <w:autoSpaceDN w:val="0"/>
      <w:adjustRightInd w:val="0"/>
      <w:spacing w:after="0" w:line="181" w:lineRule="atLeast"/>
    </w:pPr>
    <w:rPr>
      <w:rFonts w:ascii="Trade Gothic LT Std" w:hAnsi="Trade Gothic LT Std" w:cs="Times New Roman"/>
      <w:sz w:val="24"/>
      <w:szCs w:val="24"/>
      <w:lang w:val="en-CA" w:eastAsia="ja-JP"/>
    </w:rPr>
  </w:style>
  <w:style w:type="paragraph" w:styleId="Caption">
    <w:name w:val="caption"/>
    <w:basedOn w:val="Normal"/>
    <w:next w:val="Normal"/>
    <w:uiPriority w:val="35"/>
    <w:unhideWhenUsed/>
    <w:qFormat/>
    <w:rsid w:val="00AE6DC2"/>
    <w:pPr>
      <w:widowControl w:val="0"/>
      <w:wordWrap w:val="0"/>
      <w:autoSpaceDE w:val="0"/>
      <w:autoSpaceDN w:val="0"/>
      <w:jc w:val="both"/>
    </w:pPr>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1418">
      <w:bodyDiv w:val="1"/>
      <w:marLeft w:val="0"/>
      <w:marRight w:val="0"/>
      <w:marTop w:val="0"/>
      <w:marBottom w:val="0"/>
      <w:divBdr>
        <w:top w:val="none" w:sz="0" w:space="0" w:color="auto"/>
        <w:left w:val="none" w:sz="0" w:space="0" w:color="auto"/>
        <w:bottom w:val="none" w:sz="0" w:space="0" w:color="auto"/>
        <w:right w:val="none" w:sz="0" w:space="0" w:color="auto"/>
      </w:divBdr>
    </w:div>
    <w:div w:id="678897312">
      <w:bodyDiv w:val="1"/>
      <w:marLeft w:val="0"/>
      <w:marRight w:val="0"/>
      <w:marTop w:val="0"/>
      <w:marBottom w:val="0"/>
      <w:divBdr>
        <w:top w:val="none" w:sz="0" w:space="0" w:color="auto"/>
        <w:left w:val="none" w:sz="0" w:space="0" w:color="auto"/>
        <w:bottom w:val="none" w:sz="0" w:space="0" w:color="auto"/>
        <w:right w:val="none" w:sz="0" w:space="0" w:color="auto"/>
      </w:divBdr>
    </w:div>
    <w:div w:id="802507877">
      <w:bodyDiv w:val="1"/>
      <w:marLeft w:val="0"/>
      <w:marRight w:val="0"/>
      <w:marTop w:val="0"/>
      <w:marBottom w:val="0"/>
      <w:divBdr>
        <w:top w:val="none" w:sz="0" w:space="0" w:color="auto"/>
        <w:left w:val="none" w:sz="0" w:space="0" w:color="auto"/>
        <w:bottom w:val="none" w:sz="0" w:space="0" w:color="auto"/>
        <w:right w:val="none" w:sz="0" w:space="0" w:color="auto"/>
      </w:divBdr>
    </w:div>
    <w:div w:id="1142503858">
      <w:bodyDiv w:val="1"/>
      <w:marLeft w:val="0"/>
      <w:marRight w:val="0"/>
      <w:marTop w:val="0"/>
      <w:marBottom w:val="0"/>
      <w:divBdr>
        <w:top w:val="none" w:sz="0" w:space="0" w:color="auto"/>
        <w:left w:val="none" w:sz="0" w:space="0" w:color="auto"/>
        <w:bottom w:val="none" w:sz="0" w:space="0" w:color="auto"/>
        <w:right w:val="none" w:sz="0" w:space="0" w:color="auto"/>
      </w:divBdr>
    </w:div>
    <w:div w:id="1197085379">
      <w:bodyDiv w:val="1"/>
      <w:marLeft w:val="0"/>
      <w:marRight w:val="0"/>
      <w:marTop w:val="0"/>
      <w:marBottom w:val="0"/>
      <w:divBdr>
        <w:top w:val="none" w:sz="0" w:space="0" w:color="auto"/>
        <w:left w:val="none" w:sz="0" w:space="0" w:color="auto"/>
        <w:bottom w:val="none" w:sz="0" w:space="0" w:color="auto"/>
        <w:right w:val="none" w:sz="0" w:space="0" w:color="auto"/>
      </w:divBdr>
    </w:div>
    <w:div w:id="1203707659">
      <w:bodyDiv w:val="1"/>
      <w:marLeft w:val="0"/>
      <w:marRight w:val="0"/>
      <w:marTop w:val="0"/>
      <w:marBottom w:val="0"/>
      <w:divBdr>
        <w:top w:val="none" w:sz="0" w:space="0" w:color="auto"/>
        <w:left w:val="none" w:sz="0" w:space="0" w:color="auto"/>
        <w:bottom w:val="none" w:sz="0" w:space="0" w:color="auto"/>
        <w:right w:val="none" w:sz="0" w:space="0" w:color="auto"/>
      </w:divBdr>
    </w:div>
    <w:div w:id="1220482485">
      <w:bodyDiv w:val="1"/>
      <w:marLeft w:val="0"/>
      <w:marRight w:val="0"/>
      <w:marTop w:val="0"/>
      <w:marBottom w:val="0"/>
      <w:divBdr>
        <w:top w:val="none" w:sz="0" w:space="0" w:color="auto"/>
        <w:left w:val="none" w:sz="0" w:space="0" w:color="auto"/>
        <w:bottom w:val="none" w:sz="0" w:space="0" w:color="auto"/>
        <w:right w:val="none" w:sz="0" w:space="0" w:color="auto"/>
      </w:divBdr>
    </w:div>
    <w:div w:id="1467431747">
      <w:bodyDiv w:val="1"/>
      <w:marLeft w:val="0"/>
      <w:marRight w:val="0"/>
      <w:marTop w:val="0"/>
      <w:marBottom w:val="0"/>
      <w:divBdr>
        <w:top w:val="none" w:sz="0" w:space="0" w:color="auto"/>
        <w:left w:val="none" w:sz="0" w:space="0" w:color="auto"/>
        <w:bottom w:val="none" w:sz="0" w:space="0" w:color="auto"/>
        <w:right w:val="none" w:sz="0" w:space="0" w:color="auto"/>
      </w:divBdr>
    </w:div>
    <w:div w:id="17185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dc:creator>
  <cp:keywords/>
  <dc:description/>
  <cp:lastModifiedBy>guru</cp:lastModifiedBy>
  <cp:revision>7</cp:revision>
  <cp:lastPrinted>2015-09-18T00:22:00Z</cp:lastPrinted>
  <dcterms:created xsi:type="dcterms:W3CDTF">2016-05-04T00:23:00Z</dcterms:created>
  <dcterms:modified xsi:type="dcterms:W3CDTF">2016-05-10T17:27:00Z</dcterms:modified>
</cp:coreProperties>
</file>