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16122" w14:textId="30E19203" w:rsidR="003A122D" w:rsidRPr="00084F2D" w:rsidRDefault="00921B0C" w:rsidP="003A122D">
      <w:pPr>
        <w:rPr>
          <w:rFonts w:ascii="Times New Roman" w:hAnsi="Times New Roman" w:cs="Times New Roman"/>
          <w:b/>
        </w:rPr>
      </w:pPr>
      <w:r>
        <w:rPr>
          <w:rFonts w:ascii="Times New Roman" w:hAnsi="Times New Roman" w:cs="Times New Roman"/>
          <w:b/>
        </w:rPr>
        <w:t>SUPPLEMENTARY MATERIALS</w:t>
      </w:r>
      <w:bookmarkStart w:id="0" w:name="_GoBack"/>
      <w:bookmarkEnd w:id="0"/>
    </w:p>
    <w:p w14:paraId="7A47FBDD" w14:textId="77777777" w:rsidR="003A122D" w:rsidRPr="00084F2D" w:rsidRDefault="003A122D" w:rsidP="003A122D">
      <w:pPr>
        <w:spacing w:line="480" w:lineRule="auto"/>
        <w:rPr>
          <w:rFonts w:ascii="Times New Roman" w:hAnsi="Times New Roman" w:cs="Times New Roman"/>
          <w:b/>
        </w:rPr>
      </w:pPr>
    </w:p>
    <w:p w14:paraId="36963510" w14:textId="77777777" w:rsidR="003A122D" w:rsidRPr="00084F2D" w:rsidRDefault="003A122D" w:rsidP="003A122D">
      <w:pPr>
        <w:spacing w:line="480" w:lineRule="auto"/>
        <w:rPr>
          <w:rFonts w:ascii="Times New Roman" w:hAnsi="Times New Roman" w:cs="Times New Roman"/>
        </w:rPr>
      </w:pPr>
      <w:r w:rsidRPr="00084F2D">
        <w:rPr>
          <w:rFonts w:ascii="Times New Roman" w:hAnsi="Times New Roman" w:cs="Times New Roman"/>
          <w:b/>
          <w:i/>
        </w:rPr>
        <w:t xml:space="preserve">Cell attachment assays. </w:t>
      </w:r>
      <w:r w:rsidRPr="00084F2D">
        <w:rPr>
          <w:rFonts w:ascii="Times New Roman" w:hAnsi="Times New Roman" w:cs="Times New Roman"/>
          <w:b/>
        </w:rPr>
        <w:t xml:space="preserve"> </w:t>
      </w:r>
      <w:r w:rsidRPr="00084F2D">
        <w:rPr>
          <w:rFonts w:ascii="Times New Roman" w:hAnsi="Times New Roman" w:cs="Times New Roman"/>
        </w:rPr>
        <w:t>Nitrocellulose-coated 10-well slides were coated for 2h at 37</w:t>
      </w:r>
      <w:r w:rsidRPr="00084F2D">
        <w:rPr>
          <w:rFonts w:ascii="Times New Roman" w:hAnsi="Times New Roman" w:cs="Times New Roman"/>
          <w:vertAlign w:val="superscript"/>
        </w:rPr>
        <w:t xml:space="preserve"> O</w:t>
      </w:r>
      <w:r w:rsidRPr="00084F2D">
        <w:rPr>
          <w:rFonts w:ascii="Times New Roman" w:hAnsi="Times New Roman" w:cs="Times New Roman"/>
        </w:rPr>
        <w:t>C with 40 µg/mL FN or VN in CMF-PBS.  Wells were blocked for 1 h at 37</w:t>
      </w:r>
      <w:r w:rsidRPr="00084F2D">
        <w:rPr>
          <w:rFonts w:ascii="Times New Roman" w:hAnsi="Times New Roman" w:cs="Times New Roman"/>
          <w:vertAlign w:val="superscript"/>
        </w:rPr>
        <w:t xml:space="preserve"> O</w:t>
      </w:r>
      <w:r w:rsidRPr="00084F2D">
        <w:rPr>
          <w:rFonts w:ascii="Times New Roman" w:hAnsi="Times New Roman" w:cs="Times New Roman"/>
        </w:rPr>
        <w:t>C with</w:t>
      </w:r>
      <w:r w:rsidRPr="00084F2D">
        <w:rPr>
          <w:rFonts w:ascii="Times New Roman" w:hAnsi="Times New Roman" w:cs="Times New Roman"/>
          <w:color w:val="FF0000"/>
        </w:rPr>
        <w:t xml:space="preserve"> </w:t>
      </w:r>
      <w:r w:rsidRPr="00084F2D">
        <w:rPr>
          <w:rFonts w:ascii="Times New Roman" w:hAnsi="Times New Roman" w:cs="Times New Roman"/>
        </w:rPr>
        <w:t>1% heat-denatured BSA in CMF-PBS.</w:t>
      </w:r>
      <w:r w:rsidRPr="00084F2D">
        <w:rPr>
          <w:rFonts w:ascii="Times New Roman" w:hAnsi="Times New Roman" w:cs="Times New Roman"/>
          <w:color w:val="FF0000"/>
        </w:rPr>
        <w:t xml:space="preserve">  </w:t>
      </w:r>
      <w:r w:rsidRPr="00084F2D">
        <w:rPr>
          <w:rFonts w:ascii="Times New Roman" w:hAnsi="Times New Roman" w:cs="Times New Roman"/>
        </w:rPr>
        <w:t>Cells in plating medium (serum-free medium containing 0.1% heat-denature BSA)</w:t>
      </w:r>
      <w:r w:rsidRPr="00084F2D">
        <w:rPr>
          <w:rFonts w:ascii="Times New Roman" w:hAnsi="Times New Roman" w:cs="Times New Roman"/>
          <w:color w:val="FF0000"/>
        </w:rPr>
        <w:t xml:space="preserve"> </w:t>
      </w:r>
      <w:r w:rsidRPr="00084F2D">
        <w:rPr>
          <w:rFonts w:ascii="Times New Roman" w:hAnsi="Times New Roman" w:cs="Times New Roman"/>
        </w:rPr>
        <w:t>were allowed to attach and spread for 2.5 h under normal culture conditions in the presence or absence of inhibitors.  Slides were fixed in 4% EM grade paraformaldehyde (Electron Microscopy Sciences) in CMF-PBS, then quenched and blocked as described above and labeled for 30 min in 0.13 µM rhodamine phalloidin (Life Technologies) in CMF-PBS.  Coverslips were mounted in Immunomount (Shandon Lipshaw) and allowed to dry.  Images were acquired with a Microphot FX microscope (Nikon) using a 20X objective (Nikon; Plan Apo 0.75 NA), Epifluorescence Illuminator (Nikon; Ex 541-551, DM 580, Barrier 590), Photometrix CoolSnap ES camera (Roper Scientific), and version 7.8.1.0 Metamorph software ((MDS Analytical Technologies, Downingtown, PA).</w:t>
      </w:r>
    </w:p>
    <w:p w14:paraId="3B7E7051" w14:textId="77777777" w:rsidR="003A122D" w:rsidRPr="00084F2D" w:rsidRDefault="003A122D" w:rsidP="003A122D">
      <w:pPr>
        <w:spacing w:line="480" w:lineRule="auto"/>
        <w:rPr>
          <w:rFonts w:ascii="Times New Roman" w:hAnsi="Times New Roman" w:cs="Times New Roman"/>
        </w:rPr>
      </w:pPr>
    </w:p>
    <w:p w14:paraId="7CA7B488" w14:textId="77777777" w:rsidR="00401AA5" w:rsidRPr="003A122D" w:rsidRDefault="003A122D" w:rsidP="003A122D">
      <w:pPr>
        <w:spacing w:line="480" w:lineRule="auto"/>
        <w:rPr>
          <w:rFonts w:ascii="Times New Roman" w:hAnsi="Times New Roman" w:cs="Times New Roman"/>
        </w:rPr>
      </w:pPr>
      <w:r w:rsidRPr="00084F2D">
        <w:rPr>
          <w:rFonts w:ascii="Times New Roman" w:hAnsi="Times New Roman" w:cs="Times New Roman"/>
          <w:b/>
          <w:i/>
        </w:rPr>
        <w:t>Receptor expression on primary myeloma cells</w:t>
      </w:r>
      <w:r w:rsidRPr="00084F2D">
        <w:rPr>
          <w:rFonts w:ascii="Times New Roman" w:hAnsi="Times New Roman" w:cs="Times New Roman"/>
          <w:i/>
        </w:rPr>
        <w:t xml:space="preserve">. </w:t>
      </w:r>
      <w:r w:rsidRPr="00084F2D">
        <w:rPr>
          <w:rFonts w:ascii="Times New Roman" w:hAnsi="Times New Roman" w:cs="Times New Roman"/>
        </w:rPr>
        <w:t xml:space="preserve">De-identified bone marrow aspirates containing primary myeloma cells were obtained from the University of Wisconsin Carbone Cancer Center tissue bank.  The specimens were from patients with known or suspected plasma cell myeloma and were obtained as part of their routine diagnostic workup. All protocols were approved by the UW Institutional Review Board.  No patient health information was stored with these samples.  Nitrocellulose-coated wells prepared as described previously </w:t>
      </w:r>
      <w:r w:rsidRPr="00084F2D">
        <w:rPr>
          <w:rFonts w:ascii="Times New Roman" w:hAnsi="Times New Roman" w:cs="Times New Roman"/>
        </w:rPr>
        <w:fldChar w:fldCharType="begin">
          <w:fldData xml:space="preserve">PEVuZE5vdGU+PENpdGU+PEF1dGhvcj5MZWJha2tlbjwvQXV0aG9yPjxZZWFyPjE5OTY8L1llYXI+
PFJlY051bT4yNDwvUmVjTnVtPjxEaXNwbGF5VGV4dD4oNTkpPC9EaXNwbGF5VGV4dD48cmVjb3Jk
PjxyZWMtbnVtYmVyPjI0PC9yZWMtbnVtYmVyPjxmb3JlaWduLWtleXM+PGtleSBhcHA9IkVOIiBk
Yi1pZD0icnZ3MGZzejBtdHo1NWRlMmRzODU1cDlvZXp4dnY5dDB3dnJyIiB0aW1lc3RhbXA9IjE0
MDg2NDcyMjciPjI0PC9rZXk+PC9mb3JlaWduLWtleXM+PHJlZi10eXBlIG5hbWU9IkpvdXJuYWwg
QXJ0aWNsZSI+MTc8L3JlZi10eXBlPjxjb250cmlidXRvcnM+PGF1dGhvcnM+PGF1dGhvcj5MZWJh
a2tlbiwgQy4gUy48L2F1dGhvcj48YXV0aG9yPlJhcHJhZWdlciwgQS4gQy48L2F1dGhvcj48L2F1
dGhvcnM+PC9jb250cmlidXRvcnM+PGF1dGgtYWRkcmVzcz5EZXBhcnRtZW50IG9mIFBhdGhvbG9n
eSBhbmQgTGFib3JhdG9yeSBNZWRpY2luZSwgVW5pdmVyc2l0eSBvZiBXaXNjb25zaW4tTWFkaXNv
biA1MzcwNi0xNTMyLCBVU0EuPC9hdXRoLWFkZHJlc3M+PHRpdGxlcz48dGl0bGU+U3luZGVjYW4t
MSBtZWRpYXRlcyBjZWxsIHNwcmVhZGluZyBpbiB0cmFuc2ZlY3RlZCBodW1hbiBseW1waG9ibGFz
dG9pZCAoUmFqaSkgY2VsbHM8L3RpdGxlPjxzZWNvbmRhcnktdGl0bGU+SiBDZWxsIEJpb2w8L3Nl
Y29uZGFyeS10aXRsZT48L3RpdGxlcz48cGVyaW9kaWNhbD48ZnVsbC10aXRsZT5KIENlbGwgQmlv
bDwvZnVsbC10aXRsZT48L3BlcmlvZGljYWw+PHBhZ2VzPjEyMDktMjE8L3BhZ2VzPjx2b2x1bWU+
MTMyPC92b2x1bWU+PG51bWJlcj42PC9udW1iZXI+PGVkaXRpb24+MTk5Ni8wMy8wMTwvZWRpdGlv
bj48a2V5d29yZHM+PGtleXdvcmQ+QW5pbWFsczwva2V5d29yZD48a2V5d29yZD5BbnRpYm9kaWVz
LCBNb25vY2xvbmFsL2ltbXVub2xvZ3kvcGhhcm1hY29sb2d5PC9rZXl3b3JkPjxrZXl3b3JkPkIt
THltcGhvY3l0ZXMvKnVsdHJhc3RydWN0dXJlPC9rZXl3b3JkPjxrZXl3b3JkPkJ1cmtpdHQgTHlt
cGhvbWEvcGF0aG9sb2d5PC9rZXl3b3JkPjxrZXl3b3JkPkNlbGwgQWRoZXNpb24vKnBoeXNpb2xv
Z3k8L2tleXdvcmQ+PGtleXdvcmQ+Q2VsbCBTaXplPC9rZXl3b3JkPjxrZXl3b3JkPkNvbGNoaWNp
bmUvcGhhcm1hY29sb2d5PC9rZXl3b3JkPjxrZXl3b3JkPkN5Y2xvaGV4aW1pZGUvcGhhcm1hY29s
b2d5PC9rZXl3b3JkPjxrZXl3b3JkPkN5dG9jaGFsYXNpbiBEL3BoYXJtYWNvbG9neTwva2V5d29y
ZD48a2V5d29yZD5DeXRvc2tlbGV0b24vbWV0YWJvbGlzbS91bHRyYXN0cnVjdHVyZTwva2V5d29y
ZD48a2V5d29yZD5ETkEsIENvbXBsZW1lbnRhcnkvZ2VuZXRpY3M8L2tleXdvcmQ+PGtleXdvcmQ+
SHVtYW5zPC9rZXl3b3JkPjxrZXl3b3JkPk1lbWJyYW5lIEdseWNvcHJvdGVpbnMvY2hlbWlzdHJ5
L2dlbmV0aWNzL2ltbXVub2xvZ3kvKnBoeXNpb2xvZ3k8L2tleXdvcmQ+PGtleXdvcmQ+TWljZTwv
a2V5d29yZD48a2V5d29yZD5Qcm90ZWluIFN5bnRoZXNpcyBJbmhpYml0b3JzL3BoYXJtYWNvbG9n
eTwva2V5d29yZD48a2V5d29yZD5Qcm90ZW9nbHljYW5zL2NoZW1pc3RyeS9nZW5ldGljcy9pbW11
bm9sb2d5LypwaHlzaW9sb2d5PC9rZXl3b3JkPjxrZXl3b3JkPlJlY29tYmluYW50IFByb3RlaW5z
L21ldGFib2xpc208L2tleXdvcmQ+PGtleXdvcmQ+U2lnbmFsIFRyYW5zZHVjdGlvbi8qcGh5c2lv
bG9neTwva2V5d29yZD48a2V5d29yZD5TeW5kZWNhbi0xPC9rZXl3b3JkPjxrZXl3b3JkPlN5bmRl
Y2Fuczwva2V5d29yZD48a2V5d29yZD5UcmFuc2ZlY3Rpb248L2tleXdvcmQ+PGtleXdvcmQ+VHVt
b3IgQ2VsbHMsIEN1bHR1cmVkPC9rZXl3b3JkPjwva2V5d29yZHM+PGRhdGVzPjx5ZWFyPjE5OTY8
L3llYXI+PHB1Yi1kYXRlcz48ZGF0ZT5NYXI8L2RhdGU+PC9wdWItZGF0ZXM+PC9kYXRlcz48aXNi
bj4wMDIxLTk1MjUgKFByaW50KSYjeEQ7MDAyMS05NTI1IChMaW5raW5nKTwvaXNibj48YWNjZXNz
aW9uLW51bT44NjAxNTk2PC9hY2Nlc3Npb24tbnVtPjx1cmxzPjxyZWxhdGVkLXVybHM+PHVybD5o
dHRwOi8vd3d3Lm5jYmkubmxtLm5paC5nb3YvcHVibWVkLzg2MDE1OTY8L3VybD48L3JlbGF0ZWQt
dXJscz48L3VybHM+PGN1c3RvbTI+MjEyMDc1MjwvY3VzdG9tMj48bGFuZ3VhZ2U+ZW5nPC9sYW5n
dWFnZT48L3JlY29yZD48L0NpdGU+PC9FbmROb3RlPgB=
</w:fldData>
        </w:fldChar>
      </w:r>
      <w:r w:rsidRPr="00084F2D">
        <w:rPr>
          <w:rFonts w:ascii="Times New Roman" w:hAnsi="Times New Roman" w:cs="Times New Roman"/>
        </w:rPr>
        <w:instrText xml:space="preserve"> ADDIN EN.CITE </w:instrText>
      </w:r>
      <w:r w:rsidRPr="00084F2D">
        <w:rPr>
          <w:rFonts w:ascii="Times New Roman" w:hAnsi="Times New Roman" w:cs="Times New Roman"/>
        </w:rPr>
        <w:fldChar w:fldCharType="begin">
          <w:fldData xml:space="preserve">PEVuZE5vdGU+PENpdGU+PEF1dGhvcj5MZWJha2tlbjwvQXV0aG9yPjxZZWFyPjE5OTY8L1llYXI+
PFJlY051bT4yNDwvUmVjTnVtPjxEaXNwbGF5VGV4dD4oNTkpPC9EaXNwbGF5VGV4dD48cmVjb3Jk
PjxyZWMtbnVtYmVyPjI0PC9yZWMtbnVtYmVyPjxmb3JlaWduLWtleXM+PGtleSBhcHA9IkVOIiBk
Yi1pZD0icnZ3MGZzejBtdHo1NWRlMmRzODU1cDlvZXp4dnY5dDB3dnJyIiB0aW1lc3RhbXA9IjE0
MDg2NDcyMjciPjI0PC9rZXk+PC9mb3JlaWduLWtleXM+PHJlZi10eXBlIG5hbWU9IkpvdXJuYWwg
QXJ0aWNsZSI+MTc8L3JlZi10eXBlPjxjb250cmlidXRvcnM+PGF1dGhvcnM+PGF1dGhvcj5MZWJh
a2tlbiwgQy4gUy48L2F1dGhvcj48YXV0aG9yPlJhcHJhZWdlciwgQS4gQy48L2F1dGhvcj48L2F1
dGhvcnM+PC9jb250cmlidXRvcnM+PGF1dGgtYWRkcmVzcz5EZXBhcnRtZW50IG9mIFBhdGhvbG9n
eSBhbmQgTGFib3JhdG9yeSBNZWRpY2luZSwgVW5pdmVyc2l0eSBvZiBXaXNjb25zaW4tTWFkaXNv
biA1MzcwNi0xNTMyLCBVU0EuPC9hdXRoLWFkZHJlc3M+PHRpdGxlcz48dGl0bGU+U3luZGVjYW4t
MSBtZWRpYXRlcyBjZWxsIHNwcmVhZGluZyBpbiB0cmFuc2ZlY3RlZCBodW1hbiBseW1waG9ibGFz
dG9pZCAoUmFqaSkgY2VsbHM8L3RpdGxlPjxzZWNvbmRhcnktdGl0bGU+SiBDZWxsIEJpb2w8L3Nl
Y29uZGFyeS10aXRsZT48L3RpdGxlcz48cGVyaW9kaWNhbD48ZnVsbC10aXRsZT5KIENlbGwgQmlv
bDwvZnVsbC10aXRsZT48L3BlcmlvZGljYWw+PHBhZ2VzPjEyMDktMjE8L3BhZ2VzPjx2b2x1bWU+
MTMyPC92b2x1bWU+PG51bWJlcj42PC9udW1iZXI+PGVkaXRpb24+MTk5Ni8wMy8wMTwvZWRpdGlv
bj48a2V5d29yZHM+PGtleXdvcmQ+QW5pbWFsczwva2V5d29yZD48a2V5d29yZD5BbnRpYm9kaWVz
LCBNb25vY2xvbmFsL2ltbXVub2xvZ3kvcGhhcm1hY29sb2d5PC9rZXl3b3JkPjxrZXl3b3JkPkIt
THltcGhvY3l0ZXMvKnVsdHJhc3RydWN0dXJlPC9rZXl3b3JkPjxrZXl3b3JkPkJ1cmtpdHQgTHlt
cGhvbWEvcGF0aG9sb2d5PC9rZXl3b3JkPjxrZXl3b3JkPkNlbGwgQWRoZXNpb24vKnBoeXNpb2xv
Z3k8L2tleXdvcmQ+PGtleXdvcmQ+Q2VsbCBTaXplPC9rZXl3b3JkPjxrZXl3b3JkPkNvbGNoaWNp
bmUvcGhhcm1hY29sb2d5PC9rZXl3b3JkPjxrZXl3b3JkPkN5Y2xvaGV4aW1pZGUvcGhhcm1hY29s
b2d5PC9rZXl3b3JkPjxrZXl3b3JkPkN5dG9jaGFsYXNpbiBEL3BoYXJtYWNvbG9neTwva2V5d29y
ZD48a2V5d29yZD5DeXRvc2tlbGV0b24vbWV0YWJvbGlzbS91bHRyYXN0cnVjdHVyZTwva2V5d29y
ZD48a2V5d29yZD5ETkEsIENvbXBsZW1lbnRhcnkvZ2VuZXRpY3M8L2tleXdvcmQ+PGtleXdvcmQ+
SHVtYW5zPC9rZXl3b3JkPjxrZXl3b3JkPk1lbWJyYW5lIEdseWNvcHJvdGVpbnMvY2hlbWlzdHJ5
L2dlbmV0aWNzL2ltbXVub2xvZ3kvKnBoeXNpb2xvZ3k8L2tleXdvcmQ+PGtleXdvcmQ+TWljZTwv
a2V5d29yZD48a2V5d29yZD5Qcm90ZWluIFN5bnRoZXNpcyBJbmhpYml0b3JzL3BoYXJtYWNvbG9n
eTwva2V5d29yZD48a2V5d29yZD5Qcm90ZW9nbHljYW5zL2NoZW1pc3RyeS9nZW5ldGljcy9pbW11
bm9sb2d5LypwaHlzaW9sb2d5PC9rZXl3b3JkPjxrZXl3b3JkPlJlY29tYmluYW50IFByb3RlaW5z
L21ldGFib2xpc208L2tleXdvcmQ+PGtleXdvcmQ+U2lnbmFsIFRyYW5zZHVjdGlvbi8qcGh5c2lv
bG9neTwva2V5d29yZD48a2V5d29yZD5TeW5kZWNhbi0xPC9rZXl3b3JkPjxrZXl3b3JkPlN5bmRl
Y2Fuczwva2V5d29yZD48a2V5d29yZD5UcmFuc2ZlY3Rpb248L2tleXdvcmQ+PGtleXdvcmQ+VHVt
b3IgQ2VsbHMsIEN1bHR1cmVkPC9rZXl3b3JkPjwva2V5d29yZHM+PGRhdGVzPjx5ZWFyPjE5OTY8
L3llYXI+PHB1Yi1kYXRlcz48ZGF0ZT5NYXI8L2RhdGU+PC9wdWItZGF0ZXM+PC9kYXRlcz48aXNi
bj4wMDIxLTk1MjUgKFByaW50KSYjeEQ7MDAyMS05NTI1IChMaW5raW5nKTwvaXNibj48YWNjZXNz
aW9uLW51bT44NjAxNTk2PC9hY2Nlc3Npb24tbnVtPjx1cmxzPjxyZWxhdGVkLXVybHM+PHVybD5o
dHRwOi8vd3d3Lm5jYmkubmxtLm5paC5nb3YvcHVibWVkLzg2MDE1OTY8L3VybD48L3JlbGF0ZWQt
dXJscz48L3VybHM+PGN1c3RvbTI+MjEyMDc1MjwvY3VzdG9tMj48bGFuZ3VhZ2U+ZW5nPC9sYW5n
dWFnZT48L3JlY29yZD48L0NpdGU+PC9FbmROb3RlPgB=
</w:fldData>
        </w:fldChar>
      </w:r>
      <w:r w:rsidRPr="00084F2D">
        <w:rPr>
          <w:rFonts w:ascii="Times New Roman" w:hAnsi="Times New Roman" w:cs="Times New Roman"/>
        </w:rPr>
        <w:instrText xml:space="preserve"> ADDIN EN.CITE.DATA </w:instrText>
      </w:r>
      <w:r w:rsidRPr="00084F2D">
        <w:rPr>
          <w:rFonts w:ascii="Times New Roman" w:hAnsi="Times New Roman" w:cs="Times New Roman"/>
        </w:rPr>
      </w:r>
      <w:r w:rsidRPr="00084F2D">
        <w:rPr>
          <w:rFonts w:ascii="Times New Roman" w:hAnsi="Times New Roman" w:cs="Times New Roman"/>
        </w:rPr>
        <w:fldChar w:fldCharType="end"/>
      </w:r>
      <w:r w:rsidRPr="00084F2D">
        <w:rPr>
          <w:rFonts w:ascii="Times New Roman" w:hAnsi="Times New Roman" w:cs="Times New Roman"/>
        </w:rPr>
      </w:r>
      <w:r w:rsidRPr="00084F2D">
        <w:rPr>
          <w:rFonts w:ascii="Times New Roman" w:hAnsi="Times New Roman" w:cs="Times New Roman"/>
        </w:rPr>
        <w:fldChar w:fldCharType="separate"/>
      </w:r>
      <w:r w:rsidRPr="00084F2D">
        <w:rPr>
          <w:rFonts w:ascii="Times New Roman" w:hAnsi="Times New Roman" w:cs="Times New Roman"/>
          <w:noProof/>
        </w:rPr>
        <w:t>(</w:t>
      </w:r>
      <w:hyperlink w:anchor="_ENREF_59" w:tooltip="Lebakken, 1996 #24" w:history="1">
        <w:r w:rsidRPr="00084F2D">
          <w:rPr>
            <w:rFonts w:ascii="Times New Roman" w:hAnsi="Times New Roman" w:cs="Times New Roman"/>
            <w:noProof/>
          </w:rPr>
          <w:t>59</w:t>
        </w:r>
      </w:hyperlink>
      <w:r w:rsidRPr="00084F2D">
        <w:rPr>
          <w:rFonts w:ascii="Times New Roman" w:hAnsi="Times New Roman" w:cs="Times New Roman"/>
          <w:noProof/>
        </w:rPr>
        <w:t>)</w:t>
      </w:r>
      <w:r w:rsidRPr="00084F2D">
        <w:rPr>
          <w:rFonts w:ascii="Times New Roman" w:hAnsi="Times New Roman" w:cs="Times New Roman"/>
        </w:rPr>
        <w:fldChar w:fldCharType="end"/>
      </w:r>
      <w:r w:rsidRPr="00084F2D">
        <w:rPr>
          <w:rFonts w:ascii="Times New Roman" w:hAnsi="Times New Roman" w:cs="Times New Roman"/>
        </w:rPr>
        <w:t xml:space="preserve"> were incubated with 200 µg/mL of donkey anti-rabbit IgG, then with 20 µg/mL rabbit anti-Sdc1 polyclonal antibody, and blocked for 1 h at 37</w:t>
      </w:r>
      <w:r w:rsidRPr="00084F2D">
        <w:rPr>
          <w:rFonts w:ascii="Times New Roman" w:hAnsi="Times New Roman" w:cs="Times New Roman"/>
          <w:vertAlign w:val="superscript"/>
        </w:rPr>
        <w:t>O</w:t>
      </w:r>
      <w:r w:rsidRPr="00084F2D">
        <w:rPr>
          <w:rFonts w:ascii="Times New Roman" w:hAnsi="Times New Roman" w:cs="Times New Roman"/>
        </w:rPr>
        <w:t>C in RPMI 1640 containing 1% heat-denatured BSA (plating medium).  Cells were washed in calcium and magnesium-free PBS (CMF-PBS; 135 mM NaCl, 2.7 mM KCl, 10.2 mM Na</w:t>
      </w:r>
      <w:r w:rsidRPr="00084F2D">
        <w:rPr>
          <w:rFonts w:ascii="Times New Roman" w:hAnsi="Times New Roman" w:cs="Times New Roman"/>
          <w:vertAlign w:val="subscript"/>
        </w:rPr>
        <w:t>2</w:t>
      </w:r>
      <w:r w:rsidRPr="00084F2D">
        <w:rPr>
          <w:rFonts w:ascii="Times New Roman" w:hAnsi="Times New Roman" w:cs="Times New Roman"/>
        </w:rPr>
        <w:t>HPO</w:t>
      </w:r>
      <w:r w:rsidRPr="00084F2D">
        <w:rPr>
          <w:rFonts w:ascii="Times New Roman" w:hAnsi="Times New Roman" w:cs="Times New Roman"/>
          <w:vertAlign w:val="subscript"/>
        </w:rPr>
        <w:t>4</w:t>
      </w:r>
      <w:r w:rsidRPr="00084F2D">
        <w:rPr>
          <w:rFonts w:ascii="Times New Roman" w:hAnsi="Times New Roman" w:cs="Times New Roman"/>
        </w:rPr>
        <w:t>-7H</w:t>
      </w:r>
      <w:r w:rsidRPr="00084F2D">
        <w:rPr>
          <w:rFonts w:ascii="Times New Roman" w:hAnsi="Times New Roman" w:cs="Times New Roman"/>
          <w:vertAlign w:val="subscript"/>
        </w:rPr>
        <w:t>2</w:t>
      </w:r>
      <w:r w:rsidRPr="00084F2D">
        <w:rPr>
          <w:rFonts w:ascii="Times New Roman" w:hAnsi="Times New Roman" w:cs="Times New Roman"/>
        </w:rPr>
        <w:t>0, and 1.75 mM KH</w:t>
      </w:r>
      <w:r w:rsidRPr="00084F2D">
        <w:rPr>
          <w:rFonts w:ascii="Times New Roman" w:hAnsi="Times New Roman" w:cs="Times New Roman"/>
          <w:vertAlign w:val="subscript"/>
        </w:rPr>
        <w:t>2</w:t>
      </w:r>
      <w:r w:rsidRPr="00084F2D">
        <w:rPr>
          <w:rFonts w:ascii="Times New Roman" w:hAnsi="Times New Roman" w:cs="Times New Roman"/>
        </w:rPr>
        <w:t>PO</w:t>
      </w:r>
      <w:r w:rsidRPr="00084F2D">
        <w:rPr>
          <w:rFonts w:ascii="Times New Roman" w:hAnsi="Times New Roman" w:cs="Times New Roman"/>
          <w:vertAlign w:val="subscript"/>
        </w:rPr>
        <w:t>4</w:t>
      </w:r>
      <w:r w:rsidRPr="00084F2D">
        <w:rPr>
          <w:rFonts w:ascii="Times New Roman" w:hAnsi="Times New Roman" w:cs="Times New Roman"/>
        </w:rPr>
        <w:t>, pH7.4), counted by trypan blue exclusion, re-suspended in plating medium to yield 20,000 viable cells per well, and panned on the antibody for 2 h at 37</w:t>
      </w:r>
      <w:r w:rsidRPr="00084F2D">
        <w:rPr>
          <w:rFonts w:ascii="Times New Roman" w:hAnsi="Times New Roman" w:cs="Times New Roman"/>
          <w:vertAlign w:val="superscript"/>
        </w:rPr>
        <w:t>O</w:t>
      </w:r>
      <w:r w:rsidRPr="00084F2D">
        <w:rPr>
          <w:rFonts w:ascii="Times New Roman" w:hAnsi="Times New Roman" w:cs="Times New Roman"/>
        </w:rPr>
        <w:t>C.  Attached cells were rinsed, fixed in 2% paraformaldehyde, and stained for receptor expression.</w:t>
      </w:r>
    </w:p>
    <w:sectPr w:rsidR="00401AA5" w:rsidRPr="003A122D" w:rsidSect="00170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22D"/>
    <w:rsid w:val="000466D6"/>
    <w:rsid w:val="000C7B08"/>
    <w:rsid w:val="000D509D"/>
    <w:rsid w:val="000D538E"/>
    <w:rsid w:val="00137DFA"/>
    <w:rsid w:val="00146544"/>
    <w:rsid w:val="0017042B"/>
    <w:rsid w:val="00267F0B"/>
    <w:rsid w:val="002865A6"/>
    <w:rsid w:val="002F057F"/>
    <w:rsid w:val="003A122D"/>
    <w:rsid w:val="003A79FF"/>
    <w:rsid w:val="00400B75"/>
    <w:rsid w:val="00401AA5"/>
    <w:rsid w:val="00575E02"/>
    <w:rsid w:val="005E3B66"/>
    <w:rsid w:val="006A0C8F"/>
    <w:rsid w:val="006B7C4C"/>
    <w:rsid w:val="006C7134"/>
    <w:rsid w:val="006E42D0"/>
    <w:rsid w:val="00845A1B"/>
    <w:rsid w:val="00916E0D"/>
    <w:rsid w:val="00921B0C"/>
    <w:rsid w:val="009F2D58"/>
    <w:rsid w:val="00A6442C"/>
    <w:rsid w:val="00B1155D"/>
    <w:rsid w:val="00B437E8"/>
    <w:rsid w:val="00B4602F"/>
    <w:rsid w:val="00B5575E"/>
    <w:rsid w:val="00BD0264"/>
    <w:rsid w:val="00BF336C"/>
    <w:rsid w:val="00BF43C5"/>
    <w:rsid w:val="00C34DF1"/>
    <w:rsid w:val="00E44E54"/>
    <w:rsid w:val="00E44FDC"/>
    <w:rsid w:val="00F66D79"/>
    <w:rsid w:val="00FC2BB2"/>
    <w:rsid w:val="00FE2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9F5B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22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1926</Characters>
  <Application>Microsoft Macintosh Word</Application>
  <DocSecurity>0</DocSecurity>
  <Lines>16</Lines>
  <Paragraphs>4</Paragraphs>
  <ScaleCrop>false</ScaleCrop>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2016-05-03T19:45:00Z</dcterms:created>
  <dcterms:modified xsi:type="dcterms:W3CDTF">2016-05-03T19:45:00Z</dcterms:modified>
</cp:coreProperties>
</file>