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A6" w:rsidRPr="00CB1AA6" w:rsidRDefault="00CB1AA6" w:rsidP="00CB1AA6">
      <w:pPr>
        <w:rPr>
          <w:rFonts w:ascii="Times New Roman" w:hAnsi="Times New Roman" w:cs="Times New Roman"/>
          <w:b/>
          <w:sz w:val="28"/>
          <w:szCs w:val="24"/>
        </w:rPr>
      </w:pPr>
      <w:r w:rsidRPr="00CB1AA6">
        <w:rPr>
          <w:rFonts w:ascii="Times New Roman" w:hAnsi="Times New Roman" w:cs="Times New Roman"/>
          <w:b/>
          <w:sz w:val="28"/>
          <w:szCs w:val="24"/>
        </w:rPr>
        <w:t>Supplementary Table</w:t>
      </w:r>
      <w:r w:rsidR="004A4998">
        <w:rPr>
          <w:rFonts w:ascii="Times New Roman" w:hAnsi="Times New Roman" w:cs="Times New Roman"/>
          <w:b/>
          <w:sz w:val="28"/>
          <w:szCs w:val="24"/>
        </w:rPr>
        <w:t>s</w:t>
      </w:r>
      <w:bookmarkStart w:id="0" w:name="_GoBack"/>
      <w:bookmarkEnd w:id="0"/>
    </w:p>
    <w:p w:rsidR="00CB1AA6" w:rsidRPr="008F5D97" w:rsidRDefault="00CB1AA6" w:rsidP="00CB1AA6">
      <w:pPr>
        <w:rPr>
          <w:b/>
        </w:rPr>
      </w:pPr>
      <w:r w:rsidRPr="008F5D97">
        <w:rPr>
          <w:rFonts w:ascii="Times New Roman" w:hAnsi="Times New Roman" w:cs="Times New Roman"/>
          <w:b/>
          <w:sz w:val="24"/>
          <w:szCs w:val="24"/>
        </w:rPr>
        <w:t xml:space="preserve">Supplementary Table S1: Pathways that used in GSEA </w:t>
      </w:r>
    </w:p>
    <w:tbl>
      <w:tblPr>
        <w:tblW w:w="5700" w:type="dxa"/>
        <w:tblInd w:w="93" w:type="dxa"/>
        <w:tblLook w:val="04A0" w:firstRow="1" w:lastRow="0" w:firstColumn="1" w:lastColumn="0" w:noHBand="0" w:noVBand="1"/>
      </w:tblPr>
      <w:tblGrid>
        <w:gridCol w:w="1860"/>
        <w:gridCol w:w="1072"/>
        <w:gridCol w:w="1072"/>
        <w:gridCol w:w="1048"/>
        <w:gridCol w:w="960"/>
      </w:tblGrid>
      <w:tr w:rsidR="00CB1AA6" w:rsidRPr="008F5D97" w:rsidTr="00C05FB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ABL1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CREBBP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FOXP1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NFKB1-1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TP53 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AKT1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CTNNB1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GATA3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NMI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YAP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ARHGEF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CTNNB1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HDAC3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PAX3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ATR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cyclin 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HDAC5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PCNA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BCL2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E2F1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HIF1A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PIAS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BCL6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E2F3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HOXB7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POLR2A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BRCA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E2F5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HSF2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BRCA1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EGFR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ID1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RB1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BRCA2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EIF4E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JUN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RBL2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CCL5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ERBB2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JUND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RELA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CCNA2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ERBB2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KRAS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SKP2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CCND3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ERF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MAPK1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SLC2A3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CCNG2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ESR1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MAPK14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SMAD7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CDK2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ESR1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MAX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SP100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CDK4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ESRRA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MCM2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SRC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CDKN2A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FOS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MEK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STAT1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CEBPA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FOX01A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MET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STAT5B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CEBPB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FOX03A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MYBL2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TCEA1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CEBPD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FOXC1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MYC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TEL2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CHEK1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FOXJ2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NCOR2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 xml:space="preserve">TOP2A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1AA6" w:rsidRPr="008F5D97" w:rsidTr="00C05FB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1AA6" w:rsidRPr="008F5D97" w:rsidRDefault="00CB1AA6" w:rsidP="00CB1AA6"/>
    <w:p w:rsidR="00CB1AA6" w:rsidRPr="008F5D97" w:rsidRDefault="00CB1AA6" w:rsidP="00CB1AA6"/>
    <w:p w:rsidR="00CB1AA6" w:rsidRPr="008F5D97" w:rsidRDefault="00CB1AA6" w:rsidP="00CB1AA6"/>
    <w:p w:rsidR="00CB1AA6" w:rsidRPr="008F5D97" w:rsidRDefault="00CB1AA6" w:rsidP="00CB1AA6"/>
    <w:p w:rsidR="00CB1AA6" w:rsidRPr="008F5D97" w:rsidRDefault="00CB1AA6" w:rsidP="00CB1AA6"/>
    <w:p w:rsidR="00CB1AA6" w:rsidRPr="008F5D97" w:rsidRDefault="00CB1AA6" w:rsidP="00CB1AA6"/>
    <w:p w:rsidR="00CB1AA6" w:rsidRPr="008F5D97" w:rsidRDefault="00CB1AA6" w:rsidP="00CB1AA6"/>
    <w:p w:rsidR="00CB1AA6" w:rsidRPr="008F5D97" w:rsidRDefault="00CB1AA6" w:rsidP="00CB1AA6"/>
    <w:p w:rsidR="00CB1AA6" w:rsidRPr="008F5D97" w:rsidRDefault="00CB1AA6" w:rsidP="00CB1AA6"/>
    <w:p w:rsidR="00CB1AA6" w:rsidRPr="008F5D97" w:rsidRDefault="00CB1AA6" w:rsidP="00CB1AA6"/>
    <w:p w:rsidR="00CB1AA6" w:rsidRPr="008F5D97" w:rsidRDefault="00CB1AA6" w:rsidP="00CB1AA6">
      <w:pPr>
        <w:rPr>
          <w:rFonts w:ascii="Times New Roman" w:hAnsi="Times New Roman" w:cs="Times New Roman"/>
          <w:b/>
          <w:sz w:val="24"/>
        </w:rPr>
      </w:pPr>
      <w:r w:rsidRPr="008F5D97">
        <w:rPr>
          <w:rFonts w:ascii="Times New Roman" w:hAnsi="Times New Roman" w:cs="Times New Roman"/>
          <w:b/>
          <w:sz w:val="24"/>
        </w:rPr>
        <w:lastRenderedPageBreak/>
        <w:t>Supplementary Table S2: Clinical information of the 715 breast cancer patients.</w:t>
      </w:r>
    </w:p>
    <w:tbl>
      <w:tblPr>
        <w:tblW w:w="7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182"/>
        <w:gridCol w:w="1133"/>
        <w:gridCol w:w="1145"/>
        <w:gridCol w:w="925"/>
        <w:gridCol w:w="925"/>
        <w:gridCol w:w="925"/>
        <w:gridCol w:w="925"/>
      </w:tblGrid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B1AA6" w:rsidRPr="008F5D97" w:rsidTr="00C05FBA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1AA6" w:rsidRPr="008F5D97" w:rsidRDefault="00CB1AA6" w:rsidP="00C0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5D97">
                    <w:rPr>
                      <w:rFonts w:ascii="Times New Roman" w:eastAsia="Times New Roman" w:hAnsi="Times New Roman" w:cs="Times New Roman"/>
                    </w:rPr>
                    <w:t>Order in Array</w:t>
                  </w:r>
                </w:p>
              </w:tc>
            </w:tr>
          </w:tbl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Patient ID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Metastasis free-survival (months)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All relapses (1=yes, 0=no)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Brain relapses (1=yes, 0=no)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Lung relapses (1=yes, 0=no)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Bone relapses (1=yes, 0=no)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B22-Met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B34-Met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B35-Met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B41-Met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100184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101258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101815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102962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103696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105188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105880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106201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106389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106570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107426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107482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109506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109594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109714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109734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11887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12367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12740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12749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14045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14891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15112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3032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3878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4059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5381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6565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6752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7130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GSM36777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GSM36799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GSM36818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804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806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809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728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729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GSM36859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738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909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GSM36899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GSM36900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751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833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836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GSM36941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778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774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777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GSM36982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GSM36999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779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GSM37023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894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899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772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GSM37062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B110.T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GSM50035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B114.T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B52.T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109.8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B54.T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82.3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B55.T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77.6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B56.T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B57.T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90.8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B61.T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52.9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B62.T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B63.T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67.4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B66.T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B67.T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96.5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B68.T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64.9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B69.T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72.8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B71.T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B74.T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45.2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B75.T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54.7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B76.T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47.6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B77.T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B42.T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91.6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B43.T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41.6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B45.T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36.8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B46.T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37.3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B47.T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B48.T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69.7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B49.T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14.9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B50.T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B51.T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41.8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B73.T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B98.T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40.3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B100.T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69.8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B101.T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128.9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B102.T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B104.T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B105.T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GSM50076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B112.T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83.8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B115.T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B78.T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B79.T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B80.T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B82.T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B83.T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B85.T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99.7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B86.T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99.7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B89.T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104.9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B90.T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B91.T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B93.T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77.4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B97.T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94.3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B103.T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B108.T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78.5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B109.T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B111.T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64.7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B113.T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GSM50099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B81.T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B88.T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69.7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B92.T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B95.T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B96.T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B99.T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B7.T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B10.T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74.5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B11.T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B13.T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B15.T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B17.T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B18.T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B1.T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GSM50117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B24.T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75.4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B26.T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50.2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B27.T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44.2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B28.T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B29.T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38.9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B2.T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46.8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B3.T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62.9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B4.T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27.6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B6.T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40.3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GSE2603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B8.T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55.1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GSM50132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136.1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88.33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12.23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95.97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97.31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22.49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61.08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122.7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755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116.5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86.56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68.75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28.95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83.18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156.5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87.48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1060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71.28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7.18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1582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96.23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1487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70.56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1069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23.64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127.7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1455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1482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86.33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GSM120675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1497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119.4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73.7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68.36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106.4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1535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41.64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103.3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1568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76.33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1593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126.9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131.1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1650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87.93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1661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80.85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1555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9.18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1589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130.1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1821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87.84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1828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102.8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1858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88.62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1853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62.62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86.13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1938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89.87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151.5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1949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111.4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61.48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79.74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GSM120700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72.72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GSM120701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68.98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GSM120702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4.361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GSM120703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91.21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GSM120704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91.15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GSM120705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82.92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GSM120706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2038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102.2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GSM120707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GSE5327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21.61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GSM308264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chemo29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GSM308299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chemo49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GSM308305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chemo59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chemo69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chemo79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chemo89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GSM308347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chemo99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chemo109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chemo129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chemo130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GSM308388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chemo132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chemo133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chemo135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chemo138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chemo142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GSM308399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chemo143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chemo145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chemo148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chemo150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chemo151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chemo152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chemo153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chemo154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GSM308429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BV29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GSM308460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GSE12276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BV48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GSM352098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104406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105079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107502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107696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107961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110032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lastRenderedPageBreak/>
              <w:t>GSM352113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110312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110783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111276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112282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112397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112403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113471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113542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114112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115463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116610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11993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12370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13685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GSE14020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14568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CB1AA6" w:rsidRPr="008F5D97" w:rsidTr="00C05FBA">
        <w:trPr>
          <w:trHeight w:val="300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GSM352132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####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97">
              <w:rPr>
                <w:rFonts w:ascii="Times New Roman" w:eastAsia="Times New Roman" w:hAnsi="Times New Roman" w:cs="Times New Roman"/>
              </w:rPr>
              <w:t>#N/A</w:t>
            </w:r>
          </w:p>
        </w:tc>
      </w:tr>
    </w:tbl>
    <w:p w:rsidR="00CB1AA6" w:rsidRPr="008F5D97" w:rsidRDefault="00CB1AA6" w:rsidP="00CB1AA6">
      <w:pPr>
        <w:rPr>
          <w:rFonts w:ascii="Times New Roman" w:hAnsi="Times New Roman" w:cs="Times New Roman"/>
          <w:b/>
          <w:sz w:val="24"/>
          <w:szCs w:val="24"/>
        </w:rPr>
      </w:pPr>
    </w:p>
    <w:p w:rsidR="00CB1AA6" w:rsidRPr="008F5D97" w:rsidRDefault="00CB1AA6" w:rsidP="00CB1AA6">
      <w:pPr>
        <w:rPr>
          <w:b/>
        </w:rPr>
      </w:pPr>
      <w:r w:rsidRPr="008F5D97">
        <w:rPr>
          <w:rFonts w:ascii="Times New Roman" w:hAnsi="Times New Roman" w:cs="Times New Roman"/>
          <w:b/>
          <w:sz w:val="24"/>
          <w:szCs w:val="24"/>
        </w:rPr>
        <w:t>Supplementary Table S3: Summary of enriched pathways in patients with or without brain metastases.</w:t>
      </w:r>
    </w:p>
    <w:tbl>
      <w:tblPr>
        <w:tblW w:w="6318" w:type="dxa"/>
        <w:tblInd w:w="93" w:type="dxa"/>
        <w:tblLook w:val="04A0" w:firstRow="1" w:lastRow="0" w:firstColumn="1" w:lastColumn="0" w:noHBand="0" w:noVBand="1"/>
      </w:tblPr>
      <w:tblGrid>
        <w:gridCol w:w="960"/>
        <w:gridCol w:w="1121"/>
        <w:gridCol w:w="1341"/>
        <w:gridCol w:w="820"/>
        <w:gridCol w:w="960"/>
        <w:gridCol w:w="1207"/>
      </w:tblGrid>
      <w:tr w:rsidR="00CB1AA6" w:rsidRPr="008F5D97" w:rsidTr="00C05FBA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Pathways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Normalized Enrichment Score(NES)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GSEA      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GSEA FDR q-value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Brain Metastasis free survival p-value</w:t>
            </w:r>
          </w:p>
        </w:tc>
      </w:tr>
      <w:tr w:rsidR="00CB1AA6" w:rsidRPr="008F5D97" w:rsidTr="00C05FBA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Enriched in Brain Met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MET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0.0042</w:t>
            </w:r>
          </w:p>
        </w:tc>
      </w:tr>
      <w:tr w:rsidR="00CB1AA6" w:rsidRPr="008F5D97" w:rsidTr="00C05FBA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E2F3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0.42</w:t>
            </w:r>
          </w:p>
        </w:tc>
      </w:tr>
      <w:tr w:rsidR="00CB1AA6" w:rsidRPr="008F5D97" w:rsidTr="00C05FBA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EZH2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</w:tr>
      <w:tr w:rsidR="00CB1AA6" w:rsidRPr="008F5D97" w:rsidTr="00C05FBA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ATF2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0.73</w:t>
            </w:r>
          </w:p>
        </w:tc>
      </w:tr>
      <w:tr w:rsidR="00CB1AA6" w:rsidRPr="008F5D97" w:rsidTr="00C05FBA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</w:rPr>
              <w:t>Enriched in Met free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SMAD7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0.29</w:t>
            </w:r>
          </w:p>
        </w:tc>
      </w:tr>
      <w:tr w:rsidR="00CB1AA6" w:rsidRPr="008F5D97" w:rsidTr="00C05FBA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0.46</w:t>
            </w:r>
          </w:p>
        </w:tc>
      </w:tr>
      <w:tr w:rsidR="00CB1AA6" w:rsidRPr="008F5D97" w:rsidTr="00C05FBA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0.87</w:t>
            </w:r>
          </w:p>
        </w:tc>
      </w:tr>
      <w:tr w:rsidR="00CB1AA6" w:rsidRPr="008F5D97" w:rsidTr="00C05FBA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FOXC1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0.26</w:t>
            </w:r>
          </w:p>
        </w:tc>
      </w:tr>
    </w:tbl>
    <w:p w:rsidR="00CB1AA6" w:rsidRPr="008F5D97" w:rsidRDefault="00CB1AA6" w:rsidP="00CB1AA6">
      <w:pPr>
        <w:rPr>
          <w:rFonts w:ascii="Times New Roman" w:hAnsi="Times New Roman" w:cs="Times New Roman"/>
          <w:sz w:val="24"/>
          <w:szCs w:val="24"/>
        </w:rPr>
      </w:pPr>
    </w:p>
    <w:p w:rsidR="00CB1AA6" w:rsidRPr="008F5D97" w:rsidRDefault="00CB1AA6" w:rsidP="00CB1AA6">
      <w:pPr>
        <w:rPr>
          <w:rFonts w:ascii="Times New Roman" w:hAnsi="Times New Roman" w:cs="Times New Roman"/>
          <w:sz w:val="24"/>
          <w:szCs w:val="24"/>
        </w:rPr>
      </w:pPr>
    </w:p>
    <w:p w:rsidR="00CB1AA6" w:rsidRPr="008F5D97" w:rsidRDefault="00CB1AA6" w:rsidP="00CB1AA6">
      <w:pPr>
        <w:rPr>
          <w:b/>
        </w:rPr>
      </w:pPr>
      <w:r w:rsidRPr="008F5D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S4: GSEA results of natural compounds which are associated with brain metastasis status. </w:t>
      </w:r>
    </w:p>
    <w:tbl>
      <w:tblPr>
        <w:tblW w:w="3620" w:type="dxa"/>
        <w:tblInd w:w="93" w:type="dxa"/>
        <w:tblLook w:val="04A0" w:firstRow="1" w:lastRow="0" w:firstColumn="1" w:lastColumn="0" w:noHBand="0" w:noVBand="1"/>
      </w:tblPr>
      <w:tblGrid>
        <w:gridCol w:w="1316"/>
        <w:gridCol w:w="1341"/>
        <w:gridCol w:w="1240"/>
      </w:tblGrid>
      <w:tr w:rsidR="00CB1AA6" w:rsidRPr="008F5D97" w:rsidTr="00C05FBA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Natural compound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Normalized Enrichment Score(NES)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CB1AA6" w:rsidRPr="008F5D97" w:rsidTr="00C05FB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Resveratrol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0.013</w:t>
            </w:r>
          </w:p>
        </w:tc>
      </w:tr>
      <w:tr w:rsidR="00CB1AA6" w:rsidRPr="008F5D97" w:rsidTr="00C05FB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Berberine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0.06</w:t>
            </w:r>
          </w:p>
        </w:tc>
      </w:tr>
      <w:tr w:rsidR="00CB1AA6" w:rsidRPr="008F5D97" w:rsidTr="00C05FB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Genistein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0.51</w:t>
            </w:r>
          </w:p>
        </w:tc>
      </w:tr>
      <w:tr w:rsidR="00CB1AA6" w:rsidRPr="008F5D97" w:rsidTr="00C05FB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Curcumin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0.54</w:t>
            </w:r>
          </w:p>
        </w:tc>
      </w:tr>
      <w:tr w:rsidR="00CB1AA6" w:rsidRPr="008F5D97" w:rsidTr="00C05FB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A6" w:rsidRPr="008F5D97" w:rsidRDefault="00CB1AA6" w:rsidP="00C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A6" w:rsidRPr="008F5D97" w:rsidRDefault="00CB1AA6" w:rsidP="00C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B1AA6" w:rsidRPr="008F5D97" w:rsidRDefault="00CB1AA6" w:rsidP="00CB1AA6">
      <w:pPr>
        <w:rPr>
          <w:rFonts w:ascii="Times New Roman" w:hAnsi="Times New Roman" w:cs="Times New Roman"/>
          <w:sz w:val="24"/>
          <w:szCs w:val="24"/>
        </w:rPr>
      </w:pPr>
    </w:p>
    <w:p w:rsidR="00CB1AA6" w:rsidRPr="008F5D97" w:rsidRDefault="00CB1AA6" w:rsidP="00CB1AA6">
      <w:pPr>
        <w:rPr>
          <w:rFonts w:ascii="Times New Roman" w:hAnsi="Times New Roman" w:cs="Times New Roman"/>
          <w:b/>
          <w:sz w:val="24"/>
          <w:szCs w:val="24"/>
        </w:rPr>
      </w:pPr>
      <w:r w:rsidRPr="008F5D97">
        <w:rPr>
          <w:rFonts w:ascii="Times New Roman" w:hAnsi="Times New Roman" w:cs="Times New Roman"/>
          <w:b/>
          <w:sz w:val="24"/>
          <w:szCs w:val="24"/>
        </w:rPr>
        <w:t>Supplementary Table S5: Fold change of top down regulated adhesion genes between two groups that with or without knock down of c-Met by doxycycline.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200"/>
        <w:gridCol w:w="2200"/>
      </w:tblGrid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231BrM/Dox/sh-c-Met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SKBrM3/Dox/sh-c-Met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FC(-Dox Vs +Dox)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FC(-Dox Vs +Dox)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ICAM1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4.16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CDH11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3.72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CLDN1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4.82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CTNNB1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4.77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ITGAV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2.76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ITGA3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3.82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ITGA9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3.94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ITGA5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2.5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ITGB1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3.5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ITGB3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2.5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ITGB4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2.06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LICAM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0.98</w:t>
            </w:r>
          </w:p>
        </w:tc>
      </w:tr>
      <w:tr w:rsidR="00CB1AA6" w:rsidRPr="008F5D97" w:rsidTr="00C05FBA">
        <w:trPr>
          <w:trHeight w:val="300"/>
        </w:trPr>
        <w:tc>
          <w:tcPr>
            <w:tcW w:w="96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VCAM1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00" w:type="dxa"/>
            <w:noWrap/>
            <w:hideMark/>
          </w:tcPr>
          <w:p w:rsidR="00CB1AA6" w:rsidRPr="008F5D97" w:rsidRDefault="00CB1AA6" w:rsidP="00C05FBA">
            <w:pPr>
              <w:rPr>
                <w:rFonts w:ascii="Times New Roman" w:hAnsi="Times New Roman" w:cs="Times New Roman"/>
              </w:rPr>
            </w:pPr>
            <w:r w:rsidRPr="008F5D97">
              <w:rPr>
                <w:rFonts w:ascii="Times New Roman" w:hAnsi="Times New Roman" w:cs="Times New Roman"/>
              </w:rPr>
              <w:t>1.33</w:t>
            </w:r>
          </w:p>
        </w:tc>
      </w:tr>
    </w:tbl>
    <w:p w:rsidR="00CB1AA6" w:rsidRPr="008F5D97" w:rsidRDefault="00CB1AA6" w:rsidP="00CB1AA6">
      <w:pPr>
        <w:rPr>
          <w:rFonts w:ascii="Times New Roman" w:hAnsi="Times New Roman" w:cs="Times New Roman"/>
        </w:rPr>
      </w:pPr>
    </w:p>
    <w:p w:rsidR="00CB1AA6" w:rsidRPr="008F5D97" w:rsidRDefault="00CB1AA6" w:rsidP="00CB1AA6">
      <w:pPr>
        <w:rPr>
          <w:rFonts w:ascii="Times New Roman" w:hAnsi="Times New Roman" w:cs="Times New Roman"/>
        </w:rPr>
      </w:pPr>
    </w:p>
    <w:p w:rsidR="00CB1AA6" w:rsidRPr="008F5D97" w:rsidRDefault="00CB1AA6" w:rsidP="00CB1AA6">
      <w:pPr>
        <w:rPr>
          <w:rFonts w:ascii="Times New Roman" w:hAnsi="Times New Roman" w:cs="Times New Roman"/>
        </w:rPr>
      </w:pPr>
    </w:p>
    <w:p w:rsidR="00CB1AA6" w:rsidRPr="008F5D97" w:rsidRDefault="00CB1AA6" w:rsidP="00CB1AA6">
      <w:pPr>
        <w:rPr>
          <w:rFonts w:ascii="Times New Roman" w:hAnsi="Times New Roman" w:cs="Times New Roman"/>
        </w:rPr>
      </w:pPr>
    </w:p>
    <w:p w:rsidR="003F71AA" w:rsidRDefault="004A4998"/>
    <w:sectPr w:rsidR="003F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A6"/>
    <w:rsid w:val="004A4998"/>
    <w:rsid w:val="0058393D"/>
    <w:rsid w:val="00CB1AA6"/>
    <w:rsid w:val="00F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B1AA6"/>
  </w:style>
  <w:style w:type="paragraph" w:styleId="Header">
    <w:name w:val="header"/>
    <w:basedOn w:val="Normal"/>
    <w:link w:val="HeaderChar"/>
    <w:uiPriority w:val="99"/>
    <w:unhideWhenUsed/>
    <w:rsid w:val="00CB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B1AA6"/>
  </w:style>
  <w:style w:type="character" w:customStyle="1" w:styleId="FooterChar">
    <w:name w:val="Footer Char"/>
    <w:basedOn w:val="DefaultParagraphFont"/>
    <w:link w:val="Footer"/>
    <w:uiPriority w:val="99"/>
    <w:rsid w:val="00CB1AA6"/>
  </w:style>
  <w:style w:type="paragraph" w:styleId="Footer">
    <w:name w:val="footer"/>
    <w:basedOn w:val="Normal"/>
    <w:link w:val="FooterChar"/>
    <w:uiPriority w:val="99"/>
    <w:unhideWhenUsed/>
    <w:rsid w:val="00CB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B1AA6"/>
  </w:style>
  <w:style w:type="table" w:styleId="TableGrid">
    <w:name w:val="Table Grid"/>
    <w:basedOn w:val="TableNormal"/>
    <w:uiPriority w:val="59"/>
    <w:rsid w:val="00CB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B1AA6"/>
  </w:style>
  <w:style w:type="paragraph" w:styleId="Header">
    <w:name w:val="header"/>
    <w:basedOn w:val="Normal"/>
    <w:link w:val="HeaderChar"/>
    <w:uiPriority w:val="99"/>
    <w:unhideWhenUsed/>
    <w:rsid w:val="00CB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B1AA6"/>
  </w:style>
  <w:style w:type="character" w:customStyle="1" w:styleId="FooterChar">
    <w:name w:val="Footer Char"/>
    <w:basedOn w:val="DefaultParagraphFont"/>
    <w:link w:val="Footer"/>
    <w:uiPriority w:val="99"/>
    <w:rsid w:val="00CB1AA6"/>
  </w:style>
  <w:style w:type="paragraph" w:styleId="Footer">
    <w:name w:val="footer"/>
    <w:basedOn w:val="Normal"/>
    <w:link w:val="FooterChar"/>
    <w:uiPriority w:val="99"/>
    <w:unhideWhenUsed/>
    <w:rsid w:val="00CB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B1AA6"/>
  </w:style>
  <w:style w:type="table" w:styleId="TableGrid">
    <w:name w:val="Table Grid"/>
    <w:basedOn w:val="TableNormal"/>
    <w:uiPriority w:val="59"/>
    <w:rsid w:val="00CB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WFBMC</cp:lastModifiedBy>
  <cp:revision>2</cp:revision>
  <dcterms:created xsi:type="dcterms:W3CDTF">2016-05-26T16:32:00Z</dcterms:created>
  <dcterms:modified xsi:type="dcterms:W3CDTF">2016-05-26T20:15:00Z</dcterms:modified>
</cp:coreProperties>
</file>