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1501"/>
        <w:gridCol w:w="1545"/>
        <w:gridCol w:w="1514"/>
        <w:gridCol w:w="2164"/>
        <w:gridCol w:w="1515"/>
      </w:tblGrid>
      <w:tr w:rsidR="00DC1D00" w:rsidRPr="00DC1D00" w14:paraId="469AE8E8" w14:textId="77777777" w:rsidTr="00DC1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1" w:type="dxa"/>
          </w:tcPr>
          <w:p w14:paraId="7104D93D" w14:textId="5FE2CA67" w:rsidR="00DC1D00" w:rsidRPr="00DC1D00" w:rsidRDefault="00DC1D00" w:rsidP="00DC1D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5" w:type="dxa"/>
          </w:tcPr>
          <w:p w14:paraId="620EDA3A" w14:textId="77777777" w:rsidR="00DC1D00" w:rsidRPr="00DC1D00" w:rsidRDefault="00DC1D00" w:rsidP="00DC1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" w:type="dxa"/>
          </w:tcPr>
          <w:p w14:paraId="6ED6DC3A" w14:textId="77777777" w:rsidR="00DC1D00" w:rsidRPr="00DC1D00" w:rsidRDefault="00DC1D00" w:rsidP="00DC1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002" w:type="dxa"/>
          </w:tcPr>
          <w:p w14:paraId="43CB9242" w14:textId="77777777" w:rsidR="00DC1D00" w:rsidRPr="00DC1D00" w:rsidRDefault="00DC1D00" w:rsidP="00DC1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Micrometastases</w:t>
            </w:r>
          </w:p>
        </w:tc>
        <w:tc>
          <w:tcPr>
            <w:tcW w:w="1515" w:type="dxa"/>
          </w:tcPr>
          <w:p w14:paraId="73B6CB1C" w14:textId="77777777" w:rsidR="00DC1D00" w:rsidRPr="00DC1D00" w:rsidRDefault="00DC1D00" w:rsidP="00DC1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C1D00" w:rsidRPr="00DC1D00" w14:paraId="06DCB8E0" w14:textId="77777777" w:rsidTr="00DC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 w:val="restart"/>
          </w:tcPr>
          <w:p w14:paraId="3FE5F050" w14:textId="77777777" w:rsidR="00DC1D00" w:rsidRPr="00DC1D00" w:rsidRDefault="00DC1D00" w:rsidP="00DC1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Cohort I</w:t>
            </w:r>
          </w:p>
        </w:tc>
        <w:tc>
          <w:tcPr>
            <w:tcW w:w="1545" w:type="dxa"/>
          </w:tcPr>
          <w:p w14:paraId="7340F358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Brains</w:t>
            </w:r>
          </w:p>
        </w:tc>
        <w:tc>
          <w:tcPr>
            <w:tcW w:w="1514" w:type="dxa"/>
          </w:tcPr>
          <w:p w14:paraId="1DC45F59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2" w:type="dxa"/>
          </w:tcPr>
          <w:p w14:paraId="118A8DDC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15" w:type="dxa"/>
          </w:tcPr>
          <w:p w14:paraId="0B70F110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DC1D00" w:rsidRPr="00DC1D00" w14:paraId="37078BC7" w14:textId="77777777" w:rsidTr="00DC1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/>
          </w:tcPr>
          <w:p w14:paraId="5CAD167B" w14:textId="77777777" w:rsidR="00DC1D00" w:rsidRPr="00DC1D00" w:rsidRDefault="00DC1D00" w:rsidP="00DC1D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5" w:type="dxa"/>
          </w:tcPr>
          <w:p w14:paraId="774453DB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Lungs</w:t>
            </w:r>
          </w:p>
        </w:tc>
        <w:tc>
          <w:tcPr>
            <w:tcW w:w="1514" w:type="dxa"/>
          </w:tcPr>
          <w:p w14:paraId="1351FD56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2" w:type="dxa"/>
          </w:tcPr>
          <w:p w14:paraId="4B707A9F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15" w:type="dxa"/>
          </w:tcPr>
          <w:p w14:paraId="351D1050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DC1D00" w:rsidRPr="00DC1D00" w14:paraId="01D94CE5" w14:textId="77777777" w:rsidTr="00DC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/>
          </w:tcPr>
          <w:p w14:paraId="378A2C68" w14:textId="77777777" w:rsidR="00DC1D00" w:rsidRPr="00DC1D00" w:rsidRDefault="00DC1D00" w:rsidP="00DC1D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5" w:type="dxa"/>
          </w:tcPr>
          <w:p w14:paraId="4AD666D3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livers</w:t>
            </w:r>
          </w:p>
        </w:tc>
        <w:tc>
          <w:tcPr>
            <w:tcW w:w="1514" w:type="dxa"/>
          </w:tcPr>
          <w:p w14:paraId="1E338CB6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2" w:type="dxa"/>
          </w:tcPr>
          <w:p w14:paraId="3AA9F6B6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15" w:type="dxa"/>
          </w:tcPr>
          <w:p w14:paraId="256A80BB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DC1D00" w:rsidRPr="00DC1D00" w14:paraId="7D6A1BDD" w14:textId="77777777" w:rsidTr="00DC1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 w:val="restart"/>
          </w:tcPr>
          <w:p w14:paraId="0867A132" w14:textId="77777777" w:rsidR="00DC1D00" w:rsidRPr="00DC1D00" w:rsidRDefault="00DC1D00" w:rsidP="00DC1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Cohort II</w:t>
            </w:r>
          </w:p>
        </w:tc>
        <w:tc>
          <w:tcPr>
            <w:tcW w:w="1545" w:type="dxa"/>
          </w:tcPr>
          <w:p w14:paraId="0A9FB0E5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Brains</w:t>
            </w:r>
          </w:p>
        </w:tc>
        <w:tc>
          <w:tcPr>
            <w:tcW w:w="1514" w:type="dxa"/>
          </w:tcPr>
          <w:p w14:paraId="2B51EE5E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02" w:type="dxa"/>
          </w:tcPr>
          <w:p w14:paraId="013244AD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15" w:type="dxa"/>
          </w:tcPr>
          <w:p w14:paraId="00815A19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DC1D00" w:rsidRPr="00DC1D00" w14:paraId="5628D334" w14:textId="77777777" w:rsidTr="00DC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/>
          </w:tcPr>
          <w:p w14:paraId="6ABBEE1F" w14:textId="77777777" w:rsidR="00DC1D00" w:rsidRPr="00DC1D00" w:rsidRDefault="00DC1D00" w:rsidP="00DC1D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5" w:type="dxa"/>
          </w:tcPr>
          <w:p w14:paraId="46AAFE18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Lungs</w:t>
            </w:r>
          </w:p>
        </w:tc>
        <w:tc>
          <w:tcPr>
            <w:tcW w:w="1514" w:type="dxa"/>
          </w:tcPr>
          <w:p w14:paraId="28E2A89A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02" w:type="dxa"/>
          </w:tcPr>
          <w:p w14:paraId="1A6AD32C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15" w:type="dxa"/>
          </w:tcPr>
          <w:p w14:paraId="0F33ED71" w14:textId="77777777" w:rsidR="00DC1D00" w:rsidRPr="00DC1D00" w:rsidRDefault="00DC1D00" w:rsidP="00DC1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DC1D00" w:rsidRPr="00DC1D00" w14:paraId="20378971" w14:textId="77777777" w:rsidTr="00DC1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/>
          </w:tcPr>
          <w:p w14:paraId="773B52D8" w14:textId="77777777" w:rsidR="00DC1D00" w:rsidRPr="00DC1D00" w:rsidRDefault="00DC1D00" w:rsidP="00DC1D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5" w:type="dxa"/>
          </w:tcPr>
          <w:p w14:paraId="39E62A52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livers</w:t>
            </w:r>
          </w:p>
        </w:tc>
        <w:tc>
          <w:tcPr>
            <w:tcW w:w="1514" w:type="dxa"/>
          </w:tcPr>
          <w:p w14:paraId="4DF25D63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002" w:type="dxa"/>
          </w:tcPr>
          <w:p w14:paraId="65F57162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15" w:type="dxa"/>
          </w:tcPr>
          <w:p w14:paraId="140BB550" w14:textId="77777777" w:rsidR="00DC1D00" w:rsidRPr="00DC1D00" w:rsidRDefault="00DC1D00" w:rsidP="00DC1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C1D00">
              <w:rPr>
                <w:rFonts w:ascii="Arial" w:hAnsi="Arial" w:cs="Arial"/>
                <w:b/>
                <w:bCs/>
              </w:rPr>
              <w:t>33</w:t>
            </w:r>
          </w:p>
        </w:tc>
      </w:tr>
    </w:tbl>
    <w:p w14:paraId="0DA0838E" w14:textId="77777777" w:rsidR="00392493" w:rsidRPr="00DC1D00" w:rsidRDefault="00392493">
      <w:pPr>
        <w:rPr>
          <w:rFonts w:ascii="Arial" w:hAnsi="Arial" w:cs="Arial"/>
          <w:b/>
          <w:bCs/>
        </w:rPr>
      </w:pPr>
    </w:p>
    <w:p w14:paraId="61E38758" w14:textId="30F737F7" w:rsidR="000D7645" w:rsidRDefault="003128E1" w:rsidP="00575C4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</w:rPr>
      </w:pPr>
      <w:r>
        <w:rPr>
          <w:rFonts w:ascii="Arial-BoldItalicMT" w:hAnsi="Arial-BoldItalicMT" w:cs="Arial-BoldItalicMT"/>
          <w:b/>
          <w:bCs/>
        </w:rPr>
        <w:t>Supplementary</w:t>
      </w:r>
      <w:r w:rsidR="000D7645">
        <w:rPr>
          <w:rFonts w:ascii="Arial-BoldItalicMT" w:hAnsi="Arial-BoldItalicMT" w:cs="Arial-BoldItalicMT"/>
          <w:b/>
          <w:bCs/>
        </w:rPr>
        <w:t xml:space="preserve"> </w:t>
      </w:r>
      <w:r w:rsidR="00F010B7">
        <w:rPr>
          <w:rFonts w:ascii="Arial-BoldItalicMT" w:hAnsi="Arial-BoldItalicMT" w:cs="Arial-BoldItalicMT"/>
          <w:b/>
          <w:bCs/>
        </w:rPr>
        <w:t>T</w:t>
      </w:r>
      <w:r w:rsidR="000D7645">
        <w:rPr>
          <w:rFonts w:ascii="Arial-BoldItalicMT" w:hAnsi="Arial-BoldItalicMT" w:cs="Arial-BoldItalicMT"/>
          <w:b/>
          <w:bCs/>
        </w:rPr>
        <w:t>able 2</w:t>
      </w:r>
    </w:p>
    <w:p w14:paraId="70CC33FA" w14:textId="77777777" w:rsidR="000D7645" w:rsidRDefault="000D7645" w:rsidP="000D764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</w:rPr>
      </w:pPr>
    </w:p>
    <w:p w14:paraId="64F2E512" w14:textId="77777777" w:rsidR="000D7645" w:rsidRPr="000D7645" w:rsidRDefault="009F4736" w:rsidP="000D764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</w:rPr>
      </w:pPr>
      <w:r w:rsidRPr="000D7645">
        <w:rPr>
          <w:rFonts w:ascii="Arial-BoldItalicMT" w:hAnsi="Arial-BoldItalicMT" w:cs="Arial-BoldItalicMT"/>
          <w:b/>
          <w:bCs/>
          <w:i/>
        </w:rPr>
        <w:t xml:space="preserve">Incidence </w:t>
      </w:r>
      <w:r w:rsidR="000D7645" w:rsidRPr="000D7645">
        <w:rPr>
          <w:rFonts w:ascii="Arial-BoldItalicMT" w:hAnsi="Arial-BoldItalicMT" w:cs="Arial-BoldItalicMT"/>
          <w:b/>
          <w:bCs/>
          <w:i/>
        </w:rPr>
        <w:t>of spontaneous micrometastases</w:t>
      </w:r>
    </w:p>
    <w:p w14:paraId="554AC911" w14:textId="77777777" w:rsidR="000D7645" w:rsidRDefault="000D7645" w:rsidP="00A550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</w:rPr>
      </w:pPr>
    </w:p>
    <w:p w14:paraId="31106FBD" w14:textId="1A7BC75C" w:rsidR="00DC1D00" w:rsidRPr="009F4736" w:rsidRDefault="00695CE1" w:rsidP="00A550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</w:rPr>
      </w:pPr>
      <w:r w:rsidRPr="00695CE1">
        <w:rPr>
          <w:rFonts w:ascii="Arial" w:eastAsiaTheme="majorEastAsia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687B" wp14:editId="6CF46794">
                <wp:simplePos x="0" y="0"/>
                <wp:positionH relativeFrom="column">
                  <wp:posOffset>2673350</wp:posOffset>
                </wp:positionH>
                <wp:positionV relativeFrom="paragraph">
                  <wp:posOffset>5842000</wp:posOffset>
                </wp:positionV>
                <wp:extent cx="482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4CAF" w14:textId="4060D319" w:rsidR="00695CE1" w:rsidRPr="00695CE1" w:rsidRDefault="00695CE1" w:rsidP="009A1D48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695CE1">
                              <w:rPr>
                                <w:rFonts w:asciiTheme="minorBidi" w:hAnsiTheme="minorBidi"/>
                              </w:rPr>
                              <w:t>5</w:t>
                            </w:r>
                            <w:r w:rsidR="009A1D48">
                              <w:rPr>
                                <w:rFonts w:asciiTheme="minorBidi" w:hAnsiTheme="minorBidi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5pt;margin-top:460pt;width:3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nlDQIAAPQ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7OFtV1iRaBpumsvFou5jkFr1+inQ/xowRD0oFRj73P6Pzw&#10;GGKqhtcvLimZhY3SOvdfW9IzupxX8xxwYTEq4nhqZRhdlGmNA5NIfrBNDo5c6fGMCbQ9sU5ER8px&#10;2A7omKTYQnNE/h7GMcRvg4cO/C9KehxBRsPPPfeSEv3JoobL6WyWZjZfZvObCi/+0rK9tHArEIrR&#10;SMl4vI95zhPX4O5Q643KMrxWcqoVRyurc/oGaXYv79nr9bOufwMAAP//AwBQSwMEFAAGAAgAAAAh&#10;ABxby33fAAAADAEAAA8AAABkcnMvZG93bnJldi54bWxMj8tOwzAQRfdI/IM1SOyo4yiiNI1TVagt&#10;S6BErN14mkTED9luGv6eYQW7uZqj+6g2sxnZhCEOzkoQiwwY2tbpwXYSmo/9wxOwmJTVanQWJXxj&#10;hE19e1OpUrurfcfpmDpGJjaWSkKfki85j22PRsWF82jpd3bBqEQydFwHdSVzM/I8yx65UYOlhF55&#10;fO6x/TpejASf/GH5El7ftrv9lDWfhyYfup2U93fzdg0s4Zz+YPitT9Whpk4nd7E6slFCkQvakiSs&#10;KAcYEcVqSceJUFEIAbyu+P8R9Q8AAAD//wMAUEsBAi0AFAAGAAgAAAAhALaDOJL+AAAA4QEAABMA&#10;AAAAAAAAAAAAAAAAAAAAAFtDb250ZW50X1R5cGVzXS54bWxQSwECLQAUAAYACAAAACEAOP0h/9YA&#10;AACUAQAACwAAAAAAAAAAAAAAAAAvAQAAX3JlbHMvLnJlbHNQSwECLQAUAAYACAAAACEAQfy55Q0C&#10;AAD0AwAADgAAAAAAAAAAAAAAAAAuAgAAZHJzL2Uyb0RvYy54bWxQSwECLQAUAAYACAAAACEAHFvL&#10;fd8AAAAMAQAADwAAAAAAAAAAAAAAAABnBAAAZHJzL2Rvd25yZXYueG1sUEsFBgAAAAAEAAQA8wAA&#10;AHMFAAAAAA==&#10;" filled="f" stroked="f">
                <v:textbox style="mso-fit-shape-to-text:t">
                  <w:txbxContent>
                    <w:p w14:paraId="3C564CAF" w14:textId="4060D319" w:rsidR="00695CE1" w:rsidRPr="00695CE1" w:rsidRDefault="00695CE1" w:rsidP="009A1D48">
                      <w:pPr>
                        <w:rPr>
                          <w:rFonts w:asciiTheme="minorBidi" w:hAnsiTheme="minorBidi"/>
                        </w:rPr>
                      </w:pPr>
                      <w:r w:rsidRPr="00695CE1">
                        <w:rPr>
                          <w:rFonts w:asciiTheme="minorBidi" w:hAnsiTheme="minorBidi"/>
                        </w:rPr>
                        <w:t>5</w:t>
                      </w:r>
                      <w:r w:rsidR="009A1D48">
                        <w:rPr>
                          <w:rFonts w:asciiTheme="minorBidi" w:hAnsiTheme="minorBidi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 w:rsidR="009F4736">
        <w:rPr>
          <w:rFonts w:ascii="ArialMT" w:hAnsi="ArialMT" w:cs="ArialMT"/>
        </w:rPr>
        <w:t>Micrometastases in lungs and livers at 1.5 months after tumor cell injection (cohort I)</w:t>
      </w:r>
      <w:r w:rsidR="009F4736">
        <w:rPr>
          <w:rFonts w:ascii="Arial-BoldItalicMT" w:hAnsi="Arial-BoldItalicMT" w:cs="Arial-BoldItalicMT"/>
          <w:b/>
          <w:bCs/>
        </w:rPr>
        <w:t xml:space="preserve"> </w:t>
      </w:r>
      <w:r w:rsidR="009F4736">
        <w:rPr>
          <w:rFonts w:ascii="ArialMT" w:hAnsi="ArialMT" w:cs="ArialMT"/>
        </w:rPr>
        <w:t>or 3 months after injection (cohort II).</w:t>
      </w:r>
      <w:proofErr w:type="gramEnd"/>
      <w:r w:rsidR="009F4736">
        <w:rPr>
          <w:rFonts w:ascii="ArialMT" w:hAnsi="ArialMT" w:cs="ArialMT"/>
        </w:rPr>
        <w:t xml:space="preserve"> Data were obtained by qPCR analysis of</w:t>
      </w:r>
      <w:r w:rsidR="009F4736">
        <w:rPr>
          <w:rFonts w:ascii="Arial-BoldItalicMT" w:hAnsi="Arial-BoldItalicMT" w:cs="Arial-BoldItalicMT"/>
          <w:b/>
          <w:bCs/>
        </w:rPr>
        <w:t xml:space="preserve"> </w:t>
      </w:r>
      <w:r w:rsidR="009F4736">
        <w:rPr>
          <w:rFonts w:ascii="ArialMT" w:hAnsi="ArialMT" w:cs="ArialMT"/>
        </w:rPr>
        <w:t>mCherry in indicated tissues. Metastases were not evident when examined</w:t>
      </w:r>
      <w:r w:rsidR="009F4736">
        <w:rPr>
          <w:rFonts w:ascii="Arial-BoldItalicMT" w:hAnsi="Arial-BoldItalicMT" w:cs="Arial-BoldItalicMT"/>
          <w:b/>
          <w:bCs/>
        </w:rPr>
        <w:t xml:space="preserve"> </w:t>
      </w:r>
      <w:r w:rsidR="009F4736">
        <w:rPr>
          <w:rFonts w:ascii="ArialMT" w:hAnsi="ArialMT" w:cs="ArialMT"/>
        </w:rPr>
        <w:t>macroscopically.</w:t>
      </w:r>
    </w:p>
    <w:sectPr w:rsidR="00DC1D00" w:rsidRPr="009F4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AB"/>
    <w:rsid w:val="000D7645"/>
    <w:rsid w:val="002D332F"/>
    <w:rsid w:val="003128E1"/>
    <w:rsid w:val="00392493"/>
    <w:rsid w:val="00447FC6"/>
    <w:rsid w:val="00575C47"/>
    <w:rsid w:val="00695CE1"/>
    <w:rsid w:val="008173AB"/>
    <w:rsid w:val="009677F2"/>
    <w:rsid w:val="009A1D48"/>
    <w:rsid w:val="009F4736"/>
    <w:rsid w:val="00A5501D"/>
    <w:rsid w:val="00DC1D00"/>
    <w:rsid w:val="00F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A9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DC1D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0"/>
    <w:rPr>
      <w:rFonts w:ascii="Tahoma" w:hAnsi="Tahoma" w:cs="Tahoma"/>
      <w:sz w:val="16"/>
      <w:szCs w:val="16"/>
    </w:rPr>
  </w:style>
  <w:style w:type="table" w:styleId="MediumList2">
    <w:name w:val="Medium List 2"/>
    <w:basedOn w:val="TableNormal"/>
    <w:uiPriority w:val="66"/>
    <w:rsid w:val="00DC1D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DC1D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0"/>
    <w:rPr>
      <w:rFonts w:ascii="Tahoma" w:hAnsi="Tahoma" w:cs="Tahoma"/>
      <w:sz w:val="16"/>
      <w:szCs w:val="16"/>
    </w:rPr>
  </w:style>
  <w:style w:type="table" w:styleId="MediumList2">
    <w:name w:val="Medium List 2"/>
    <w:basedOn w:val="TableNormal"/>
    <w:uiPriority w:val="66"/>
    <w:rsid w:val="00DC1D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SATLOS</dc:creator>
  <cp:lastModifiedBy>temp</cp:lastModifiedBy>
  <cp:revision>13</cp:revision>
  <cp:lastPrinted>2015-12-30T16:49:00Z</cp:lastPrinted>
  <dcterms:created xsi:type="dcterms:W3CDTF">2015-11-24T19:43:00Z</dcterms:created>
  <dcterms:modified xsi:type="dcterms:W3CDTF">2015-12-30T16:49:00Z</dcterms:modified>
</cp:coreProperties>
</file>