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6231D" w14:textId="77777777" w:rsidR="00125ADC" w:rsidRDefault="00125ADC" w:rsidP="004A1209">
      <w:pPr>
        <w:spacing w:line="480" w:lineRule="auto"/>
        <w:jc w:val="center"/>
        <w:rPr>
          <w:rFonts w:ascii="Arial" w:hAnsi="Arial" w:cs="Arial"/>
          <w:b/>
          <w:u w:val="single"/>
        </w:rPr>
      </w:pPr>
      <w:r w:rsidRPr="004A1209">
        <w:rPr>
          <w:rFonts w:ascii="Arial" w:hAnsi="Arial" w:cs="Arial"/>
          <w:b/>
          <w:u w:val="single"/>
        </w:rPr>
        <w:t>Supplementa</w:t>
      </w:r>
      <w:r w:rsidR="003F464B">
        <w:rPr>
          <w:rFonts w:ascii="Arial" w:hAnsi="Arial" w:cs="Arial"/>
          <w:b/>
          <w:u w:val="single"/>
        </w:rPr>
        <w:t>ry</w:t>
      </w:r>
      <w:r w:rsidRPr="004A1209">
        <w:rPr>
          <w:rFonts w:ascii="Arial" w:hAnsi="Arial" w:cs="Arial"/>
          <w:b/>
          <w:u w:val="single"/>
        </w:rPr>
        <w:t xml:space="preserve"> Data</w:t>
      </w:r>
    </w:p>
    <w:p w14:paraId="7C4E0039" w14:textId="77777777" w:rsidR="009C00DC" w:rsidRDefault="00F10AA2" w:rsidP="00917EC5">
      <w:pPr>
        <w:spacing w:line="360" w:lineRule="auto"/>
        <w:jc w:val="both"/>
        <w:rPr>
          <w:rFonts w:ascii="Arial" w:hAnsi="Arial" w:cs="Arial"/>
          <w:b/>
          <w:sz w:val="22"/>
          <w:szCs w:val="22"/>
        </w:rPr>
      </w:pPr>
      <w:r>
        <w:rPr>
          <w:rFonts w:ascii="Arial" w:hAnsi="Arial" w:cs="Arial"/>
          <w:noProof/>
        </w:rPr>
        <w:drawing>
          <wp:inline distT="0" distB="0" distL="0" distR="0" wp14:anchorId="43D98097" wp14:editId="0A26FB73">
            <wp:extent cx="5486400" cy="4114800"/>
            <wp:effectExtent l="25400" t="25400" r="25400" b="25400"/>
            <wp:docPr id="1" name="Picture 1" descr="Suppl-Figure 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Figure 1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w="9525" cmpd="sng">
                      <a:solidFill>
                        <a:schemeClr val="tx1"/>
                      </a:solidFill>
                    </a:ln>
                  </pic:spPr>
                </pic:pic>
              </a:graphicData>
            </a:graphic>
          </wp:inline>
        </w:drawing>
      </w:r>
      <w:r w:rsidR="00A8500A">
        <w:rPr>
          <w:rFonts w:ascii="Arial" w:hAnsi="Arial" w:cs="Arial"/>
          <w:b/>
          <w:sz w:val="22"/>
          <w:szCs w:val="22"/>
        </w:rPr>
        <w:t>Supplementary</w:t>
      </w:r>
      <w:r w:rsidR="00BD3539">
        <w:rPr>
          <w:rFonts w:ascii="Arial" w:hAnsi="Arial" w:cs="Arial"/>
          <w:b/>
          <w:sz w:val="22"/>
          <w:szCs w:val="22"/>
        </w:rPr>
        <w:t xml:space="preserve"> Figure</w:t>
      </w:r>
      <w:r w:rsidR="00DF503B">
        <w:rPr>
          <w:rFonts w:ascii="Arial" w:hAnsi="Arial" w:cs="Arial"/>
          <w:b/>
          <w:sz w:val="22"/>
          <w:szCs w:val="22"/>
        </w:rPr>
        <w:t xml:space="preserve"> S</w:t>
      </w:r>
      <w:r w:rsidR="00125ADC" w:rsidRPr="00256D48">
        <w:rPr>
          <w:rFonts w:ascii="Arial" w:hAnsi="Arial" w:cs="Arial"/>
          <w:b/>
          <w:sz w:val="22"/>
          <w:szCs w:val="22"/>
        </w:rPr>
        <w:t>1</w:t>
      </w:r>
      <w:r w:rsidR="009C00DC">
        <w:rPr>
          <w:rFonts w:ascii="Arial" w:hAnsi="Arial" w:cs="Arial"/>
          <w:b/>
          <w:sz w:val="22"/>
          <w:szCs w:val="22"/>
        </w:rPr>
        <w:t xml:space="preserve">. </w:t>
      </w:r>
      <w:r w:rsidR="009C00DC" w:rsidRPr="009C00DC">
        <w:rPr>
          <w:rFonts w:ascii="Arial" w:hAnsi="Arial" w:cs="Arial"/>
          <w:b/>
          <w:sz w:val="22"/>
          <w:szCs w:val="22"/>
          <w:lang w:val="el-GR"/>
        </w:rPr>
        <w:t>β</w:t>
      </w:r>
      <w:r w:rsidR="009C00DC" w:rsidRPr="009C00DC">
        <w:rPr>
          <w:rFonts w:ascii="Arial" w:hAnsi="Arial" w:cs="Arial"/>
          <w:b/>
          <w:sz w:val="22"/>
          <w:szCs w:val="22"/>
        </w:rPr>
        <w:t>-arrestin-1 depletion by siRNAs and shRNAs</w:t>
      </w:r>
      <w:r w:rsidR="009C00DC">
        <w:rPr>
          <w:rFonts w:ascii="Arial" w:hAnsi="Arial" w:cs="Arial"/>
          <w:b/>
          <w:sz w:val="22"/>
          <w:szCs w:val="22"/>
        </w:rPr>
        <w:t xml:space="preserve"> </w:t>
      </w:r>
    </w:p>
    <w:p w14:paraId="576B921A" w14:textId="77777777" w:rsidR="00125ADC" w:rsidRPr="006E7D45" w:rsidRDefault="00125ADC" w:rsidP="00917EC5">
      <w:pPr>
        <w:spacing w:line="360" w:lineRule="auto"/>
        <w:jc w:val="both"/>
        <w:rPr>
          <w:rFonts w:ascii="Arial" w:hAnsi="Arial" w:cs="Arial"/>
          <w:sz w:val="22"/>
          <w:szCs w:val="22"/>
        </w:rPr>
      </w:pPr>
      <w:r w:rsidRPr="006E7D45">
        <w:rPr>
          <w:rFonts w:ascii="Arial" w:hAnsi="Arial" w:cs="Arial"/>
          <w:sz w:val="22"/>
          <w:szCs w:val="22"/>
        </w:rPr>
        <w:t xml:space="preserve">(A) Levels of </w:t>
      </w:r>
      <w:r w:rsidRPr="006E7D45">
        <w:rPr>
          <w:rFonts w:ascii="Arial" w:hAnsi="Arial" w:cs="Arial"/>
          <w:sz w:val="22"/>
          <w:szCs w:val="22"/>
          <w:lang w:val="el-GR"/>
        </w:rPr>
        <w:t>β</w:t>
      </w:r>
      <w:r w:rsidRPr="006E7D45">
        <w:rPr>
          <w:rFonts w:ascii="Arial" w:hAnsi="Arial" w:cs="Arial"/>
          <w:sz w:val="22"/>
          <w:szCs w:val="22"/>
        </w:rPr>
        <w:t>-arrestin-1 as seen by western blots from shcontrol cells and stable sh</w:t>
      </w:r>
      <w:r w:rsidRPr="006E7D45">
        <w:rPr>
          <w:rFonts w:ascii="Arial" w:hAnsi="Arial" w:cs="Arial"/>
          <w:sz w:val="22"/>
          <w:szCs w:val="22"/>
          <w:lang w:val="el-GR"/>
        </w:rPr>
        <w:t>β</w:t>
      </w:r>
      <w:r w:rsidRPr="006E7D45">
        <w:rPr>
          <w:rFonts w:ascii="Arial" w:hAnsi="Arial" w:cs="Arial"/>
          <w:sz w:val="22"/>
          <w:szCs w:val="22"/>
        </w:rPr>
        <w:t>-arrestin-1 clones.</w:t>
      </w:r>
      <w:r w:rsidR="00EB5A3B" w:rsidRPr="006E7D45">
        <w:rPr>
          <w:rFonts w:ascii="Arial" w:hAnsi="Arial" w:cs="Arial"/>
          <w:sz w:val="22"/>
          <w:szCs w:val="22"/>
        </w:rPr>
        <w:t xml:space="preserve"> Sh</w:t>
      </w:r>
      <w:r w:rsidR="00EB5A3B" w:rsidRPr="006E7D45">
        <w:rPr>
          <w:rFonts w:ascii="Arial" w:hAnsi="Arial" w:cs="Arial"/>
          <w:sz w:val="22"/>
          <w:szCs w:val="22"/>
          <w:lang w:val="el-GR"/>
        </w:rPr>
        <w:t>β</w:t>
      </w:r>
      <w:r w:rsidR="00EB5A3B" w:rsidRPr="006E7D45">
        <w:rPr>
          <w:rFonts w:ascii="Arial" w:hAnsi="Arial" w:cs="Arial"/>
          <w:sz w:val="22"/>
          <w:szCs w:val="22"/>
        </w:rPr>
        <w:t xml:space="preserve">-arrestin-1#1 and </w:t>
      </w:r>
      <w:r w:rsidR="00541687" w:rsidRPr="006E7D45">
        <w:rPr>
          <w:rFonts w:ascii="Arial" w:hAnsi="Arial" w:cs="Arial"/>
          <w:sz w:val="22"/>
          <w:szCs w:val="22"/>
        </w:rPr>
        <w:t>1#</w:t>
      </w:r>
      <w:r w:rsidR="00EB5A3B" w:rsidRPr="006E7D45">
        <w:rPr>
          <w:rFonts w:ascii="Arial" w:hAnsi="Arial" w:cs="Arial"/>
          <w:sz w:val="22"/>
          <w:szCs w:val="22"/>
        </w:rPr>
        <w:t xml:space="preserve">2 are two shRNA expressing clones with significant depletion of </w:t>
      </w:r>
      <w:r w:rsidR="00EB5A3B" w:rsidRPr="006E7D45">
        <w:rPr>
          <w:rFonts w:ascii="Arial" w:hAnsi="Arial" w:cs="Arial"/>
          <w:sz w:val="22"/>
          <w:szCs w:val="22"/>
          <w:lang w:val="el-GR"/>
        </w:rPr>
        <w:t>β</w:t>
      </w:r>
      <w:r w:rsidR="00EB5A3B" w:rsidRPr="006E7D45">
        <w:rPr>
          <w:rFonts w:ascii="Arial" w:hAnsi="Arial" w:cs="Arial"/>
          <w:sz w:val="22"/>
          <w:szCs w:val="22"/>
        </w:rPr>
        <w:t>-arrestin-1.</w:t>
      </w:r>
    </w:p>
    <w:p w14:paraId="54D0D1FA" w14:textId="77777777" w:rsidR="00125ADC" w:rsidRPr="006E7D45" w:rsidRDefault="00125ADC" w:rsidP="00917EC5">
      <w:pPr>
        <w:spacing w:line="360" w:lineRule="auto"/>
        <w:jc w:val="both"/>
        <w:rPr>
          <w:rFonts w:ascii="Arial" w:hAnsi="Arial" w:cs="Arial"/>
          <w:sz w:val="22"/>
          <w:szCs w:val="22"/>
        </w:rPr>
      </w:pPr>
      <w:r w:rsidRPr="006E7D45">
        <w:rPr>
          <w:rFonts w:ascii="Arial" w:hAnsi="Arial" w:cs="Arial"/>
          <w:sz w:val="22"/>
          <w:szCs w:val="22"/>
        </w:rPr>
        <w:t xml:space="preserve">(B) Western blots showing levels of </w:t>
      </w:r>
      <w:r w:rsidRPr="006E7D45">
        <w:rPr>
          <w:rFonts w:ascii="Arial" w:hAnsi="Arial" w:cs="Arial"/>
          <w:sz w:val="22"/>
          <w:szCs w:val="22"/>
          <w:lang w:val="el-GR"/>
        </w:rPr>
        <w:t>β</w:t>
      </w:r>
      <w:r w:rsidRPr="006E7D45">
        <w:rPr>
          <w:rFonts w:ascii="Arial" w:hAnsi="Arial" w:cs="Arial"/>
          <w:sz w:val="22"/>
          <w:szCs w:val="22"/>
        </w:rPr>
        <w:t xml:space="preserve">-arrestin-1 after transfection using two different siRNA species specific to </w:t>
      </w:r>
      <w:r w:rsidRPr="006E7D45">
        <w:rPr>
          <w:rFonts w:ascii="Arial" w:hAnsi="Arial" w:cs="Arial"/>
          <w:sz w:val="22"/>
          <w:szCs w:val="22"/>
          <w:lang w:val="el-GR"/>
        </w:rPr>
        <w:t>β</w:t>
      </w:r>
      <w:r w:rsidRPr="006E7D45">
        <w:rPr>
          <w:rFonts w:ascii="Arial" w:hAnsi="Arial" w:cs="Arial"/>
          <w:sz w:val="22"/>
          <w:szCs w:val="22"/>
        </w:rPr>
        <w:t>-arrestin-1.</w:t>
      </w:r>
    </w:p>
    <w:p w14:paraId="6A143830" w14:textId="77777777" w:rsidR="00125ADC" w:rsidRPr="006E7D45" w:rsidRDefault="004A1209" w:rsidP="00917EC5">
      <w:pPr>
        <w:spacing w:line="360" w:lineRule="auto"/>
        <w:jc w:val="both"/>
        <w:rPr>
          <w:rFonts w:ascii="Arial" w:hAnsi="Arial" w:cs="Arial"/>
          <w:sz w:val="22"/>
          <w:szCs w:val="22"/>
        </w:rPr>
      </w:pPr>
      <w:r w:rsidRPr="006E7D45">
        <w:rPr>
          <w:rFonts w:ascii="Arial" w:hAnsi="Arial" w:cs="Arial"/>
          <w:sz w:val="22"/>
          <w:szCs w:val="22"/>
        </w:rPr>
        <w:t>(C) Western blotting for</w:t>
      </w:r>
      <w:r w:rsidR="00125ADC" w:rsidRPr="006E7D45">
        <w:rPr>
          <w:rFonts w:ascii="Arial" w:hAnsi="Arial" w:cs="Arial"/>
          <w:sz w:val="22"/>
          <w:szCs w:val="22"/>
        </w:rPr>
        <w:t xml:space="preserve"> </w:t>
      </w:r>
      <w:r w:rsidR="00125ADC" w:rsidRPr="006E7D45">
        <w:rPr>
          <w:rFonts w:ascii="Arial" w:hAnsi="Arial" w:cs="Arial"/>
          <w:sz w:val="22"/>
          <w:szCs w:val="22"/>
          <w:lang w:val="el-GR"/>
        </w:rPr>
        <w:t>β</w:t>
      </w:r>
      <w:r w:rsidR="00125ADC" w:rsidRPr="006E7D45">
        <w:rPr>
          <w:rFonts w:ascii="Arial" w:hAnsi="Arial" w:cs="Arial"/>
          <w:sz w:val="22"/>
          <w:szCs w:val="22"/>
        </w:rPr>
        <w:t xml:space="preserve">-arrestin-2 </w:t>
      </w:r>
      <w:r w:rsidRPr="006E7D45">
        <w:rPr>
          <w:rFonts w:ascii="Arial" w:hAnsi="Arial" w:cs="Arial"/>
          <w:sz w:val="22"/>
          <w:szCs w:val="22"/>
        </w:rPr>
        <w:t>from shcontrol cells and</w:t>
      </w:r>
      <w:r w:rsidR="00125ADC" w:rsidRPr="006E7D45">
        <w:rPr>
          <w:rFonts w:ascii="Arial" w:hAnsi="Arial" w:cs="Arial"/>
          <w:sz w:val="22"/>
          <w:szCs w:val="22"/>
        </w:rPr>
        <w:t xml:space="preserve"> sh</w:t>
      </w:r>
      <w:r w:rsidR="00125ADC" w:rsidRPr="006E7D45">
        <w:rPr>
          <w:rFonts w:ascii="Arial" w:hAnsi="Arial" w:cs="Arial"/>
          <w:sz w:val="22"/>
          <w:szCs w:val="22"/>
          <w:lang w:val="el-GR"/>
        </w:rPr>
        <w:t>β</w:t>
      </w:r>
      <w:r w:rsidR="00125ADC" w:rsidRPr="006E7D45">
        <w:rPr>
          <w:rFonts w:ascii="Arial" w:hAnsi="Arial" w:cs="Arial"/>
          <w:sz w:val="22"/>
          <w:szCs w:val="22"/>
        </w:rPr>
        <w:t>-arrestin-1 clones.</w:t>
      </w:r>
    </w:p>
    <w:p w14:paraId="24BC7782" w14:textId="77777777" w:rsidR="00125ADC" w:rsidRPr="006E7D45" w:rsidRDefault="00125ADC" w:rsidP="00917EC5">
      <w:pPr>
        <w:spacing w:line="360" w:lineRule="auto"/>
        <w:jc w:val="both"/>
        <w:rPr>
          <w:rFonts w:ascii="Arial" w:hAnsi="Arial" w:cs="Arial"/>
          <w:sz w:val="22"/>
          <w:szCs w:val="22"/>
        </w:rPr>
      </w:pPr>
      <w:r w:rsidRPr="006E7D45">
        <w:rPr>
          <w:rFonts w:ascii="Arial" w:hAnsi="Arial" w:cs="Arial"/>
          <w:sz w:val="22"/>
          <w:szCs w:val="22"/>
        </w:rPr>
        <w:t xml:space="preserve">(D) Western blots showing levels of </w:t>
      </w:r>
      <w:r w:rsidRPr="006E7D45">
        <w:rPr>
          <w:rFonts w:ascii="Arial" w:hAnsi="Arial" w:cs="Arial"/>
          <w:sz w:val="22"/>
          <w:szCs w:val="22"/>
          <w:lang w:val="el-GR"/>
        </w:rPr>
        <w:t>β</w:t>
      </w:r>
      <w:r w:rsidRPr="006E7D45">
        <w:rPr>
          <w:rFonts w:ascii="Arial" w:hAnsi="Arial" w:cs="Arial"/>
          <w:sz w:val="22"/>
          <w:szCs w:val="22"/>
        </w:rPr>
        <w:t xml:space="preserve">-arrestin-2 after transfection using two different siRNA species specific to </w:t>
      </w:r>
      <w:r w:rsidRPr="006E7D45">
        <w:rPr>
          <w:rFonts w:ascii="Arial" w:hAnsi="Arial" w:cs="Arial"/>
          <w:sz w:val="22"/>
          <w:szCs w:val="22"/>
          <w:lang w:val="el-GR"/>
        </w:rPr>
        <w:t>β</w:t>
      </w:r>
      <w:r w:rsidRPr="006E7D45">
        <w:rPr>
          <w:rFonts w:ascii="Arial" w:hAnsi="Arial" w:cs="Arial"/>
          <w:sz w:val="22"/>
          <w:szCs w:val="22"/>
        </w:rPr>
        <w:t xml:space="preserve">-arrestin-1 showing the specificity of </w:t>
      </w:r>
      <w:r w:rsidRPr="006E7D45">
        <w:rPr>
          <w:rFonts w:ascii="Arial" w:hAnsi="Arial" w:cs="Arial"/>
          <w:sz w:val="22"/>
          <w:szCs w:val="22"/>
          <w:lang w:val="el-GR"/>
        </w:rPr>
        <w:t>β</w:t>
      </w:r>
      <w:r w:rsidRPr="006E7D45">
        <w:rPr>
          <w:rFonts w:ascii="Arial" w:hAnsi="Arial" w:cs="Arial"/>
          <w:sz w:val="22"/>
          <w:szCs w:val="22"/>
        </w:rPr>
        <w:t>-arrestin-1 siRNA.</w:t>
      </w:r>
    </w:p>
    <w:p w14:paraId="6D41898B" w14:textId="77777777" w:rsidR="00125ADC" w:rsidRPr="006E7D45" w:rsidRDefault="00125ADC" w:rsidP="00917EC5">
      <w:pPr>
        <w:spacing w:line="360" w:lineRule="auto"/>
        <w:jc w:val="both"/>
        <w:rPr>
          <w:rFonts w:ascii="Arial" w:hAnsi="Arial" w:cs="Arial"/>
          <w:sz w:val="22"/>
          <w:szCs w:val="22"/>
        </w:rPr>
      </w:pPr>
      <w:r w:rsidRPr="006E7D45">
        <w:rPr>
          <w:rFonts w:ascii="Arial" w:hAnsi="Arial" w:cs="Arial"/>
          <w:sz w:val="22"/>
          <w:szCs w:val="22"/>
        </w:rPr>
        <w:t>(E) Quantification of ZO1 signal from A549 and (F) H1650 cells. Representative Immunofluorescence images are shown in Figure1A.</w:t>
      </w:r>
    </w:p>
    <w:p w14:paraId="0646991A" w14:textId="77777777" w:rsidR="00125ADC" w:rsidRPr="006E7D45" w:rsidRDefault="00125ADC" w:rsidP="00917EC5">
      <w:pPr>
        <w:spacing w:line="360" w:lineRule="auto"/>
        <w:jc w:val="both"/>
        <w:rPr>
          <w:rFonts w:ascii="Arial" w:hAnsi="Arial" w:cs="Arial"/>
          <w:sz w:val="22"/>
          <w:szCs w:val="22"/>
        </w:rPr>
      </w:pPr>
      <w:r w:rsidRPr="006E7D45">
        <w:rPr>
          <w:rFonts w:ascii="Arial" w:hAnsi="Arial" w:cs="Arial"/>
          <w:sz w:val="22"/>
          <w:szCs w:val="22"/>
        </w:rPr>
        <w:t xml:space="preserve">(G) Levels of </w:t>
      </w:r>
      <w:r w:rsidRPr="006E7D45">
        <w:rPr>
          <w:rFonts w:ascii="Arial" w:hAnsi="Arial" w:cs="Arial"/>
          <w:sz w:val="22"/>
          <w:szCs w:val="22"/>
          <w:lang w:val="el-GR"/>
        </w:rPr>
        <w:t>β</w:t>
      </w:r>
      <w:r w:rsidRPr="006E7D45">
        <w:rPr>
          <w:rFonts w:ascii="Arial" w:hAnsi="Arial" w:cs="Arial"/>
          <w:sz w:val="22"/>
          <w:szCs w:val="22"/>
        </w:rPr>
        <w:t xml:space="preserve">-arrestin-1 and </w:t>
      </w:r>
      <w:r w:rsidRPr="006E7D45">
        <w:rPr>
          <w:rFonts w:ascii="Arial" w:hAnsi="Arial" w:cs="Arial"/>
          <w:sz w:val="22"/>
          <w:szCs w:val="22"/>
          <w:lang w:val="el-GR"/>
        </w:rPr>
        <w:t>β</w:t>
      </w:r>
      <w:r w:rsidRPr="006E7D45">
        <w:rPr>
          <w:rFonts w:ascii="Arial" w:hAnsi="Arial" w:cs="Arial"/>
          <w:sz w:val="22"/>
          <w:szCs w:val="22"/>
        </w:rPr>
        <w:t xml:space="preserve">-arrestin-2 </w:t>
      </w:r>
      <w:r w:rsidR="00A90BA2" w:rsidRPr="006E7D45">
        <w:rPr>
          <w:rFonts w:ascii="Arial" w:hAnsi="Arial" w:cs="Arial"/>
          <w:sz w:val="22"/>
          <w:szCs w:val="22"/>
        </w:rPr>
        <w:t xml:space="preserve">mRNA </w:t>
      </w:r>
      <w:r w:rsidRPr="006E7D45">
        <w:rPr>
          <w:rFonts w:ascii="Arial" w:hAnsi="Arial" w:cs="Arial"/>
          <w:sz w:val="22"/>
          <w:szCs w:val="22"/>
        </w:rPr>
        <w:t>after siRNA transfection</w:t>
      </w:r>
      <w:r w:rsidR="00A90BA2" w:rsidRPr="006E7D45">
        <w:rPr>
          <w:rFonts w:ascii="Arial" w:hAnsi="Arial" w:cs="Arial"/>
          <w:sz w:val="22"/>
          <w:szCs w:val="22"/>
        </w:rPr>
        <w:t xml:space="preserve"> </w:t>
      </w:r>
      <w:r w:rsidR="00EB5A3B" w:rsidRPr="006E7D45">
        <w:rPr>
          <w:rFonts w:ascii="Arial" w:hAnsi="Arial" w:cs="Arial"/>
          <w:sz w:val="22"/>
          <w:szCs w:val="22"/>
        </w:rPr>
        <w:t xml:space="preserve">in H1650 cells </w:t>
      </w:r>
      <w:r w:rsidR="00A90BA2" w:rsidRPr="006E7D45">
        <w:rPr>
          <w:rFonts w:ascii="Arial" w:hAnsi="Arial" w:cs="Arial"/>
          <w:sz w:val="22"/>
          <w:szCs w:val="22"/>
        </w:rPr>
        <w:t>as seen by qRT-PCR.</w:t>
      </w:r>
      <w:r w:rsidR="00052F9D" w:rsidRPr="006E7D45">
        <w:rPr>
          <w:rFonts w:ascii="Arial" w:hAnsi="Arial" w:cs="Arial"/>
          <w:sz w:val="22"/>
          <w:szCs w:val="22"/>
        </w:rPr>
        <w:t xml:space="preserve"> (**=</w:t>
      </w:r>
      <w:r w:rsidR="00052F9D" w:rsidRPr="006E7D45">
        <w:rPr>
          <w:rFonts w:ascii="Arial" w:hAnsi="Arial" w:cs="Arial"/>
          <w:i/>
          <w:sz w:val="22"/>
          <w:szCs w:val="22"/>
        </w:rPr>
        <w:t>p</w:t>
      </w:r>
      <w:r w:rsidR="00052F9D" w:rsidRPr="006E7D45">
        <w:rPr>
          <w:rFonts w:ascii="Arial" w:hAnsi="Arial" w:cs="Arial"/>
          <w:sz w:val="22"/>
          <w:szCs w:val="22"/>
        </w:rPr>
        <w:t>&lt;0.005, *=</w:t>
      </w:r>
      <w:r w:rsidR="00052F9D" w:rsidRPr="006E7D45">
        <w:rPr>
          <w:rFonts w:ascii="Arial" w:hAnsi="Arial" w:cs="Arial"/>
          <w:i/>
          <w:sz w:val="22"/>
          <w:szCs w:val="22"/>
        </w:rPr>
        <w:t>p</w:t>
      </w:r>
      <w:r w:rsidR="00052F9D" w:rsidRPr="006E7D45">
        <w:rPr>
          <w:rFonts w:ascii="Arial" w:hAnsi="Arial" w:cs="Arial"/>
          <w:sz w:val="22"/>
          <w:szCs w:val="22"/>
        </w:rPr>
        <w:t>&lt;0.05).</w:t>
      </w:r>
    </w:p>
    <w:p w14:paraId="5D6C3ACF" w14:textId="77777777" w:rsidR="003441C3" w:rsidRDefault="00F10AA2" w:rsidP="00BC03FB">
      <w:pPr>
        <w:spacing w:line="480" w:lineRule="auto"/>
        <w:jc w:val="both"/>
        <w:rPr>
          <w:rFonts w:ascii="Arial" w:hAnsi="Arial" w:cs="Arial"/>
          <w:sz w:val="22"/>
          <w:szCs w:val="22"/>
        </w:rPr>
      </w:pPr>
      <w:r>
        <w:rPr>
          <w:rFonts w:ascii="Arial" w:hAnsi="Arial" w:cs="Arial"/>
          <w:noProof/>
          <w:sz w:val="22"/>
          <w:szCs w:val="22"/>
        </w:rPr>
        <w:lastRenderedPageBreak/>
        <w:drawing>
          <wp:inline distT="0" distB="0" distL="0" distR="0" wp14:anchorId="14890F0C" wp14:editId="6912EF89">
            <wp:extent cx="5486400" cy="4295775"/>
            <wp:effectExtent l="25400" t="25400" r="25400" b="22225"/>
            <wp:docPr id="2" name="Picture 2" descr="Suppl-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l-Fig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295775"/>
                    </a:xfrm>
                    <a:prstGeom prst="rect">
                      <a:avLst/>
                    </a:prstGeom>
                    <a:noFill/>
                    <a:ln>
                      <a:solidFill>
                        <a:srgbClr val="000000"/>
                      </a:solidFill>
                    </a:ln>
                  </pic:spPr>
                </pic:pic>
              </a:graphicData>
            </a:graphic>
          </wp:inline>
        </w:drawing>
      </w:r>
    </w:p>
    <w:p w14:paraId="1C18F22A" w14:textId="77777777" w:rsidR="00BC03FB" w:rsidRPr="009C00DC" w:rsidRDefault="00A8500A" w:rsidP="00BC03FB">
      <w:pPr>
        <w:spacing w:line="480" w:lineRule="auto"/>
        <w:jc w:val="both"/>
        <w:rPr>
          <w:rFonts w:ascii="Arial" w:hAnsi="Arial" w:cs="Arial"/>
          <w:b/>
          <w:sz w:val="22"/>
          <w:szCs w:val="22"/>
        </w:rPr>
      </w:pPr>
      <w:r w:rsidRPr="009C00DC">
        <w:rPr>
          <w:rFonts w:ascii="Arial" w:hAnsi="Arial" w:cs="Arial"/>
          <w:b/>
          <w:sz w:val="22"/>
          <w:szCs w:val="22"/>
        </w:rPr>
        <w:t>Supplementary</w:t>
      </w:r>
      <w:r w:rsidR="00344EAC">
        <w:rPr>
          <w:rFonts w:ascii="Arial" w:hAnsi="Arial" w:cs="Arial"/>
          <w:b/>
          <w:sz w:val="22"/>
          <w:szCs w:val="22"/>
        </w:rPr>
        <w:t xml:space="preserve"> </w:t>
      </w:r>
      <w:r w:rsidR="00BC03FB" w:rsidRPr="009C00DC">
        <w:rPr>
          <w:rFonts w:ascii="Arial" w:hAnsi="Arial" w:cs="Arial"/>
          <w:b/>
          <w:sz w:val="22"/>
          <w:szCs w:val="22"/>
        </w:rPr>
        <w:t>Figure</w:t>
      </w:r>
      <w:r w:rsidR="00917EC5" w:rsidRPr="009C00DC">
        <w:rPr>
          <w:rFonts w:ascii="Arial" w:hAnsi="Arial" w:cs="Arial"/>
          <w:b/>
          <w:sz w:val="22"/>
          <w:szCs w:val="22"/>
        </w:rPr>
        <w:t xml:space="preserve"> </w:t>
      </w:r>
      <w:r w:rsidR="00DF503B" w:rsidRPr="009C00DC">
        <w:rPr>
          <w:rFonts w:ascii="Arial" w:hAnsi="Arial" w:cs="Arial"/>
          <w:b/>
          <w:sz w:val="22"/>
          <w:szCs w:val="22"/>
        </w:rPr>
        <w:t>S</w:t>
      </w:r>
      <w:r w:rsidR="00917EC5" w:rsidRPr="009C00DC">
        <w:rPr>
          <w:rFonts w:ascii="Arial" w:hAnsi="Arial" w:cs="Arial"/>
          <w:b/>
          <w:sz w:val="22"/>
          <w:szCs w:val="22"/>
        </w:rPr>
        <w:t>2.</w:t>
      </w:r>
      <w:r w:rsidR="009C00DC" w:rsidRPr="009C00DC">
        <w:rPr>
          <w:rFonts w:ascii="Arial" w:hAnsi="Arial" w:cs="Arial"/>
          <w:b/>
          <w:sz w:val="22"/>
          <w:szCs w:val="22"/>
        </w:rPr>
        <w:t xml:space="preserve"> </w:t>
      </w:r>
      <w:r w:rsidR="009C00DC" w:rsidRPr="009C00DC">
        <w:rPr>
          <w:rFonts w:ascii="Arial" w:hAnsi="Arial" w:cs="Arial"/>
          <w:b/>
          <w:sz w:val="22"/>
          <w:szCs w:val="22"/>
          <w:lang w:val="el-GR"/>
        </w:rPr>
        <w:t>β</w:t>
      </w:r>
      <w:r w:rsidR="009C00DC" w:rsidRPr="009C00DC">
        <w:rPr>
          <w:rFonts w:ascii="Arial" w:hAnsi="Arial" w:cs="Arial"/>
          <w:b/>
          <w:sz w:val="22"/>
          <w:szCs w:val="22"/>
        </w:rPr>
        <w:t xml:space="preserve">-arrestin-1 is necessary for nicotine induced downregulation of E-cadherin and migration </w:t>
      </w:r>
    </w:p>
    <w:p w14:paraId="040EFC5E" w14:textId="77777777" w:rsidR="00A90BA2" w:rsidRPr="006E7D45" w:rsidRDefault="00A90BA2" w:rsidP="00917EC5">
      <w:pPr>
        <w:spacing w:line="360" w:lineRule="auto"/>
        <w:jc w:val="both"/>
        <w:rPr>
          <w:rFonts w:ascii="Arial" w:hAnsi="Arial" w:cs="Arial"/>
          <w:sz w:val="22"/>
          <w:szCs w:val="22"/>
        </w:rPr>
      </w:pPr>
      <w:r w:rsidRPr="006E7D45">
        <w:rPr>
          <w:rFonts w:ascii="Arial" w:hAnsi="Arial" w:cs="Arial"/>
          <w:sz w:val="22"/>
          <w:szCs w:val="22"/>
        </w:rPr>
        <w:t xml:space="preserve">(A) </w:t>
      </w:r>
      <w:r w:rsidR="0040545F" w:rsidRPr="006E7D45">
        <w:rPr>
          <w:rFonts w:ascii="Arial" w:hAnsi="Arial" w:cs="Arial"/>
          <w:sz w:val="22"/>
          <w:szCs w:val="22"/>
        </w:rPr>
        <w:t>Immunofluorescence assay showing E Cadherin</w:t>
      </w:r>
      <w:r w:rsidR="004A0479" w:rsidRPr="006E7D45">
        <w:rPr>
          <w:rFonts w:ascii="Arial" w:hAnsi="Arial" w:cs="Arial"/>
          <w:sz w:val="22"/>
          <w:szCs w:val="22"/>
        </w:rPr>
        <w:t xml:space="preserve"> </w:t>
      </w:r>
      <w:r w:rsidR="004A0479" w:rsidRPr="006E7D45">
        <w:rPr>
          <w:rFonts w:ascii="Arial" w:hAnsi="Arial" w:cs="Arial"/>
          <w:color w:val="000000"/>
          <w:sz w:val="22"/>
          <w:szCs w:val="22"/>
        </w:rPr>
        <w:t>(green)</w:t>
      </w:r>
      <w:r w:rsidR="0040545F" w:rsidRPr="006E7D45">
        <w:rPr>
          <w:rFonts w:ascii="Arial" w:hAnsi="Arial" w:cs="Arial"/>
          <w:sz w:val="22"/>
          <w:szCs w:val="22"/>
        </w:rPr>
        <w:t xml:space="preserve"> staining from Shcontrol and Shβarrestin cells after nicotine stimulation. </w:t>
      </w:r>
      <w:r w:rsidRPr="006E7D45">
        <w:rPr>
          <w:rFonts w:ascii="Arial" w:hAnsi="Arial" w:cs="Arial"/>
          <w:sz w:val="22"/>
          <w:szCs w:val="22"/>
        </w:rPr>
        <w:t>Nicotine downregulated E-cadherin levels in shcontrol cells while sh</w:t>
      </w:r>
      <w:r w:rsidRPr="006E7D45">
        <w:rPr>
          <w:rFonts w:ascii="Arial" w:hAnsi="Arial" w:cs="Arial"/>
          <w:sz w:val="22"/>
          <w:szCs w:val="22"/>
          <w:lang w:val="el-GR"/>
        </w:rPr>
        <w:t>β</w:t>
      </w:r>
      <w:r w:rsidRPr="006E7D45">
        <w:rPr>
          <w:rFonts w:ascii="Arial" w:hAnsi="Arial" w:cs="Arial"/>
          <w:sz w:val="22"/>
          <w:szCs w:val="22"/>
        </w:rPr>
        <w:t>-arrestin1 cells did not show any reduction in E-cadherin</w:t>
      </w:r>
      <w:r w:rsidR="004A1209" w:rsidRPr="006E7D45">
        <w:rPr>
          <w:rFonts w:ascii="Arial" w:hAnsi="Arial" w:cs="Arial"/>
          <w:sz w:val="22"/>
          <w:szCs w:val="22"/>
        </w:rPr>
        <w:t>.</w:t>
      </w:r>
      <w:r w:rsidR="004A0479" w:rsidRPr="006E7D45">
        <w:rPr>
          <w:rFonts w:ascii="Arial" w:hAnsi="Arial" w:cs="Arial"/>
          <w:color w:val="FF0000"/>
          <w:sz w:val="22"/>
          <w:szCs w:val="22"/>
        </w:rPr>
        <w:t xml:space="preserve"> </w:t>
      </w:r>
      <w:r w:rsidR="004A0479" w:rsidRPr="006E7D45">
        <w:rPr>
          <w:rFonts w:ascii="Arial" w:hAnsi="Arial" w:cs="Arial"/>
          <w:sz w:val="22"/>
          <w:szCs w:val="22"/>
        </w:rPr>
        <w:t xml:space="preserve">Nuclei were counterstained with DAPI (blue). </w:t>
      </w:r>
      <w:r w:rsidR="00917EC5" w:rsidRPr="006E7D45">
        <w:rPr>
          <w:rFonts w:ascii="Arial" w:hAnsi="Arial" w:cs="Arial"/>
          <w:sz w:val="22"/>
          <w:szCs w:val="22"/>
        </w:rPr>
        <w:t>Scale bar:</w:t>
      </w:r>
      <w:r w:rsidR="004A0479" w:rsidRPr="006E7D45">
        <w:rPr>
          <w:rFonts w:ascii="Arial" w:hAnsi="Arial" w:cs="Arial"/>
          <w:sz w:val="22"/>
          <w:szCs w:val="22"/>
        </w:rPr>
        <w:t xml:space="preserve"> 50µm.</w:t>
      </w:r>
      <w:r w:rsidR="004A0479" w:rsidRPr="006E7D45">
        <w:rPr>
          <w:rFonts w:ascii="Arial" w:hAnsi="Arial" w:cs="Arial"/>
          <w:color w:val="FF0000"/>
          <w:sz w:val="22"/>
          <w:szCs w:val="22"/>
        </w:rPr>
        <w:t xml:space="preserve"> </w:t>
      </w:r>
      <w:r w:rsidRPr="006E7D45">
        <w:rPr>
          <w:rFonts w:ascii="Arial" w:hAnsi="Arial" w:cs="Arial"/>
          <w:sz w:val="22"/>
          <w:szCs w:val="22"/>
        </w:rPr>
        <w:t>(B) quantification of E-cadherin signal from the immunofluorescence images.</w:t>
      </w:r>
      <w:r w:rsidR="008A2B8D" w:rsidRPr="006E7D45">
        <w:rPr>
          <w:rFonts w:ascii="Arial" w:hAnsi="Arial" w:cs="Arial"/>
          <w:sz w:val="22"/>
          <w:szCs w:val="22"/>
        </w:rPr>
        <w:t xml:space="preserve"> (C) Nicotin</w:t>
      </w:r>
      <w:r w:rsidR="004E61F2" w:rsidRPr="006E7D45">
        <w:rPr>
          <w:rFonts w:ascii="Arial" w:hAnsi="Arial" w:cs="Arial"/>
          <w:sz w:val="22"/>
          <w:szCs w:val="22"/>
        </w:rPr>
        <w:t>e induced migration of cells is</w:t>
      </w:r>
      <w:r w:rsidR="008A2B8D" w:rsidRPr="006E7D45">
        <w:rPr>
          <w:rFonts w:ascii="Arial" w:hAnsi="Arial" w:cs="Arial"/>
          <w:sz w:val="22"/>
          <w:szCs w:val="22"/>
        </w:rPr>
        <w:t xml:space="preserve"> affected by depletion of β-arrestin-1 as seen by wound healing assay.</w:t>
      </w:r>
      <w:r w:rsidR="004A1209" w:rsidRPr="006E7D45">
        <w:rPr>
          <w:rFonts w:ascii="Arial" w:hAnsi="Arial" w:cs="Arial"/>
          <w:sz w:val="22"/>
          <w:szCs w:val="22"/>
        </w:rPr>
        <w:t xml:space="preserve"> </w:t>
      </w:r>
      <w:r w:rsidR="00F84714" w:rsidRPr="006E7D45">
        <w:rPr>
          <w:rFonts w:ascii="Arial" w:hAnsi="Arial" w:cs="Arial"/>
          <w:sz w:val="22"/>
          <w:szCs w:val="22"/>
        </w:rPr>
        <w:t>Scale bar:</w:t>
      </w:r>
      <w:r w:rsidR="004065C3" w:rsidRPr="006E7D45">
        <w:rPr>
          <w:rFonts w:ascii="Arial" w:hAnsi="Arial" w:cs="Arial"/>
          <w:sz w:val="22"/>
          <w:szCs w:val="22"/>
        </w:rPr>
        <w:t xml:space="preserve"> </w:t>
      </w:r>
      <w:r w:rsidR="00F84714" w:rsidRPr="006E7D45">
        <w:rPr>
          <w:rFonts w:ascii="Arial" w:hAnsi="Arial" w:cs="Arial"/>
          <w:sz w:val="22"/>
          <w:szCs w:val="22"/>
        </w:rPr>
        <w:t>100µm</w:t>
      </w:r>
      <w:r w:rsidR="003441C3" w:rsidRPr="006E7D45">
        <w:rPr>
          <w:rFonts w:ascii="Arial" w:hAnsi="Arial" w:cs="Arial"/>
          <w:sz w:val="22"/>
          <w:szCs w:val="22"/>
        </w:rPr>
        <w:t>.</w:t>
      </w:r>
      <w:r w:rsidR="00F84714" w:rsidRPr="006E7D45">
        <w:rPr>
          <w:rFonts w:ascii="Arial" w:hAnsi="Arial" w:cs="Arial"/>
          <w:sz w:val="22"/>
          <w:szCs w:val="22"/>
        </w:rPr>
        <w:t xml:space="preserve"> </w:t>
      </w:r>
    </w:p>
    <w:p w14:paraId="4DF46416" w14:textId="77777777" w:rsidR="005F102A" w:rsidRDefault="00F10AA2" w:rsidP="005F102A">
      <w:pPr>
        <w:tabs>
          <w:tab w:val="left" w:pos="180"/>
        </w:tabs>
        <w:spacing w:after="200" w:line="480" w:lineRule="auto"/>
        <w:jc w:val="both"/>
        <w:rPr>
          <w:rFonts w:ascii="Arial" w:hAnsi="Arial" w:cs="Arial"/>
          <w:b/>
          <w:sz w:val="22"/>
        </w:rPr>
      </w:pPr>
      <w:r>
        <w:rPr>
          <w:rFonts w:ascii="Arial" w:hAnsi="Arial" w:cs="Arial"/>
          <w:b/>
          <w:noProof/>
          <w:sz w:val="22"/>
        </w:rPr>
        <w:lastRenderedPageBreak/>
        <w:drawing>
          <wp:inline distT="0" distB="0" distL="0" distR="0" wp14:anchorId="167C531B" wp14:editId="3A8D01B5">
            <wp:extent cx="5486400" cy="7715250"/>
            <wp:effectExtent l="25400" t="25400" r="25400" b="31750"/>
            <wp:docPr id="3" name="Picture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7715250"/>
                    </a:xfrm>
                    <a:prstGeom prst="rect">
                      <a:avLst/>
                    </a:prstGeom>
                    <a:noFill/>
                    <a:ln>
                      <a:solidFill>
                        <a:srgbClr val="000000"/>
                      </a:solidFill>
                    </a:ln>
                  </pic:spPr>
                </pic:pic>
              </a:graphicData>
            </a:graphic>
          </wp:inline>
        </w:drawing>
      </w:r>
    </w:p>
    <w:p w14:paraId="33B073D7" w14:textId="77777777" w:rsidR="005F102A" w:rsidRDefault="005F102A" w:rsidP="005F102A">
      <w:pPr>
        <w:tabs>
          <w:tab w:val="left" w:pos="180"/>
        </w:tabs>
        <w:spacing w:after="200" w:line="480" w:lineRule="auto"/>
        <w:jc w:val="both"/>
        <w:rPr>
          <w:rFonts w:ascii="Arial" w:hAnsi="Arial" w:cs="Arial"/>
          <w:b/>
          <w:sz w:val="22"/>
        </w:rPr>
      </w:pPr>
    </w:p>
    <w:p w14:paraId="1358BC66" w14:textId="77777777" w:rsidR="005F102A" w:rsidRPr="005F102A" w:rsidRDefault="00721B0A" w:rsidP="005F102A">
      <w:pPr>
        <w:tabs>
          <w:tab w:val="left" w:pos="180"/>
        </w:tabs>
        <w:spacing w:after="200" w:line="360" w:lineRule="auto"/>
        <w:jc w:val="both"/>
        <w:rPr>
          <w:rFonts w:ascii="Arial" w:hAnsi="Arial" w:cs="Arial"/>
          <w:b/>
          <w:sz w:val="22"/>
        </w:rPr>
      </w:pPr>
      <w:r w:rsidRPr="000C0989">
        <w:rPr>
          <w:rFonts w:ascii="Arial" w:hAnsi="Arial" w:cs="Arial"/>
          <w:b/>
          <w:sz w:val="22"/>
          <w:szCs w:val="22"/>
        </w:rPr>
        <w:lastRenderedPageBreak/>
        <w:t>Supplementary Figure S3.</w:t>
      </w:r>
      <w:r w:rsidRPr="000C0989">
        <w:rPr>
          <w:rFonts w:ascii="Arial" w:hAnsi="Arial" w:cs="Arial"/>
          <w:b/>
          <w:sz w:val="22"/>
          <w:szCs w:val="22"/>
          <w:lang w:val="el-GR"/>
        </w:rPr>
        <w:t xml:space="preserve"> </w:t>
      </w:r>
      <w:r w:rsidR="005F102A" w:rsidRPr="005F102A">
        <w:rPr>
          <w:rFonts w:ascii="Arial" w:hAnsi="Arial" w:cs="Arial"/>
          <w:b/>
          <w:sz w:val="22"/>
        </w:rPr>
        <w:t>β-arrestin-2 is not required for nicotine induced invasion and expression of mesenchymal markers</w:t>
      </w:r>
    </w:p>
    <w:p w14:paraId="4E405EDC" w14:textId="77777777" w:rsidR="005F102A" w:rsidRPr="005F102A" w:rsidRDefault="005F102A" w:rsidP="005F102A">
      <w:pPr>
        <w:tabs>
          <w:tab w:val="left" w:pos="180"/>
        </w:tabs>
        <w:spacing w:after="200" w:line="360" w:lineRule="auto"/>
        <w:jc w:val="both"/>
        <w:rPr>
          <w:rFonts w:ascii="Arial" w:hAnsi="Arial" w:cs="Arial"/>
          <w:sz w:val="22"/>
        </w:rPr>
      </w:pPr>
      <w:r w:rsidRPr="005F102A">
        <w:rPr>
          <w:rFonts w:ascii="Arial" w:hAnsi="Arial" w:cs="Arial"/>
          <w:b/>
          <w:sz w:val="22"/>
        </w:rPr>
        <w:tab/>
      </w:r>
      <w:r w:rsidRPr="005F102A">
        <w:rPr>
          <w:rFonts w:ascii="Arial" w:hAnsi="Arial" w:cs="Arial"/>
          <w:sz w:val="22"/>
        </w:rPr>
        <w:t>To investigate whether</w:t>
      </w:r>
      <w:r w:rsidRPr="005F102A">
        <w:rPr>
          <w:rFonts w:ascii="Arial" w:hAnsi="Arial" w:cs="Arial"/>
          <w:b/>
          <w:sz w:val="22"/>
        </w:rPr>
        <w:t xml:space="preserve"> </w:t>
      </w:r>
      <w:r w:rsidRPr="005F102A">
        <w:rPr>
          <w:rFonts w:ascii="Arial" w:hAnsi="Arial" w:cs="Arial"/>
          <w:sz w:val="22"/>
        </w:rPr>
        <w:t xml:space="preserve">β-arrestin-2 modulates EMT related gene expression pattern in response to nicotine stimulation, A549 cells were transfected with β-arrestin-2 siRNA or a non-targeting control siRNA, subsequently serum starved and stimulated with nicotine. The levels of the tight junction protein ZO1 and E-Cadherin were assessed by immunofluorescence. As shown in Figure 3 A-D, the intensity of staining for ZO1 and E-Cadherin from nicotine treated cells were significantly lower, irrespective of the presence of β-arrestin-2. This suggests that β-arrestin-2 might not have a major role in nicotine induced suppression of epithelial genes. In addition, we assessed the levels of mesenchymal genes vimentin and fibronectin in response to nicotine after specific depletion of β-arrestin-2 using siRNAs. Nicotine could induce vimentin and fibronectin even in β-arrestin-2 depleted A549 cells as seen by western blots (Figure 3E), suggesting that </w:t>
      </w:r>
      <w:r w:rsidRPr="005F102A">
        <w:rPr>
          <w:rFonts w:ascii="Arial" w:hAnsi="Arial" w:cs="Arial"/>
          <w:sz w:val="22"/>
          <w:szCs w:val="22"/>
        </w:rPr>
        <w:sym w:font="Symbol" w:char="F062"/>
      </w:r>
      <w:r w:rsidRPr="005F102A">
        <w:rPr>
          <w:rFonts w:ascii="Arial" w:hAnsi="Arial" w:cs="Arial"/>
          <w:sz w:val="22"/>
        </w:rPr>
        <w:t xml:space="preserve">-arrestin-2 plays only a marginal role in nicotine-induced EMT. Absence of </w:t>
      </w:r>
      <w:r w:rsidRPr="005F102A">
        <w:rPr>
          <w:rFonts w:ascii="Arial" w:hAnsi="Arial" w:cs="Arial"/>
          <w:sz w:val="22"/>
          <w:szCs w:val="22"/>
        </w:rPr>
        <w:sym w:font="Symbol" w:char="F062"/>
      </w:r>
      <w:r w:rsidRPr="005F102A">
        <w:rPr>
          <w:rFonts w:ascii="Arial" w:hAnsi="Arial" w:cs="Arial"/>
          <w:sz w:val="22"/>
        </w:rPr>
        <w:t>-arrestin-2 did not affect the expression of these genes in response to TGF-</w:t>
      </w:r>
      <w:r w:rsidRPr="005F102A">
        <w:rPr>
          <w:rFonts w:ascii="Arial" w:hAnsi="Arial" w:cs="Arial"/>
          <w:sz w:val="22"/>
          <w:szCs w:val="22"/>
        </w:rPr>
        <w:sym w:font="Symbol" w:char="F062"/>
      </w:r>
      <w:r w:rsidRPr="005F102A">
        <w:rPr>
          <w:rFonts w:ascii="Arial" w:hAnsi="Arial" w:cs="Arial"/>
          <w:sz w:val="22"/>
        </w:rPr>
        <w:t xml:space="preserve"> either, further demonstrating a reduced role for </w:t>
      </w:r>
      <w:r w:rsidRPr="005F102A">
        <w:rPr>
          <w:rFonts w:ascii="Arial" w:hAnsi="Arial" w:cs="Arial"/>
          <w:sz w:val="22"/>
          <w:szCs w:val="22"/>
        </w:rPr>
        <w:sym w:font="Symbol" w:char="F062"/>
      </w:r>
      <w:r w:rsidRPr="005F102A">
        <w:rPr>
          <w:rFonts w:ascii="Arial" w:hAnsi="Arial" w:cs="Arial"/>
          <w:sz w:val="22"/>
        </w:rPr>
        <w:t xml:space="preserve">-arrestin-2 in the regulation of these genes. Confirming these findings, Boyden Chamber assays showed that </w:t>
      </w:r>
      <w:r w:rsidRPr="005F102A">
        <w:rPr>
          <w:rFonts w:ascii="Arial" w:hAnsi="Arial" w:cs="Arial"/>
          <w:sz w:val="22"/>
          <w:szCs w:val="22"/>
        </w:rPr>
        <w:sym w:font="Symbol" w:char="F062"/>
      </w:r>
      <w:r w:rsidRPr="005F102A">
        <w:rPr>
          <w:rFonts w:ascii="Arial" w:hAnsi="Arial" w:cs="Arial"/>
          <w:sz w:val="22"/>
        </w:rPr>
        <w:t xml:space="preserve">-arrestin-2 depleted cells could invade as efficiently as control cells in response to nicotine stimulation (Figure 3F). This is in striking contrast to the results obtained when </w:t>
      </w:r>
      <w:r w:rsidRPr="005F102A">
        <w:rPr>
          <w:rFonts w:ascii="Arial" w:hAnsi="Arial" w:cs="Arial"/>
          <w:sz w:val="22"/>
          <w:szCs w:val="22"/>
        </w:rPr>
        <w:sym w:font="Symbol" w:char="F062"/>
      </w:r>
      <w:r w:rsidRPr="005F102A">
        <w:rPr>
          <w:rFonts w:ascii="Arial" w:hAnsi="Arial" w:cs="Arial"/>
          <w:sz w:val="22"/>
        </w:rPr>
        <w:t>-arrestin-1 was depleted from these cells (Figure 1 C and D).</w:t>
      </w:r>
    </w:p>
    <w:p w14:paraId="1683F48B" w14:textId="77777777" w:rsidR="00917EC5" w:rsidRDefault="00917EC5" w:rsidP="00BC03FB">
      <w:pPr>
        <w:spacing w:line="480" w:lineRule="auto"/>
        <w:jc w:val="both"/>
        <w:rPr>
          <w:rFonts w:ascii="Arial" w:hAnsi="Arial" w:cs="Arial"/>
          <w:sz w:val="22"/>
          <w:szCs w:val="22"/>
        </w:rPr>
      </w:pPr>
      <w:r>
        <w:rPr>
          <w:rFonts w:ascii="Arial" w:hAnsi="Arial" w:cs="Arial"/>
          <w:sz w:val="22"/>
          <w:szCs w:val="22"/>
        </w:rPr>
        <w:br w:type="page"/>
      </w:r>
    </w:p>
    <w:p w14:paraId="5F492B12" w14:textId="77777777" w:rsidR="00FE3AC3" w:rsidRDefault="00F10AA2" w:rsidP="00917EC5">
      <w:pPr>
        <w:spacing w:line="360" w:lineRule="auto"/>
        <w:jc w:val="both"/>
        <w:rPr>
          <w:rFonts w:ascii="Arial" w:hAnsi="Arial" w:cs="Arial"/>
          <w:b/>
          <w:sz w:val="22"/>
          <w:szCs w:val="22"/>
        </w:rPr>
      </w:pPr>
      <w:r>
        <w:rPr>
          <w:rFonts w:ascii="Arial" w:hAnsi="Arial" w:cs="Arial"/>
          <w:b/>
          <w:noProof/>
          <w:sz w:val="22"/>
          <w:szCs w:val="22"/>
        </w:rPr>
        <w:lastRenderedPageBreak/>
        <w:drawing>
          <wp:inline distT="0" distB="0" distL="0" distR="0" wp14:anchorId="4E8760DC" wp14:editId="3A9BA52C">
            <wp:extent cx="5038725" cy="4324350"/>
            <wp:effectExtent l="25400" t="25400" r="15875" b="19050"/>
            <wp:docPr id="4" name="Picture 4" descr="Supplementary 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ementary fig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4324350"/>
                    </a:xfrm>
                    <a:prstGeom prst="rect">
                      <a:avLst/>
                    </a:prstGeom>
                    <a:noFill/>
                    <a:ln>
                      <a:solidFill>
                        <a:srgbClr val="000000"/>
                      </a:solidFill>
                    </a:ln>
                  </pic:spPr>
                </pic:pic>
              </a:graphicData>
            </a:graphic>
          </wp:inline>
        </w:drawing>
      </w:r>
    </w:p>
    <w:p w14:paraId="150642AF" w14:textId="77777777" w:rsidR="000C0989" w:rsidRPr="000C0989" w:rsidRDefault="00E42644" w:rsidP="0037580C">
      <w:pPr>
        <w:spacing w:line="360" w:lineRule="auto"/>
        <w:jc w:val="both"/>
        <w:rPr>
          <w:rFonts w:ascii="Arial" w:hAnsi="Arial" w:cs="Arial"/>
          <w:sz w:val="22"/>
          <w:szCs w:val="22"/>
        </w:rPr>
      </w:pPr>
      <w:r>
        <w:rPr>
          <w:rFonts w:ascii="Arial" w:hAnsi="Arial" w:cs="Arial"/>
        </w:rPr>
        <w:t xml:space="preserve"> </w:t>
      </w:r>
      <w:r w:rsidR="0037580C" w:rsidRPr="000C0989">
        <w:rPr>
          <w:rFonts w:ascii="Arial" w:hAnsi="Arial" w:cs="Arial"/>
          <w:b/>
          <w:sz w:val="22"/>
          <w:szCs w:val="22"/>
        </w:rPr>
        <w:t>Supplementa</w:t>
      </w:r>
      <w:r w:rsidR="00A8500A" w:rsidRPr="000C0989">
        <w:rPr>
          <w:rFonts w:ascii="Arial" w:hAnsi="Arial" w:cs="Arial"/>
          <w:b/>
          <w:sz w:val="22"/>
          <w:szCs w:val="22"/>
        </w:rPr>
        <w:t>ry</w:t>
      </w:r>
      <w:r w:rsidR="0037580C" w:rsidRPr="000C0989">
        <w:rPr>
          <w:rFonts w:ascii="Arial" w:hAnsi="Arial" w:cs="Arial"/>
          <w:b/>
          <w:sz w:val="22"/>
          <w:szCs w:val="22"/>
        </w:rPr>
        <w:t xml:space="preserve"> Figure </w:t>
      </w:r>
      <w:r w:rsidR="00DF503B" w:rsidRPr="000C0989">
        <w:rPr>
          <w:rFonts w:ascii="Arial" w:hAnsi="Arial" w:cs="Arial"/>
          <w:b/>
          <w:sz w:val="22"/>
          <w:szCs w:val="22"/>
        </w:rPr>
        <w:t>S</w:t>
      </w:r>
      <w:r w:rsidR="00721B0A">
        <w:rPr>
          <w:rFonts w:ascii="Arial" w:hAnsi="Arial" w:cs="Arial"/>
          <w:b/>
          <w:sz w:val="22"/>
          <w:szCs w:val="22"/>
        </w:rPr>
        <w:t>4</w:t>
      </w:r>
      <w:r w:rsidR="0037580C" w:rsidRPr="000C0989">
        <w:rPr>
          <w:rFonts w:ascii="Arial" w:hAnsi="Arial" w:cs="Arial"/>
          <w:b/>
          <w:sz w:val="22"/>
          <w:szCs w:val="22"/>
        </w:rPr>
        <w:t>.</w:t>
      </w:r>
      <w:r w:rsidR="009C00DC" w:rsidRPr="000C0989">
        <w:rPr>
          <w:rFonts w:ascii="Arial" w:hAnsi="Arial" w:cs="Arial"/>
          <w:b/>
          <w:sz w:val="22"/>
          <w:szCs w:val="22"/>
          <w:lang w:val="el-GR"/>
        </w:rPr>
        <w:t xml:space="preserve"> </w:t>
      </w:r>
      <w:r w:rsidR="00F25EFF" w:rsidRPr="000C0989">
        <w:rPr>
          <w:rFonts w:ascii="Arial" w:hAnsi="Arial" w:cs="Arial"/>
          <w:b/>
          <w:sz w:val="22"/>
          <w:szCs w:val="22"/>
        </w:rPr>
        <w:t>Fibronectin and vimentin promoters are E2F1 and Rb responsive</w:t>
      </w:r>
      <w:r w:rsidR="00F25EFF" w:rsidRPr="000C0989">
        <w:rPr>
          <w:rFonts w:ascii="Arial" w:hAnsi="Arial" w:cs="Arial"/>
          <w:sz w:val="22"/>
          <w:szCs w:val="22"/>
        </w:rPr>
        <w:t xml:space="preserve">. </w:t>
      </w:r>
    </w:p>
    <w:p w14:paraId="2C38F1B1" w14:textId="77777777" w:rsidR="00F25EFF" w:rsidRPr="000C0989" w:rsidRDefault="00F25EFF" w:rsidP="0037580C">
      <w:pPr>
        <w:spacing w:line="360" w:lineRule="auto"/>
        <w:jc w:val="both"/>
        <w:rPr>
          <w:rFonts w:ascii="Arial" w:hAnsi="Arial" w:cs="Arial"/>
          <w:b/>
          <w:sz w:val="22"/>
          <w:szCs w:val="22"/>
        </w:rPr>
      </w:pPr>
      <w:r w:rsidRPr="000C0989">
        <w:rPr>
          <w:rFonts w:ascii="Arial" w:hAnsi="Arial" w:cs="Arial"/>
          <w:sz w:val="22"/>
          <w:szCs w:val="22"/>
        </w:rPr>
        <w:t>(A) A schematic of fibronectin and vimentin promoters showing potential E2F binding sites. Position of primers used for ChIP assay spanning the putative E2F binding sites are indicated by arrows. (B) ChIP assays conducted on asynchronously growing A549 cells demonstrating the association of E2F1 and Rb on vimentin and fibronectin promoters. (C) Transient transfection experiments showed that E2F1 could induce fibronectin and vimentin promoters and Rb could inhibit E2F1 mediated transcription from these promoters.</w:t>
      </w:r>
    </w:p>
    <w:p w14:paraId="1F9CDD08" w14:textId="77777777" w:rsidR="00182890" w:rsidRPr="006E7D45" w:rsidRDefault="00182890" w:rsidP="0037580C">
      <w:pPr>
        <w:spacing w:line="360" w:lineRule="auto"/>
        <w:jc w:val="both"/>
        <w:rPr>
          <w:rFonts w:ascii="Arial" w:hAnsi="Arial" w:cs="Arial"/>
          <w:sz w:val="22"/>
          <w:szCs w:val="22"/>
        </w:rPr>
      </w:pPr>
      <w:r w:rsidRPr="000C0989">
        <w:rPr>
          <w:rFonts w:ascii="Arial" w:hAnsi="Arial" w:cs="Arial"/>
          <w:sz w:val="22"/>
          <w:szCs w:val="22"/>
        </w:rPr>
        <w:t>(</w:t>
      </w:r>
      <w:r w:rsidR="000C0989" w:rsidRPr="000C0989">
        <w:rPr>
          <w:rFonts w:ascii="Arial" w:hAnsi="Arial" w:cs="Arial"/>
          <w:sz w:val="22"/>
          <w:szCs w:val="22"/>
        </w:rPr>
        <w:t>D&amp;E</w:t>
      </w:r>
      <w:r w:rsidRPr="000C0989">
        <w:rPr>
          <w:rFonts w:ascii="Arial" w:hAnsi="Arial" w:cs="Arial"/>
          <w:sz w:val="22"/>
          <w:szCs w:val="22"/>
        </w:rPr>
        <w:t>) Regulation of vimentin and fibronectin promoter induction by E2F1 and Rb in NSCLC cell lines Calu6 (</w:t>
      </w:r>
      <w:r w:rsidR="000C0989" w:rsidRPr="000C0989">
        <w:rPr>
          <w:rFonts w:ascii="Arial" w:hAnsi="Arial" w:cs="Arial"/>
          <w:sz w:val="22"/>
          <w:szCs w:val="22"/>
        </w:rPr>
        <w:t>D</w:t>
      </w:r>
      <w:r w:rsidRPr="000C0989">
        <w:rPr>
          <w:rFonts w:ascii="Arial" w:hAnsi="Arial" w:cs="Arial"/>
          <w:sz w:val="22"/>
          <w:szCs w:val="22"/>
        </w:rPr>
        <w:t>) and PC9 (</w:t>
      </w:r>
      <w:r w:rsidR="000C0989" w:rsidRPr="000C0989">
        <w:rPr>
          <w:rFonts w:ascii="Arial" w:hAnsi="Arial" w:cs="Arial"/>
          <w:sz w:val="22"/>
          <w:szCs w:val="22"/>
        </w:rPr>
        <w:t>E</w:t>
      </w:r>
      <w:r w:rsidRPr="000C0989">
        <w:rPr>
          <w:rFonts w:ascii="Arial" w:hAnsi="Arial" w:cs="Arial"/>
          <w:sz w:val="22"/>
          <w:szCs w:val="22"/>
        </w:rPr>
        <w:t>). Cotransfection with E2F1 induces these promoters in both PC9 and Calu6 and E2F1 mediated transcriptional induction could be repr</w:t>
      </w:r>
      <w:r w:rsidR="000C0989" w:rsidRPr="000C0989">
        <w:rPr>
          <w:rFonts w:ascii="Arial" w:hAnsi="Arial" w:cs="Arial"/>
          <w:sz w:val="22"/>
          <w:szCs w:val="22"/>
        </w:rPr>
        <w:t>essed by cotransfection with Rb.</w:t>
      </w:r>
      <w:r w:rsidR="0052182C" w:rsidRPr="000C0989">
        <w:rPr>
          <w:rFonts w:ascii="Arial" w:hAnsi="Arial" w:cs="Arial"/>
          <w:sz w:val="22"/>
          <w:szCs w:val="22"/>
        </w:rPr>
        <w:t xml:space="preserve"> </w:t>
      </w:r>
      <w:r w:rsidR="000C0989" w:rsidRPr="000C0989">
        <w:rPr>
          <w:rFonts w:ascii="Arial" w:hAnsi="Arial" w:cs="Arial"/>
          <w:sz w:val="22"/>
          <w:szCs w:val="22"/>
        </w:rPr>
        <w:t>(F) Transient transfection assays performed in A549 cells showing the transcriptional induction of fibronectin and vimentin promoters</w:t>
      </w:r>
      <w:r w:rsidR="000C0989" w:rsidRPr="006E7D45">
        <w:rPr>
          <w:rFonts w:ascii="Arial" w:hAnsi="Arial" w:cs="Arial"/>
          <w:sz w:val="22"/>
          <w:szCs w:val="22"/>
        </w:rPr>
        <w:t xml:space="preserve"> by E2F family members (E2F1-E2F5).</w:t>
      </w:r>
      <w:r w:rsidR="000C0989">
        <w:rPr>
          <w:rFonts w:ascii="Arial" w:hAnsi="Arial" w:cs="Arial"/>
          <w:sz w:val="22"/>
          <w:szCs w:val="22"/>
        </w:rPr>
        <w:t xml:space="preserve"> </w:t>
      </w:r>
      <w:r w:rsidR="0052182C" w:rsidRPr="006E7D45">
        <w:rPr>
          <w:rFonts w:ascii="Arial" w:hAnsi="Arial" w:cs="Arial"/>
          <w:sz w:val="22"/>
          <w:szCs w:val="22"/>
        </w:rPr>
        <w:t>(</w:t>
      </w:r>
      <w:r w:rsidR="000C0989">
        <w:rPr>
          <w:rFonts w:ascii="Arial" w:hAnsi="Arial" w:cs="Arial"/>
          <w:sz w:val="22"/>
          <w:szCs w:val="22"/>
        </w:rPr>
        <w:t>G</w:t>
      </w:r>
      <w:r w:rsidR="0052182C" w:rsidRPr="006E7D45">
        <w:rPr>
          <w:rFonts w:ascii="Arial" w:hAnsi="Arial" w:cs="Arial"/>
          <w:sz w:val="22"/>
          <w:szCs w:val="22"/>
        </w:rPr>
        <w:t xml:space="preserve">) Depletion of E2F1 by transiently transfecting </w:t>
      </w:r>
      <w:r w:rsidR="0052182C" w:rsidRPr="006E7D45">
        <w:rPr>
          <w:rFonts w:ascii="Arial" w:hAnsi="Arial" w:cs="Arial"/>
          <w:sz w:val="22"/>
          <w:szCs w:val="22"/>
        </w:rPr>
        <w:lastRenderedPageBreak/>
        <w:t>E2F1 siRNA reduced the expression of vimentin and fibronectin in A549 cells in a dose dependent manner as seen by RT-PCR.</w:t>
      </w:r>
    </w:p>
    <w:p w14:paraId="5FD84B8E" w14:textId="77777777" w:rsidR="00125ADC" w:rsidRDefault="00125ADC" w:rsidP="00917EC5">
      <w:pPr>
        <w:spacing w:line="360" w:lineRule="auto"/>
        <w:jc w:val="both"/>
        <w:rPr>
          <w:rFonts w:ascii="Arial" w:hAnsi="Arial" w:cs="Arial"/>
          <w:sz w:val="22"/>
          <w:szCs w:val="22"/>
        </w:rPr>
      </w:pPr>
      <w:r w:rsidRPr="006E7D45">
        <w:rPr>
          <w:rFonts w:ascii="Arial" w:hAnsi="Arial" w:cs="Arial"/>
          <w:sz w:val="22"/>
          <w:szCs w:val="22"/>
        </w:rPr>
        <w:t>(</w:t>
      </w:r>
      <w:r w:rsidR="000C0989">
        <w:rPr>
          <w:rFonts w:ascii="Arial" w:hAnsi="Arial" w:cs="Arial"/>
          <w:sz w:val="22"/>
          <w:szCs w:val="22"/>
        </w:rPr>
        <w:t>H</w:t>
      </w:r>
      <w:r w:rsidRPr="006E7D45">
        <w:rPr>
          <w:rFonts w:ascii="Arial" w:hAnsi="Arial" w:cs="Arial"/>
          <w:sz w:val="22"/>
          <w:szCs w:val="22"/>
        </w:rPr>
        <w:t>) Western blots showing levels of E2F-1 after transfection using two different siRNA species specific to E2F-1.</w:t>
      </w:r>
    </w:p>
    <w:p w14:paraId="07D763A7" w14:textId="77777777" w:rsidR="006B0079" w:rsidRDefault="006B0079" w:rsidP="00917EC5">
      <w:pPr>
        <w:spacing w:line="360" w:lineRule="auto"/>
        <w:jc w:val="both"/>
        <w:rPr>
          <w:rFonts w:ascii="Arial" w:hAnsi="Arial" w:cs="Arial"/>
          <w:sz w:val="22"/>
          <w:szCs w:val="22"/>
        </w:rPr>
      </w:pPr>
    </w:p>
    <w:p w14:paraId="6D16A1B5" w14:textId="77777777" w:rsidR="006B0079" w:rsidRDefault="006B0079" w:rsidP="00917EC5">
      <w:pPr>
        <w:spacing w:line="360" w:lineRule="auto"/>
        <w:jc w:val="both"/>
        <w:rPr>
          <w:rFonts w:ascii="Arial" w:hAnsi="Arial" w:cs="Arial"/>
          <w:sz w:val="22"/>
          <w:szCs w:val="22"/>
        </w:rPr>
      </w:pPr>
    </w:p>
    <w:p w14:paraId="184684C2" w14:textId="77777777" w:rsidR="006B0079" w:rsidRDefault="006B0079" w:rsidP="00917EC5">
      <w:pPr>
        <w:spacing w:line="360" w:lineRule="auto"/>
        <w:jc w:val="both"/>
        <w:rPr>
          <w:rFonts w:ascii="Arial" w:hAnsi="Arial" w:cs="Arial"/>
          <w:sz w:val="22"/>
          <w:szCs w:val="22"/>
        </w:rPr>
      </w:pPr>
    </w:p>
    <w:p w14:paraId="645FBE72" w14:textId="77777777" w:rsidR="006B0079" w:rsidRDefault="006B0079" w:rsidP="00917EC5">
      <w:pPr>
        <w:spacing w:line="360" w:lineRule="auto"/>
        <w:jc w:val="both"/>
        <w:rPr>
          <w:rFonts w:ascii="Arial" w:hAnsi="Arial" w:cs="Arial"/>
          <w:sz w:val="22"/>
          <w:szCs w:val="22"/>
        </w:rPr>
      </w:pPr>
    </w:p>
    <w:p w14:paraId="481A0F8E" w14:textId="77777777" w:rsidR="006B0079" w:rsidRDefault="006B0079" w:rsidP="00917EC5">
      <w:pPr>
        <w:spacing w:line="360" w:lineRule="auto"/>
        <w:jc w:val="both"/>
        <w:rPr>
          <w:rFonts w:ascii="Arial" w:hAnsi="Arial" w:cs="Arial"/>
          <w:sz w:val="22"/>
          <w:szCs w:val="22"/>
        </w:rPr>
      </w:pPr>
    </w:p>
    <w:p w14:paraId="2AD382E5" w14:textId="77777777" w:rsidR="006B0079" w:rsidRDefault="006B0079" w:rsidP="00917EC5">
      <w:pPr>
        <w:spacing w:line="360" w:lineRule="auto"/>
        <w:jc w:val="both"/>
        <w:rPr>
          <w:rFonts w:ascii="Arial" w:hAnsi="Arial" w:cs="Arial"/>
          <w:sz w:val="22"/>
          <w:szCs w:val="22"/>
        </w:rPr>
      </w:pPr>
    </w:p>
    <w:p w14:paraId="0F514989" w14:textId="77777777" w:rsidR="006B0079" w:rsidRDefault="006B0079" w:rsidP="00917EC5">
      <w:pPr>
        <w:spacing w:line="360" w:lineRule="auto"/>
        <w:jc w:val="both"/>
        <w:rPr>
          <w:rFonts w:ascii="Arial" w:hAnsi="Arial" w:cs="Arial"/>
          <w:sz w:val="22"/>
          <w:szCs w:val="22"/>
        </w:rPr>
      </w:pPr>
    </w:p>
    <w:p w14:paraId="3C7EC50B" w14:textId="77777777" w:rsidR="006B0079" w:rsidRDefault="006B0079" w:rsidP="00917EC5">
      <w:pPr>
        <w:spacing w:line="360" w:lineRule="auto"/>
        <w:jc w:val="both"/>
        <w:rPr>
          <w:rFonts w:ascii="Arial" w:hAnsi="Arial" w:cs="Arial"/>
          <w:sz w:val="22"/>
          <w:szCs w:val="22"/>
        </w:rPr>
      </w:pPr>
    </w:p>
    <w:p w14:paraId="6659FA48" w14:textId="77777777" w:rsidR="006B0079" w:rsidRDefault="006B0079" w:rsidP="00917EC5">
      <w:pPr>
        <w:spacing w:line="360" w:lineRule="auto"/>
        <w:jc w:val="both"/>
        <w:rPr>
          <w:rFonts w:ascii="Arial" w:hAnsi="Arial" w:cs="Arial"/>
          <w:sz w:val="22"/>
          <w:szCs w:val="22"/>
        </w:rPr>
      </w:pPr>
    </w:p>
    <w:p w14:paraId="24E37A58" w14:textId="77777777" w:rsidR="006B0079" w:rsidRDefault="006B0079" w:rsidP="00917EC5">
      <w:pPr>
        <w:spacing w:line="360" w:lineRule="auto"/>
        <w:jc w:val="both"/>
        <w:rPr>
          <w:rFonts w:ascii="Arial" w:hAnsi="Arial" w:cs="Arial"/>
          <w:sz w:val="22"/>
          <w:szCs w:val="22"/>
        </w:rPr>
      </w:pPr>
    </w:p>
    <w:p w14:paraId="45D941CF" w14:textId="77777777" w:rsidR="006B0079" w:rsidRDefault="006B0079" w:rsidP="00917EC5">
      <w:pPr>
        <w:spacing w:line="360" w:lineRule="auto"/>
        <w:jc w:val="both"/>
        <w:rPr>
          <w:rFonts w:ascii="Arial" w:hAnsi="Arial" w:cs="Arial"/>
          <w:sz w:val="22"/>
          <w:szCs w:val="22"/>
        </w:rPr>
      </w:pPr>
    </w:p>
    <w:p w14:paraId="3ABE72BF" w14:textId="77777777" w:rsidR="006B0079" w:rsidRDefault="006B0079" w:rsidP="00917EC5">
      <w:pPr>
        <w:spacing w:line="360" w:lineRule="auto"/>
        <w:jc w:val="both"/>
        <w:rPr>
          <w:rFonts w:ascii="Arial" w:hAnsi="Arial" w:cs="Arial"/>
          <w:sz w:val="22"/>
          <w:szCs w:val="22"/>
        </w:rPr>
      </w:pPr>
    </w:p>
    <w:p w14:paraId="3744ED58" w14:textId="77777777" w:rsidR="006B0079" w:rsidRDefault="006B0079" w:rsidP="00917EC5">
      <w:pPr>
        <w:spacing w:line="360" w:lineRule="auto"/>
        <w:jc w:val="both"/>
        <w:rPr>
          <w:rFonts w:ascii="Arial" w:hAnsi="Arial" w:cs="Arial"/>
          <w:sz w:val="22"/>
          <w:szCs w:val="22"/>
        </w:rPr>
      </w:pPr>
    </w:p>
    <w:p w14:paraId="6A520848" w14:textId="77777777" w:rsidR="006B0079" w:rsidRDefault="006B0079" w:rsidP="00917EC5">
      <w:pPr>
        <w:spacing w:line="360" w:lineRule="auto"/>
        <w:jc w:val="both"/>
        <w:rPr>
          <w:rFonts w:ascii="Arial" w:hAnsi="Arial" w:cs="Arial"/>
          <w:sz w:val="22"/>
          <w:szCs w:val="22"/>
        </w:rPr>
      </w:pPr>
    </w:p>
    <w:p w14:paraId="68149EA6" w14:textId="77777777" w:rsidR="006B0079" w:rsidRDefault="006B0079" w:rsidP="00917EC5">
      <w:pPr>
        <w:spacing w:line="360" w:lineRule="auto"/>
        <w:jc w:val="both"/>
        <w:rPr>
          <w:rFonts w:ascii="Arial" w:hAnsi="Arial" w:cs="Arial"/>
          <w:sz w:val="22"/>
          <w:szCs w:val="22"/>
        </w:rPr>
      </w:pPr>
    </w:p>
    <w:p w14:paraId="7A17471A" w14:textId="77777777" w:rsidR="000C0989" w:rsidRDefault="00F10AA2" w:rsidP="00917EC5">
      <w:pPr>
        <w:spacing w:line="360" w:lineRule="auto"/>
        <w:jc w:val="both"/>
        <w:rPr>
          <w:rFonts w:ascii="Arial" w:hAnsi="Arial" w:cs="Arial"/>
          <w:b/>
          <w:sz w:val="22"/>
          <w:szCs w:val="22"/>
        </w:rPr>
      </w:pPr>
      <w:r>
        <w:rPr>
          <w:rFonts w:ascii="Arial" w:hAnsi="Arial" w:cs="Arial"/>
          <w:b/>
          <w:noProof/>
          <w:sz w:val="22"/>
          <w:szCs w:val="22"/>
        </w:rPr>
        <w:lastRenderedPageBreak/>
        <w:drawing>
          <wp:inline distT="0" distB="0" distL="0" distR="0" wp14:anchorId="001C6D3E" wp14:editId="5D979859">
            <wp:extent cx="5448300" cy="3705225"/>
            <wp:effectExtent l="25400" t="25400" r="38100" b="28575"/>
            <wp:docPr id="5" name="Picture 5" descr="Supplementary 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lementary fig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300" cy="3705225"/>
                    </a:xfrm>
                    <a:prstGeom prst="rect">
                      <a:avLst/>
                    </a:prstGeom>
                    <a:noFill/>
                    <a:ln>
                      <a:solidFill>
                        <a:srgbClr val="000000"/>
                      </a:solidFill>
                    </a:ln>
                  </pic:spPr>
                </pic:pic>
              </a:graphicData>
            </a:graphic>
          </wp:inline>
        </w:drawing>
      </w:r>
    </w:p>
    <w:p w14:paraId="6A0FB9DD" w14:textId="77777777" w:rsidR="000C0989" w:rsidRDefault="000C0989" w:rsidP="00917EC5">
      <w:pPr>
        <w:spacing w:line="360" w:lineRule="auto"/>
        <w:jc w:val="both"/>
        <w:rPr>
          <w:rFonts w:ascii="Arial" w:hAnsi="Arial" w:cs="Arial"/>
          <w:b/>
          <w:sz w:val="22"/>
          <w:szCs w:val="22"/>
        </w:rPr>
      </w:pPr>
    </w:p>
    <w:p w14:paraId="785A3237" w14:textId="77777777" w:rsidR="000C0989" w:rsidRDefault="000C0989" w:rsidP="00917EC5">
      <w:pPr>
        <w:spacing w:line="360" w:lineRule="auto"/>
        <w:jc w:val="both"/>
        <w:rPr>
          <w:rFonts w:ascii="Arial" w:hAnsi="Arial" w:cs="Arial"/>
          <w:b/>
          <w:sz w:val="22"/>
          <w:szCs w:val="22"/>
        </w:rPr>
      </w:pPr>
    </w:p>
    <w:p w14:paraId="37456D81" w14:textId="77777777" w:rsidR="000C0989" w:rsidRDefault="000C0989" w:rsidP="00917EC5">
      <w:pPr>
        <w:spacing w:line="360" w:lineRule="auto"/>
        <w:jc w:val="both"/>
        <w:rPr>
          <w:rFonts w:ascii="Arial" w:hAnsi="Arial" w:cs="Arial"/>
          <w:b/>
          <w:sz w:val="22"/>
          <w:szCs w:val="22"/>
        </w:rPr>
      </w:pPr>
      <w:r w:rsidRPr="00256D48">
        <w:rPr>
          <w:rFonts w:ascii="Arial" w:hAnsi="Arial" w:cs="Arial"/>
          <w:b/>
          <w:sz w:val="22"/>
          <w:szCs w:val="22"/>
        </w:rPr>
        <w:t>Supplementa</w:t>
      </w:r>
      <w:r>
        <w:rPr>
          <w:rFonts w:ascii="Arial" w:hAnsi="Arial" w:cs="Arial"/>
          <w:b/>
          <w:sz w:val="22"/>
          <w:szCs w:val="22"/>
        </w:rPr>
        <w:t>ry</w:t>
      </w:r>
      <w:r w:rsidRPr="00256D48">
        <w:rPr>
          <w:rFonts w:ascii="Arial" w:hAnsi="Arial" w:cs="Arial"/>
          <w:b/>
          <w:sz w:val="22"/>
          <w:szCs w:val="22"/>
        </w:rPr>
        <w:t xml:space="preserve"> Figure </w:t>
      </w:r>
      <w:r>
        <w:rPr>
          <w:rFonts w:ascii="Arial" w:hAnsi="Arial" w:cs="Arial"/>
          <w:b/>
          <w:sz w:val="22"/>
          <w:szCs w:val="22"/>
        </w:rPr>
        <w:t>S</w:t>
      </w:r>
      <w:r w:rsidR="00721B0A">
        <w:rPr>
          <w:rFonts w:ascii="Arial" w:hAnsi="Arial" w:cs="Arial"/>
          <w:b/>
          <w:sz w:val="22"/>
          <w:szCs w:val="22"/>
        </w:rPr>
        <w:t>5</w:t>
      </w:r>
      <w:r>
        <w:rPr>
          <w:rFonts w:ascii="Arial" w:hAnsi="Arial" w:cs="Arial"/>
          <w:b/>
          <w:sz w:val="22"/>
          <w:szCs w:val="22"/>
        </w:rPr>
        <w:t>. Fine mapping of E2F1 responsive region in vimentin and fibronectin promoters</w:t>
      </w:r>
    </w:p>
    <w:p w14:paraId="7D86BBB6" w14:textId="77777777" w:rsidR="00917EC5" w:rsidRDefault="000C0989" w:rsidP="006500B6">
      <w:pPr>
        <w:tabs>
          <w:tab w:val="left" w:pos="180"/>
        </w:tabs>
        <w:spacing w:after="200" w:line="480" w:lineRule="auto"/>
        <w:jc w:val="both"/>
        <w:rPr>
          <w:rFonts w:ascii="Arial" w:hAnsi="Arial" w:cs="Arial"/>
          <w:color w:val="FF0000"/>
        </w:rPr>
      </w:pPr>
      <w:r w:rsidRPr="000C0989">
        <w:rPr>
          <w:rFonts w:ascii="Arial" w:hAnsi="Arial" w:cs="Arial"/>
          <w:sz w:val="22"/>
        </w:rPr>
        <w:t>(</w:t>
      </w:r>
      <w:r>
        <w:rPr>
          <w:rFonts w:ascii="Arial" w:hAnsi="Arial" w:cs="Arial"/>
          <w:sz w:val="22"/>
        </w:rPr>
        <w:t>A</w:t>
      </w:r>
      <w:r w:rsidRPr="000C0989">
        <w:rPr>
          <w:rFonts w:ascii="Arial" w:hAnsi="Arial" w:cs="Arial"/>
          <w:sz w:val="22"/>
        </w:rPr>
        <w:t>) Schematic of deletion mutants of vimentin promoter showing the position of E2F binding sites. (</w:t>
      </w:r>
      <w:r>
        <w:rPr>
          <w:rFonts w:ascii="Arial" w:hAnsi="Arial" w:cs="Arial"/>
          <w:sz w:val="22"/>
        </w:rPr>
        <w:t>B</w:t>
      </w:r>
      <w:r w:rsidRPr="000C0989">
        <w:rPr>
          <w:rFonts w:ascii="Arial" w:hAnsi="Arial" w:cs="Arial"/>
          <w:sz w:val="22"/>
        </w:rPr>
        <w:t>) Transient transfection assays using these mutants revealed that the shortest fragment (269bp) that did not have E2F binding site was not E2F1 responsive.  (</w:t>
      </w:r>
      <w:r>
        <w:rPr>
          <w:rFonts w:ascii="Arial" w:hAnsi="Arial" w:cs="Arial"/>
          <w:sz w:val="22"/>
        </w:rPr>
        <w:t>C</w:t>
      </w:r>
      <w:r w:rsidRPr="000C0989">
        <w:rPr>
          <w:rFonts w:ascii="Arial" w:hAnsi="Arial" w:cs="Arial"/>
          <w:sz w:val="22"/>
        </w:rPr>
        <w:t>) Schematic of deletion mutants of fibronectin promoter showing the position of E2F binding sites (</w:t>
      </w:r>
      <w:r>
        <w:rPr>
          <w:rFonts w:ascii="Arial" w:hAnsi="Arial" w:cs="Arial"/>
          <w:sz w:val="22"/>
        </w:rPr>
        <w:t>D</w:t>
      </w:r>
      <w:r w:rsidRPr="000C0989">
        <w:rPr>
          <w:rFonts w:ascii="Arial" w:hAnsi="Arial" w:cs="Arial"/>
          <w:sz w:val="22"/>
        </w:rPr>
        <w:t>) All the three promoter constructs had putative E2F binding sites and were responsive to E2F1 in transient transfections. (</w:t>
      </w:r>
      <w:r>
        <w:rPr>
          <w:rFonts w:ascii="Arial" w:hAnsi="Arial" w:cs="Arial"/>
          <w:sz w:val="22"/>
        </w:rPr>
        <w:t>E</w:t>
      </w:r>
      <w:r w:rsidRPr="000C0989">
        <w:rPr>
          <w:rFonts w:ascii="Arial" w:hAnsi="Arial" w:cs="Arial"/>
          <w:sz w:val="22"/>
        </w:rPr>
        <w:t>) An E2F site mutant of the shortest promoter fragment (FN-200-Mut) showed significantly lower response to E2F in co-transfection assays. (*=</w:t>
      </w:r>
      <w:r w:rsidRPr="000C0989">
        <w:rPr>
          <w:rFonts w:ascii="Arial" w:hAnsi="Arial" w:cs="Arial"/>
          <w:i/>
          <w:sz w:val="22"/>
        </w:rPr>
        <w:t>p</w:t>
      </w:r>
      <w:r w:rsidRPr="000C0989">
        <w:rPr>
          <w:rFonts w:ascii="Arial" w:hAnsi="Arial" w:cs="Arial"/>
          <w:sz w:val="22"/>
        </w:rPr>
        <w:t>&lt;0.05)</w:t>
      </w:r>
    </w:p>
    <w:p w14:paraId="34DC2AC1" w14:textId="77777777" w:rsidR="00EE4393" w:rsidRDefault="00A35FA6" w:rsidP="00FF605C">
      <w:pPr>
        <w:tabs>
          <w:tab w:val="left" w:pos="90"/>
        </w:tabs>
        <w:spacing w:line="360" w:lineRule="auto"/>
        <w:jc w:val="both"/>
        <w:rPr>
          <w:rFonts w:ascii="Arial" w:hAnsi="Arial" w:cs="Arial"/>
          <w:sz w:val="22"/>
          <w:szCs w:val="22"/>
        </w:rPr>
      </w:pPr>
      <w:r>
        <w:rPr>
          <w:rFonts w:ascii="Arial" w:hAnsi="Arial" w:cs="Arial"/>
          <w:sz w:val="22"/>
          <w:szCs w:val="22"/>
        </w:rPr>
        <w:lastRenderedPageBreak/>
        <w:t xml:space="preserve">                                 </w:t>
      </w:r>
      <w:r w:rsidR="00F10AA2">
        <w:rPr>
          <w:rFonts w:ascii="Arial" w:hAnsi="Arial" w:cs="Arial"/>
          <w:noProof/>
          <w:sz w:val="22"/>
          <w:szCs w:val="22"/>
        </w:rPr>
        <w:drawing>
          <wp:inline distT="0" distB="0" distL="0" distR="0" wp14:anchorId="1BBC6A59" wp14:editId="26489C4B">
            <wp:extent cx="4858577" cy="3202599"/>
            <wp:effectExtent l="25400" t="25400" r="18415" b="23495"/>
            <wp:docPr id="6" name="Picture 6" descr="supp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l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9116" cy="3202954"/>
                    </a:xfrm>
                    <a:prstGeom prst="rect">
                      <a:avLst/>
                    </a:prstGeom>
                    <a:noFill/>
                    <a:ln>
                      <a:solidFill>
                        <a:srgbClr val="000000"/>
                      </a:solidFill>
                    </a:ln>
                  </pic:spPr>
                </pic:pic>
              </a:graphicData>
            </a:graphic>
          </wp:inline>
        </w:drawing>
      </w:r>
    </w:p>
    <w:p w14:paraId="7D610ED8" w14:textId="77777777" w:rsidR="00C31EE7" w:rsidRDefault="00C31EE7" w:rsidP="00EE4393">
      <w:pPr>
        <w:spacing w:line="360" w:lineRule="auto"/>
        <w:jc w:val="both"/>
        <w:rPr>
          <w:rFonts w:ascii="Arial" w:hAnsi="Arial" w:cs="Arial"/>
          <w:sz w:val="22"/>
          <w:szCs w:val="22"/>
        </w:rPr>
      </w:pPr>
    </w:p>
    <w:p w14:paraId="0F83616B" w14:textId="77777777" w:rsidR="00C31EE7" w:rsidRPr="00256D48" w:rsidRDefault="00C31EE7" w:rsidP="00EE4393">
      <w:pPr>
        <w:spacing w:line="360" w:lineRule="auto"/>
        <w:jc w:val="both"/>
        <w:rPr>
          <w:rFonts w:ascii="Arial" w:hAnsi="Arial" w:cs="Arial"/>
          <w:sz w:val="22"/>
          <w:szCs w:val="22"/>
        </w:rPr>
      </w:pPr>
    </w:p>
    <w:p w14:paraId="3E3CFD8B" w14:textId="77777777" w:rsidR="00EE4393" w:rsidRDefault="00EE4393" w:rsidP="00EE4393">
      <w:pPr>
        <w:spacing w:line="360" w:lineRule="auto"/>
        <w:jc w:val="both"/>
        <w:rPr>
          <w:rFonts w:ascii="Arial" w:hAnsi="Arial" w:cs="Arial"/>
          <w:sz w:val="22"/>
          <w:szCs w:val="22"/>
        </w:rPr>
      </w:pPr>
      <w:r w:rsidRPr="00256D48">
        <w:rPr>
          <w:rFonts w:ascii="Arial" w:hAnsi="Arial" w:cs="Arial"/>
          <w:sz w:val="22"/>
          <w:szCs w:val="22"/>
        </w:rPr>
        <w:t xml:space="preserve"> </w:t>
      </w:r>
      <w:r w:rsidRPr="00256D48">
        <w:rPr>
          <w:rFonts w:ascii="Arial" w:hAnsi="Arial" w:cs="Arial"/>
          <w:b/>
          <w:sz w:val="22"/>
          <w:szCs w:val="22"/>
        </w:rPr>
        <w:t>Supplementa</w:t>
      </w:r>
      <w:r w:rsidR="00A8500A">
        <w:rPr>
          <w:rFonts w:ascii="Arial" w:hAnsi="Arial" w:cs="Arial"/>
          <w:b/>
          <w:sz w:val="22"/>
          <w:szCs w:val="22"/>
        </w:rPr>
        <w:t>ry</w:t>
      </w:r>
      <w:r w:rsidRPr="00256D48">
        <w:rPr>
          <w:rFonts w:ascii="Arial" w:hAnsi="Arial" w:cs="Arial"/>
          <w:b/>
          <w:sz w:val="22"/>
          <w:szCs w:val="22"/>
        </w:rPr>
        <w:t xml:space="preserve"> Figure </w:t>
      </w:r>
      <w:r w:rsidR="00DF503B">
        <w:rPr>
          <w:rFonts w:ascii="Arial" w:hAnsi="Arial" w:cs="Arial"/>
          <w:b/>
          <w:sz w:val="22"/>
          <w:szCs w:val="22"/>
        </w:rPr>
        <w:t>S</w:t>
      </w:r>
      <w:r w:rsidR="00721B0A">
        <w:rPr>
          <w:rFonts w:ascii="Arial" w:hAnsi="Arial" w:cs="Arial"/>
          <w:b/>
          <w:sz w:val="22"/>
          <w:szCs w:val="22"/>
        </w:rPr>
        <w:t>6</w:t>
      </w:r>
      <w:r>
        <w:rPr>
          <w:rFonts w:ascii="Arial" w:hAnsi="Arial" w:cs="Arial"/>
          <w:b/>
          <w:sz w:val="22"/>
          <w:szCs w:val="22"/>
        </w:rPr>
        <w:t>.</w:t>
      </w:r>
      <w:r w:rsidR="009C00DC">
        <w:rPr>
          <w:rFonts w:ascii="Arial" w:hAnsi="Arial" w:cs="Arial"/>
          <w:b/>
          <w:sz w:val="22"/>
          <w:szCs w:val="22"/>
        </w:rPr>
        <w:t xml:space="preserve"> </w:t>
      </w:r>
      <w:r w:rsidR="009C00DC" w:rsidRPr="009C00DC">
        <w:rPr>
          <w:rFonts w:ascii="Arial" w:hAnsi="Arial" w:cs="Arial"/>
          <w:b/>
          <w:sz w:val="22"/>
          <w:szCs w:val="22"/>
          <w:lang w:val="el-GR"/>
        </w:rPr>
        <w:t>β</w:t>
      </w:r>
      <w:r w:rsidR="009C00DC" w:rsidRPr="009C00DC">
        <w:rPr>
          <w:rFonts w:ascii="Arial" w:hAnsi="Arial" w:cs="Arial"/>
          <w:b/>
          <w:sz w:val="22"/>
          <w:szCs w:val="22"/>
        </w:rPr>
        <w:t>-arrestin-1 is recruited on vimentin and fibronectin promoters in response to nicotine stimulation</w:t>
      </w:r>
    </w:p>
    <w:p w14:paraId="44D795C3" w14:textId="77777777" w:rsidR="00EE4393" w:rsidRDefault="00EE4393" w:rsidP="00EE4393">
      <w:pPr>
        <w:spacing w:line="360" w:lineRule="auto"/>
        <w:jc w:val="both"/>
        <w:rPr>
          <w:rFonts w:ascii="Arial" w:hAnsi="Arial" w:cs="Arial"/>
          <w:sz w:val="22"/>
          <w:szCs w:val="22"/>
        </w:rPr>
      </w:pPr>
    </w:p>
    <w:p w14:paraId="1D9932A2" w14:textId="77777777" w:rsidR="00C31EE7" w:rsidRDefault="00EE4393" w:rsidP="00EE4393">
      <w:pPr>
        <w:spacing w:line="360" w:lineRule="auto"/>
        <w:jc w:val="both"/>
        <w:rPr>
          <w:rFonts w:ascii="Arial" w:hAnsi="Arial" w:cs="Arial"/>
          <w:sz w:val="22"/>
          <w:szCs w:val="22"/>
        </w:rPr>
      </w:pPr>
      <w:r w:rsidRPr="00256D48">
        <w:rPr>
          <w:rFonts w:ascii="Arial" w:hAnsi="Arial" w:cs="Arial"/>
          <w:sz w:val="22"/>
          <w:szCs w:val="22"/>
        </w:rPr>
        <w:t xml:space="preserve">ChIP assays conducted on quiescent and nicotine treated A549 cells using different </w:t>
      </w:r>
      <w:r w:rsidRPr="00541687">
        <w:rPr>
          <w:rFonts w:ascii="Arial" w:hAnsi="Arial" w:cs="Arial"/>
          <w:sz w:val="22"/>
          <w:szCs w:val="22"/>
        </w:rPr>
        <w:t xml:space="preserve">commercial sources of </w:t>
      </w:r>
      <w:r w:rsidRPr="00541687">
        <w:rPr>
          <w:rFonts w:ascii="Arial" w:hAnsi="Arial" w:cs="Arial"/>
          <w:sz w:val="22"/>
          <w:szCs w:val="22"/>
          <w:lang w:val="el-GR"/>
        </w:rPr>
        <w:t>β</w:t>
      </w:r>
      <w:r w:rsidRPr="00541687">
        <w:rPr>
          <w:rFonts w:ascii="Arial" w:hAnsi="Arial" w:cs="Arial"/>
          <w:sz w:val="22"/>
          <w:szCs w:val="22"/>
        </w:rPr>
        <w:t>-arrestin-1 antibodies. ChIP ass</w:t>
      </w:r>
      <w:r>
        <w:rPr>
          <w:rFonts w:ascii="Arial" w:hAnsi="Arial" w:cs="Arial"/>
          <w:sz w:val="22"/>
          <w:szCs w:val="22"/>
        </w:rPr>
        <w:t>ay showing the presence of E2F1</w:t>
      </w:r>
      <w:r w:rsidRPr="00541687">
        <w:rPr>
          <w:rFonts w:ascii="Arial" w:hAnsi="Arial" w:cs="Arial"/>
          <w:sz w:val="22"/>
          <w:szCs w:val="22"/>
        </w:rPr>
        <w:t xml:space="preserve"> </w:t>
      </w:r>
      <w:r>
        <w:rPr>
          <w:rFonts w:ascii="Arial" w:hAnsi="Arial" w:cs="Arial"/>
          <w:sz w:val="22"/>
          <w:szCs w:val="22"/>
        </w:rPr>
        <w:t xml:space="preserve">and </w:t>
      </w:r>
      <w:r w:rsidRPr="00541687">
        <w:rPr>
          <w:rFonts w:ascii="Arial" w:hAnsi="Arial" w:cs="Arial"/>
          <w:sz w:val="22"/>
          <w:szCs w:val="22"/>
          <w:lang w:val="el-GR"/>
        </w:rPr>
        <w:t>β</w:t>
      </w:r>
      <w:r w:rsidRPr="00541687">
        <w:rPr>
          <w:rFonts w:ascii="Arial" w:hAnsi="Arial" w:cs="Arial"/>
          <w:sz w:val="22"/>
          <w:szCs w:val="22"/>
        </w:rPr>
        <w:t>-arrestin-1 on c-fos, fibronectin and vimentin prom</w:t>
      </w:r>
      <w:r w:rsidR="00912158">
        <w:rPr>
          <w:rFonts w:ascii="Arial" w:hAnsi="Arial" w:cs="Arial"/>
          <w:sz w:val="22"/>
          <w:szCs w:val="22"/>
        </w:rPr>
        <w:t>o</w:t>
      </w:r>
      <w:r w:rsidRPr="00541687">
        <w:rPr>
          <w:rFonts w:ascii="Arial" w:hAnsi="Arial" w:cs="Arial"/>
          <w:sz w:val="22"/>
          <w:szCs w:val="22"/>
        </w:rPr>
        <w:t xml:space="preserve">ters. Quiescent </w:t>
      </w:r>
      <w:r>
        <w:rPr>
          <w:rFonts w:ascii="Arial" w:hAnsi="Arial" w:cs="Arial"/>
          <w:sz w:val="22"/>
          <w:szCs w:val="22"/>
        </w:rPr>
        <w:t>A549</w:t>
      </w:r>
      <w:r w:rsidRPr="00541687">
        <w:rPr>
          <w:rFonts w:ascii="Arial" w:hAnsi="Arial" w:cs="Arial"/>
          <w:sz w:val="22"/>
          <w:szCs w:val="22"/>
        </w:rPr>
        <w:t xml:space="preserve"> cells were induced with nicotine for 24 hours and ChIP assay was performed with the indicated antibodies. There was increased association of E2F1</w:t>
      </w:r>
      <w:r w:rsidRPr="0043772D">
        <w:rPr>
          <w:rFonts w:ascii="Arial" w:hAnsi="Arial" w:cs="Arial"/>
          <w:sz w:val="22"/>
          <w:szCs w:val="22"/>
        </w:rPr>
        <w:t xml:space="preserve"> </w:t>
      </w:r>
      <w:r>
        <w:rPr>
          <w:rFonts w:ascii="Arial" w:hAnsi="Arial" w:cs="Arial"/>
          <w:sz w:val="22"/>
          <w:szCs w:val="22"/>
        </w:rPr>
        <w:t xml:space="preserve">and </w:t>
      </w:r>
      <w:r w:rsidRPr="00541687">
        <w:rPr>
          <w:rFonts w:ascii="Arial" w:hAnsi="Arial" w:cs="Arial"/>
          <w:sz w:val="22"/>
          <w:szCs w:val="22"/>
          <w:lang w:val="el-GR"/>
        </w:rPr>
        <w:t>β</w:t>
      </w:r>
      <w:r w:rsidRPr="00541687">
        <w:rPr>
          <w:rFonts w:ascii="Arial" w:hAnsi="Arial" w:cs="Arial"/>
          <w:sz w:val="22"/>
          <w:szCs w:val="22"/>
        </w:rPr>
        <w:t>-arrestin-1 on fibronectin and vimentin pr</w:t>
      </w:r>
      <w:r>
        <w:rPr>
          <w:rFonts w:ascii="Arial" w:hAnsi="Arial" w:cs="Arial"/>
          <w:sz w:val="22"/>
          <w:szCs w:val="22"/>
        </w:rPr>
        <w:t>omoters in response to nicotine.</w:t>
      </w:r>
    </w:p>
    <w:p w14:paraId="19382DB2" w14:textId="77777777" w:rsidR="00C31EE7" w:rsidRDefault="00C31EE7" w:rsidP="00EE4393">
      <w:pPr>
        <w:spacing w:line="360" w:lineRule="auto"/>
        <w:jc w:val="both"/>
        <w:rPr>
          <w:rFonts w:ascii="Arial" w:hAnsi="Arial" w:cs="Arial"/>
          <w:sz w:val="22"/>
          <w:szCs w:val="22"/>
        </w:rPr>
      </w:pPr>
    </w:p>
    <w:p w14:paraId="1B3DCC06" w14:textId="77777777" w:rsidR="006B0079" w:rsidRDefault="006B0079" w:rsidP="00EE4393">
      <w:pPr>
        <w:spacing w:line="360" w:lineRule="auto"/>
        <w:jc w:val="both"/>
        <w:rPr>
          <w:rFonts w:ascii="Arial" w:hAnsi="Arial" w:cs="Arial"/>
          <w:sz w:val="22"/>
          <w:szCs w:val="22"/>
        </w:rPr>
      </w:pPr>
    </w:p>
    <w:p w14:paraId="2CC8CB29" w14:textId="77777777" w:rsidR="006B0079" w:rsidRDefault="006B0079" w:rsidP="00EE4393">
      <w:pPr>
        <w:spacing w:line="360" w:lineRule="auto"/>
        <w:jc w:val="both"/>
        <w:rPr>
          <w:rFonts w:ascii="Arial" w:hAnsi="Arial" w:cs="Arial"/>
          <w:sz w:val="22"/>
          <w:szCs w:val="22"/>
        </w:rPr>
      </w:pPr>
    </w:p>
    <w:p w14:paraId="2E26BA97" w14:textId="77777777" w:rsidR="006B0079" w:rsidRDefault="006B0079" w:rsidP="00EE4393">
      <w:pPr>
        <w:spacing w:line="360" w:lineRule="auto"/>
        <w:jc w:val="both"/>
        <w:rPr>
          <w:rFonts w:ascii="Arial" w:hAnsi="Arial" w:cs="Arial"/>
          <w:sz w:val="22"/>
          <w:szCs w:val="22"/>
        </w:rPr>
      </w:pPr>
    </w:p>
    <w:p w14:paraId="1ED0EC67" w14:textId="77777777" w:rsidR="006B0079" w:rsidRDefault="006B0079" w:rsidP="00EE4393">
      <w:pPr>
        <w:spacing w:line="360" w:lineRule="auto"/>
        <w:jc w:val="both"/>
        <w:rPr>
          <w:rFonts w:ascii="Arial" w:hAnsi="Arial" w:cs="Arial"/>
          <w:sz w:val="22"/>
          <w:szCs w:val="22"/>
        </w:rPr>
      </w:pPr>
    </w:p>
    <w:p w14:paraId="5009F213" w14:textId="77777777" w:rsidR="006B0079" w:rsidRDefault="006B0079" w:rsidP="00EE4393">
      <w:pPr>
        <w:spacing w:line="360" w:lineRule="auto"/>
        <w:jc w:val="both"/>
        <w:rPr>
          <w:rFonts w:ascii="Arial" w:hAnsi="Arial" w:cs="Arial"/>
          <w:sz w:val="22"/>
          <w:szCs w:val="22"/>
        </w:rPr>
      </w:pPr>
    </w:p>
    <w:p w14:paraId="2898A7C2" w14:textId="77777777" w:rsidR="006B0079" w:rsidRDefault="006B0079" w:rsidP="00EE4393">
      <w:pPr>
        <w:spacing w:line="360" w:lineRule="auto"/>
        <w:jc w:val="both"/>
        <w:rPr>
          <w:rFonts w:ascii="Arial" w:hAnsi="Arial" w:cs="Arial"/>
          <w:sz w:val="22"/>
          <w:szCs w:val="22"/>
        </w:rPr>
      </w:pPr>
    </w:p>
    <w:p w14:paraId="036883B0" w14:textId="77777777" w:rsidR="0003664C" w:rsidRDefault="00F10AA2" w:rsidP="00EE4393">
      <w:pPr>
        <w:spacing w:line="360" w:lineRule="auto"/>
        <w:jc w:val="both"/>
        <w:rPr>
          <w:rFonts w:ascii="Arial" w:hAnsi="Arial" w:cs="Arial"/>
          <w:sz w:val="22"/>
          <w:szCs w:val="22"/>
        </w:rPr>
      </w:pPr>
      <w:r>
        <w:rPr>
          <w:rFonts w:ascii="Arial" w:hAnsi="Arial" w:cs="Arial"/>
          <w:noProof/>
          <w:sz w:val="22"/>
          <w:szCs w:val="22"/>
        </w:rPr>
        <w:lastRenderedPageBreak/>
        <w:drawing>
          <wp:inline distT="0" distB="0" distL="0" distR="0" wp14:anchorId="4AA0B96B" wp14:editId="12F6255A">
            <wp:extent cx="4394200" cy="3287968"/>
            <wp:effectExtent l="25400" t="25400" r="25400" b="14605"/>
            <wp:docPr id="7" name="Picture 7" descr="qChIP-cfos-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ChIP-cfos-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4919" cy="3288506"/>
                    </a:xfrm>
                    <a:prstGeom prst="rect">
                      <a:avLst/>
                    </a:prstGeom>
                    <a:noFill/>
                    <a:ln>
                      <a:solidFill>
                        <a:srgbClr val="000000"/>
                      </a:solidFill>
                    </a:ln>
                  </pic:spPr>
                </pic:pic>
              </a:graphicData>
            </a:graphic>
          </wp:inline>
        </w:drawing>
      </w:r>
    </w:p>
    <w:p w14:paraId="5B90B1FB" w14:textId="77777777" w:rsidR="00C31EE7" w:rsidRDefault="00C31EE7" w:rsidP="00EE4393">
      <w:pPr>
        <w:spacing w:line="360" w:lineRule="auto"/>
        <w:jc w:val="both"/>
        <w:rPr>
          <w:rFonts w:ascii="Arial" w:hAnsi="Arial" w:cs="Arial"/>
          <w:sz w:val="22"/>
          <w:szCs w:val="22"/>
        </w:rPr>
      </w:pPr>
    </w:p>
    <w:p w14:paraId="5908C91E" w14:textId="77777777" w:rsidR="00C31EE7" w:rsidRDefault="00C31EE7" w:rsidP="00EE4393">
      <w:pPr>
        <w:spacing w:line="360" w:lineRule="auto"/>
        <w:jc w:val="both"/>
        <w:rPr>
          <w:rFonts w:ascii="Arial" w:hAnsi="Arial" w:cs="Arial"/>
          <w:sz w:val="22"/>
          <w:szCs w:val="22"/>
        </w:rPr>
      </w:pPr>
    </w:p>
    <w:p w14:paraId="4118630F" w14:textId="77777777" w:rsidR="0003664C" w:rsidRPr="00FF605C" w:rsidRDefault="0003664C" w:rsidP="00EE4393">
      <w:pPr>
        <w:spacing w:line="360" w:lineRule="auto"/>
        <w:jc w:val="both"/>
        <w:rPr>
          <w:rFonts w:ascii="Arial" w:hAnsi="Arial" w:cs="Arial"/>
          <w:b/>
          <w:sz w:val="22"/>
          <w:szCs w:val="22"/>
        </w:rPr>
      </w:pPr>
      <w:r w:rsidRPr="00FF605C">
        <w:rPr>
          <w:rFonts w:ascii="Arial" w:hAnsi="Arial" w:cs="Arial"/>
          <w:b/>
          <w:sz w:val="22"/>
          <w:szCs w:val="22"/>
        </w:rPr>
        <w:t>Supplementary Figure S7. E2F1, Rb, β-arrestin-1, p300, and Ac-H3 are not recruited on c-Fos promoter</w:t>
      </w:r>
    </w:p>
    <w:p w14:paraId="5F9D0426" w14:textId="77777777" w:rsidR="00446E50" w:rsidRPr="00FF605C" w:rsidRDefault="0003664C" w:rsidP="00C31EE7">
      <w:pPr>
        <w:spacing w:line="360" w:lineRule="auto"/>
        <w:jc w:val="both"/>
        <w:rPr>
          <w:rFonts w:ascii="Arial" w:hAnsi="Arial" w:cs="Arial"/>
          <w:sz w:val="22"/>
          <w:szCs w:val="22"/>
        </w:rPr>
      </w:pPr>
      <w:r w:rsidRPr="00FF605C">
        <w:rPr>
          <w:rFonts w:ascii="Arial" w:hAnsi="Arial" w:cs="Arial"/>
          <w:sz w:val="22"/>
          <w:szCs w:val="22"/>
        </w:rPr>
        <w:t xml:space="preserve">ChIP assays followed by real time PCR did not show significant association of E2F1, Rb, β-arrestin-1, p300, and Ac-H3 with </w:t>
      </w:r>
      <w:r w:rsidR="00FF605C" w:rsidRPr="00FF605C">
        <w:rPr>
          <w:rFonts w:ascii="Arial" w:hAnsi="Arial" w:cs="Arial"/>
          <w:sz w:val="22"/>
          <w:szCs w:val="22"/>
        </w:rPr>
        <w:t>the</w:t>
      </w:r>
      <w:r w:rsidR="00BA0942" w:rsidRPr="00FF605C">
        <w:rPr>
          <w:rFonts w:ascii="Arial" w:hAnsi="Arial" w:cs="Arial"/>
          <w:sz w:val="22"/>
          <w:szCs w:val="22"/>
        </w:rPr>
        <w:t xml:space="preserve"> unrelated</w:t>
      </w:r>
      <w:r w:rsidR="00FF605C" w:rsidRPr="00FF605C">
        <w:rPr>
          <w:rFonts w:ascii="Arial" w:hAnsi="Arial" w:cs="Arial"/>
          <w:sz w:val="22"/>
          <w:szCs w:val="22"/>
        </w:rPr>
        <w:t xml:space="preserve"> c-Fos</w:t>
      </w:r>
      <w:r w:rsidR="00BA0942" w:rsidRPr="00FF605C">
        <w:rPr>
          <w:rFonts w:ascii="Arial" w:hAnsi="Arial" w:cs="Arial"/>
          <w:sz w:val="22"/>
          <w:szCs w:val="22"/>
        </w:rPr>
        <w:t xml:space="preserve"> promoter</w:t>
      </w:r>
      <w:r w:rsidR="00FF605C" w:rsidRPr="00FF605C">
        <w:rPr>
          <w:rFonts w:ascii="Arial" w:hAnsi="Arial" w:cs="Arial"/>
          <w:sz w:val="22"/>
          <w:szCs w:val="22"/>
        </w:rPr>
        <w:t xml:space="preserve"> in serum starved or</w:t>
      </w:r>
      <w:r w:rsidRPr="00FF605C">
        <w:rPr>
          <w:rFonts w:ascii="Arial" w:hAnsi="Arial" w:cs="Arial"/>
          <w:sz w:val="22"/>
          <w:szCs w:val="22"/>
        </w:rPr>
        <w:t xml:space="preserve"> nicotine treated shcontrol </w:t>
      </w:r>
      <w:r w:rsidR="00C31EE7" w:rsidRPr="00FF605C">
        <w:rPr>
          <w:rFonts w:ascii="Arial" w:hAnsi="Arial" w:cs="Arial"/>
          <w:sz w:val="22"/>
          <w:szCs w:val="22"/>
        </w:rPr>
        <w:t xml:space="preserve">cells and shβ-arrestin1 cells. </w:t>
      </w:r>
    </w:p>
    <w:p w14:paraId="25B50D82" w14:textId="77777777" w:rsidR="00446E50" w:rsidRDefault="00F10AA2" w:rsidP="00446E50">
      <w:pPr>
        <w:spacing w:line="480" w:lineRule="auto"/>
        <w:rPr>
          <w:rFonts w:ascii="Arial" w:hAnsi="Arial" w:cs="Arial"/>
          <w:color w:val="FF0000"/>
        </w:rPr>
      </w:pPr>
      <w:r>
        <w:rPr>
          <w:rFonts w:ascii="Arial" w:hAnsi="Arial" w:cs="Arial"/>
          <w:noProof/>
          <w:color w:val="FF0000"/>
        </w:rPr>
        <w:lastRenderedPageBreak/>
        <w:drawing>
          <wp:inline distT="0" distB="0" distL="0" distR="0" wp14:anchorId="08039B41" wp14:editId="0D67D0E0">
            <wp:extent cx="4953000" cy="5943600"/>
            <wp:effectExtent l="25400" t="25400" r="25400" b="25400"/>
            <wp:docPr id="24" name="Picture 24" descr="Suppl-Figure 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ppl-Figure 8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0" cy="5943600"/>
                    </a:xfrm>
                    <a:prstGeom prst="rect">
                      <a:avLst/>
                    </a:prstGeom>
                    <a:noFill/>
                    <a:ln>
                      <a:solidFill>
                        <a:srgbClr val="000000"/>
                      </a:solidFill>
                    </a:ln>
                  </pic:spPr>
                </pic:pic>
              </a:graphicData>
            </a:graphic>
          </wp:inline>
        </w:drawing>
      </w:r>
    </w:p>
    <w:p w14:paraId="2DD3F6B0" w14:textId="77777777" w:rsidR="00446E50" w:rsidRPr="00ED7E21" w:rsidRDefault="00446E50" w:rsidP="00446E50">
      <w:pPr>
        <w:spacing w:line="480" w:lineRule="auto"/>
        <w:jc w:val="both"/>
        <w:rPr>
          <w:rFonts w:ascii="Arial" w:hAnsi="Arial" w:cs="Arial"/>
          <w:b/>
          <w:sz w:val="22"/>
          <w:szCs w:val="22"/>
        </w:rPr>
      </w:pPr>
      <w:r w:rsidRPr="00256D48">
        <w:rPr>
          <w:rFonts w:ascii="Arial" w:hAnsi="Arial" w:cs="Arial"/>
          <w:b/>
          <w:sz w:val="22"/>
          <w:szCs w:val="22"/>
        </w:rPr>
        <w:t>Supplementa</w:t>
      </w:r>
      <w:r w:rsidR="00A8500A">
        <w:rPr>
          <w:rFonts w:ascii="Arial" w:hAnsi="Arial" w:cs="Arial"/>
          <w:b/>
          <w:sz w:val="22"/>
          <w:szCs w:val="22"/>
        </w:rPr>
        <w:t>ry</w:t>
      </w:r>
      <w:r w:rsidRPr="00256D48">
        <w:rPr>
          <w:rFonts w:ascii="Arial" w:hAnsi="Arial" w:cs="Arial"/>
          <w:b/>
          <w:sz w:val="22"/>
          <w:szCs w:val="22"/>
        </w:rPr>
        <w:t xml:space="preserve"> Figure </w:t>
      </w:r>
      <w:r>
        <w:rPr>
          <w:rFonts w:ascii="Arial" w:hAnsi="Arial" w:cs="Arial"/>
          <w:b/>
          <w:sz w:val="22"/>
          <w:szCs w:val="22"/>
        </w:rPr>
        <w:t>S</w:t>
      </w:r>
      <w:r w:rsidR="00BA0942">
        <w:rPr>
          <w:rFonts w:ascii="Arial" w:hAnsi="Arial" w:cs="Arial"/>
          <w:b/>
          <w:sz w:val="22"/>
          <w:szCs w:val="22"/>
        </w:rPr>
        <w:t>8</w:t>
      </w:r>
      <w:r w:rsidR="009C00DC">
        <w:rPr>
          <w:rFonts w:ascii="Arial" w:hAnsi="Arial" w:cs="Arial"/>
          <w:b/>
          <w:sz w:val="22"/>
          <w:szCs w:val="22"/>
        </w:rPr>
        <w:t xml:space="preserve">. Levels of </w:t>
      </w:r>
      <w:r w:rsidR="009C00DC" w:rsidRPr="00ED7E21">
        <w:rPr>
          <w:rFonts w:ascii="Arial" w:hAnsi="Arial" w:cs="Arial"/>
          <w:b/>
          <w:color w:val="000000"/>
          <w:sz w:val="22"/>
          <w:szCs w:val="22"/>
        </w:rPr>
        <w:t>β-arrestin-1 after transfecting</w:t>
      </w:r>
      <w:r w:rsidR="00ED7E21" w:rsidRPr="00ED7E21">
        <w:rPr>
          <w:rFonts w:ascii="Arial" w:hAnsi="Arial" w:cs="Arial"/>
          <w:b/>
          <w:color w:val="000000"/>
          <w:sz w:val="22"/>
          <w:szCs w:val="22"/>
        </w:rPr>
        <w:t xml:space="preserve"> </w:t>
      </w:r>
      <w:r w:rsidR="00ED7E21">
        <w:rPr>
          <w:rFonts w:ascii="Arial" w:hAnsi="Arial" w:cs="Arial"/>
          <w:b/>
          <w:color w:val="000000"/>
          <w:sz w:val="22"/>
          <w:szCs w:val="22"/>
        </w:rPr>
        <w:t xml:space="preserve">cells with </w:t>
      </w:r>
      <w:r w:rsidR="00ED7E21" w:rsidRPr="00ED7E21">
        <w:rPr>
          <w:rFonts w:ascii="Arial" w:hAnsi="Arial" w:cs="Arial"/>
          <w:b/>
          <w:color w:val="000000"/>
          <w:sz w:val="22"/>
          <w:szCs w:val="22"/>
        </w:rPr>
        <w:t>β-arrestin-1 expression constructs</w:t>
      </w:r>
    </w:p>
    <w:p w14:paraId="37AB9C33" w14:textId="77777777" w:rsidR="00446E50" w:rsidRPr="00912158" w:rsidRDefault="00446E50" w:rsidP="005609E1">
      <w:pPr>
        <w:spacing w:line="360" w:lineRule="auto"/>
        <w:jc w:val="both"/>
        <w:rPr>
          <w:rFonts w:ascii="Arial" w:hAnsi="Arial" w:cs="Arial"/>
          <w:sz w:val="22"/>
          <w:szCs w:val="22"/>
        </w:rPr>
      </w:pPr>
      <w:r w:rsidRPr="00897E90">
        <w:rPr>
          <w:rFonts w:ascii="Arial" w:hAnsi="Arial" w:cs="Arial"/>
          <w:color w:val="000000"/>
          <w:sz w:val="22"/>
          <w:szCs w:val="22"/>
        </w:rPr>
        <w:t xml:space="preserve">(A) β-arrestin-1 levels after transfecting the indicated β-arrestin-1 expression constructs as seen by RT-PCR. (B) β-arrestin-1 levels after transfecting increasing amounts of β-arrestin-1-RFP expression construct (2 and 4µg) as seen by western blots. </w:t>
      </w:r>
      <w:r w:rsidR="005609E1" w:rsidRPr="00897E90">
        <w:rPr>
          <w:rFonts w:ascii="Arial" w:hAnsi="Arial" w:cs="Arial"/>
          <w:color w:val="000000"/>
          <w:sz w:val="22"/>
          <w:szCs w:val="22"/>
        </w:rPr>
        <w:t>(Note: All the lanes were run on the same gel, but were noncontiguous).</w:t>
      </w:r>
      <w:r w:rsidR="005609E1">
        <w:rPr>
          <w:rFonts w:ascii="Arial" w:hAnsi="Arial" w:cs="Arial"/>
          <w:color w:val="000000"/>
          <w:sz w:val="22"/>
          <w:szCs w:val="22"/>
        </w:rPr>
        <w:t xml:space="preserve"> </w:t>
      </w:r>
      <w:r w:rsidR="005609E1" w:rsidRPr="00912158">
        <w:rPr>
          <w:rFonts w:ascii="Arial" w:hAnsi="Arial" w:cs="Arial"/>
          <w:sz w:val="22"/>
          <w:szCs w:val="22"/>
        </w:rPr>
        <w:t xml:space="preserve">(C) </w:t>
      </w:r>
      <w:r w:rsidR="00912158" w:rsidRPr="00912158">
        <w:rPr>
          <w:rFonts w:ascii="Arial" w:hAnsi="Arial" w:cs="Arial"/>
          <w:sz w:val="22"/>
          <w:szCs w:val="22"/>
        </w:rPr>
        <w:t xml:space="preserve">Levels of β-arrestin-1-Q394L protein </w:t>
      </w:r>
      <w:r w:rsidR="00912158">
        <w:rPr>
          <w:rFonts w:ascii="Arial" w:hAnsi="Arial" w:cs="Arial"/>
          <w:sz w:val="22"/>
          <w:szCs w:val="22"/>
        </w:rPr>
        <w:t>after transient transfection of</w:t>
      </w:r>
      <w:r w:rsidR="00912158" w:rsidRPr="00912158">
        <w:rPr>
          <w:rFonts w:ascii="Arial" w:hAnsi="Arial" w:cs="Arial"/>
          <w:sz w:val="22"/>
          <w:szCs w:val="22"/>
        </w:rPr>
        <w:t xml:space="preserve"> 2µg and 4µg of the</w:t>
      </w:r>
      <w:r w:rsidR="003F464B" w:rsidRPr="00912158">
        <w:rPr>
          <w:rFonts w:ascii="Arial" w:hAnsi="Arial" w:cs="Arial"/>
          <w:sz w:val="22"/>
          <w:szCs w:val="22"/>
        </w:rPr>
        <w:t xml:space="preserve"> </w:t>
      </w:r>
      <w:r w:rsidR="00912158" w:rsidRPr="00912158">
        <w:rPr>
          <w:rFonts w:ascii="Arial" w:hAnsi="Arial" w:cs="Arial"/>
          <w:sz w:val="22"/>
          <w:szCs w:val="22"/>
        </w:rPr>
        <w:t>expression vector in sh</w:t>
      </w:r>
      <w:r w:rsidR="00912158" w:rsidRPr="00912158">
        <w:rPr>
          <w:rFonts w:ascii="Arial" w:hAnsi="Arial" w:cs="Arial"/>
          <w:sz w:val="22"/>
          <w:szCs w:val="22"/>
        </w:rPr>
        <w:sym w:font="Symbol" w:char="F062"/>
      </w:r>
      <w:r w:rsidR="00912158" w:rsidRPr="00912158">
        <w:rPr>
          <w:rFonts w:ascii="Arial" w:hAnsi="Arial" w:cs="Arial"/>
          <w:sz w:val="22"/>
          <w:szCs w:val="22"/>
        </w:rPr>
        <w:t xml:space="preserve">-arrestin-1 cells, </w:t>
      </w:r>
      <w:r w:rsidR="00770552">
        <w:rPr>
          <w:rFonts w:ascii="Arial" w:hAnsi="Arial" w:cs="Arial"/>
          <w:sz w:val="22"/>
          <w:szCs w:val="22"/>
        </w:rPr>
        <w:t>as seen by western blotting</w:t>
      </w:r>
      <w:bookmarkStart w:id="0" w:name="_GoBack"/>
      <w:bookmarkEnd w:id="0"/>
      <w:r w:rsidR="005609E1" w:rsidRPr="00912158">
        <w:rPr>
          <w:rFonts w:ascii="Arial" w:hAnsi="Arial" w:cs="Arial"/>
          <w:sz w:val="22"/>
          <w:szCs w:val="22"/>
        </w:rPr>
        <w:t xml:space="preserve">. </w:t>
      </w:r>
    </w:p>
    <w:p w14:paraId="4D941756" w14:textId="77777777" w:rsidR="00F72493" w:rsidRDefault="00F10AA2" w:rsidP="00446E50">
      <w:pPr>
        <w:spacing w:before="240"/>
        <w:jc w:val="both"/>
        <w:rPr>
          <w:rFonts w:ascii="Arial" w:hAnsi="Arial" w:cs="Arial"/>
          <w:sz w:val="20"/>
          <w:szCs w:val="20"/>
        </w:rPr>
      </w:pPr>
      <w:r>
        <w:rPr>
          <w:rFonts w:ascii="Arial" w:hAnsi="Arial" w:cs="Arial"/>
          <w:noProof/>
          <w:sz w:val="20"/>
          <w:szCs w:val="20"/>
        </w:rPr>
        <w:lastRenderedPageBreak/>
        <w:drawing>
          <wp:anchor distT="0" distB="0" distL="114300" distR="114300" simplePos="0" relativeHeight="251658240" behindDoc="0" locked="0" layoutInCell="1" allowOverlap="1" wp14:anchorId="62C4E70E" wp14:editId="36E10171">
            <wp:simplePos x="0" y="0"/>
            <wp:positionH relativeFrom="column">
              <wp:align>left</wp:align>
            </wp:positionH>
            <wp:positionV relativeFrom="paragraph">
              <wp:align>top</wp:align>
            </wp:positionV>
            <wp:extent cx="5530850" cy="4309110"/>
            <wp:effectExtent l="25400" t="25400" r="31750" b="34290"/>
            <wp:wrapSquare wrapText="bothSides"/>
            <wp:docPr id="15" name="Picture 15" descr="Supplementary fig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plementary fig9F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1209" cy="4309533"/>
                    </a:xfrm>
                    <a:prstGeom prst="rect">
                      <a:avLst/>
                    </a:prstGeom>
                    <a:noFill/>
                    <a:ln w="9525" cmpd="sng">
                      <a:solidFill>
                        <a:schemeClr val="tx1"/>
                      </a:solidFill>
                    </a:ln>
                  </pic:spPr>
                </pic:pic>
              </a:graphicData>
            </a:graphic>
            <wp14:sizeRelH relativeFrom="margin">
              <wp14:pctWidth>0</wp14:pctWidth>
            </wp14:sizeRelH>
            <wp14:sizeRelV relativeFrom="margin">
              <wp14:pctHeight>0</wp14:pctHeight>
            </wp14:sizeRelV>
          </wp:anchor>
        </w:drawing>
      </w:r>
      <w:r w:rsidR="00FF605C">
        <w:rPr>
          <w:rFonts w:ascii="Arial" w:hAnsi="Arial" w:cs="Arial"/>
          <w:sz w:val="20"/>
          <w:szCs w:val="20"/>
        </w:rPr>
        <w:br w:type="textWrapping" w:clear="all"/>
      </w:r>
    </w:p>
    <w:p w14:paraId="45500AAB" w14:textId="77777777" w:rsidR="00446E50" w:rsidRDefault="00F72493" w:rsidP="00DF6EFA">
      <w:pPr>
        <w:tabs>
          <w:tab w:val="left" w:pos="180"/>
        </w:tabs>
        <w:spacing w:line="480" w:lineRule="auto"/>
        <w:jc w:val="both"/>
        <w:rPr>
          <w:rFonts w:ascii="Arial" w:hAnsi="Arial" w:cs="Arial"/>
          <w:sz w:val="20"/>
          <w:szCs w:val="20"/>
        </w:rPr>
      </w:pPr>
      <w:r w:rsidRPr="00256D48">
        <w:rPr>
          <w:rFonts w:ascii="Arial" w:hAnsi="Arial" w:cs="Arial"/>
          <w:b/>
          <w:sz w:val="22"/>
          <w:szCs w:val="22"/>
        </w:rPr>
        <w:t>Supplementa</w:t>
      </w:r>
      <w:r>
        <w:rPr>
          <w:rFonts w:ascii="Arial" w:hAnsi="Arial" w:cs="Arial"/>
          <w:b/>
          <w:sz w:val="22"/>
          <w:szCs w:val="22"/>
        </w:rPr>
        <w:t>ry</w:t>
      </w:r>
      <w:r w:rsidRPr="00256D48">
        <w:rPr>
          <w:rFonts w:ascii="Arial" w:hAnsi="Arial" w:cs="Arial"/>
          <w:b/>
          <w:sz w:val="22"/>
          <w:szCs w:val="22"/>
        </w:rPr>
        <w:t xml:space="preserve"> Figure </w:t>
      </w:r>
      <w:r>
        <w:rPr>
          <w:rFonts w:ascii="Arial" w:hAnsi="Arial" w:cs="Arial"/>
          <w:b/>
          <w:sz w:val="22"/>
          <w:szCs w:val="22"/>
        </w:rPr>
        <w:t>S</w:t>
      </w:r>
      <w:r w:rsidR="00BA0942">
        <w:rPr>
          <w:rFonts w:ascii="Arial" w:hAnsi="Arial" w:cs="Arial"/>
          <w:b/>
          <w:sz w:val="22"/>
          <w:szCs w:val="22"/>
        </w:rPr>
        <w:t>9</w:t>
      </w:r>
      <w:r>
        <w:rPr>
          <w:rFonts w:ascii="Arial" w:hAnsi="Arial" w:cs="Arial"/>
          <w:b/>
          <w:sz w:val="22"/>
          <w:szCs w:val="22"/>
        </w:rPr>
        <w:t xml:space="preserve">. </w:t>
      </w:r>
      <w:r w:rsidRPr="00F72493">
        <w:rPr>
          <w:rFonts w:ascii="Arial" w:hAnsi="Arial" w:cs="Arial"/>
          <w:b/>
          <w:sz w:val="22"/>
          <w:lang w:val="el-GR"/>
        </w:rPr>
        <w:t>β</w:t>
      </w:r>
      <w:r w:rsidRPr="00F72493">
        <w:rPr>
          <w:rFonts w:ascii="Arial" w:hAnsi="Arial" w:cs="Arial"/>
          <w:b/>
          <w:sz w:val="22"/>
        </w:rPr>
        <w:t xml:space="preserve">-arrestin-1 mediates the induction of EMT </w:t>
      </w:r>
      <w:r>
        <w:rPr>
          <w:rFonts w:ascii="Arial" w:hAnsi="Arial" w:cs="Arial"/>
          <w:b/>
          <w:sz w:val="22"/>
        </w:rPr>
        <w:t>promoting transcription factors ZEB1 and ZEB2</w:t>
      </w:r>
    </w:p>
    <w:p w14:paraId="2AB62674" w14:textId="77777777" w:rsidR="00DF6EFA" w:rsidRPr="00912158" w:rsidRDefault="00F72493" w:rsidP="00F72493">
      <w:pPr>
        <w:tabs>
          <w:tab w:val="left" w:pos="180"/>
        </w:tabs>
        <w:spacing w:after="200" w:line="480" w:lineRule="auto"/>
        <w:jc w:val="both"/>
        <w:rPr>
          <w:rFonts w:ascii="Arial" w:hAnsi="Arial" w:cs="Arial"/>
          <w:sz w:val="22"/>
        </w:rPr>
      </w:pPr>
      <w:r w:rsidRPr="00912158">
        <w:rPr>
          <w:rFonts w:ascii="Arial" w:hAnsi="Arial" w:cs="Arial"/>
          <w:sz w:val="22"/>
        </w:rPr>
        <w:t>(A</w:t>
      </w:r>
      <w:r w:rsidR="001F5C2C" w:rsidRPr="00912158">
        <w:rPr>
          <w:rFonts w:ascii="Arial" w:hAnsi="Arial" w:cs="Arial"/>
          <w:sz w:val="22"/>
        </w:rPr>
        <w:t>-D</w:t>
      </w:r>
      <w:r w:rsidRPr="00912158">
        <w:rPr>
          <w:rFonts w:ascii="Arial" w:hAnsi="Arial" w:cs="Arial"/>
          <w:sz w:val="22"/>
        </w:rPr>
        <w:t xml:space="preserve">) Depletion of </w:t>
      </w:r>
      <w:r w:rsidRPr="00912158">
        <w:rPr>
          <w:rFonts w:ascii="Arial" w:hAnsi="Arial" w:cs="Arial"/>
          <w:sz w:val="22"/>
          <w:lang w:val="el-GR"/>
        </w:rPr>
        <w:t>β</w:t>
      </w:r>
      <w:r w:rsidRPr="00912158">
        <w:rPr>
          <w:rFonts w:ascii="Arial" w:hAnsi="Arial" w:cs="Arial"/>
          <w:sz w:val="22"/>
        </w:rPr>
        <w:t>-arrestin-1 results in ablation of nicotine induced expression of ZEB1 and ZEB2</w:t>
      </w:r>
      <w:r w:rsidR="00912158" w:rsidRPr="00912158">
        <w:rPr>
          <w:rFonts w:ascii="Arial" w:hAnsi="Arial" w:cs="Arial"/>
          <w:sz w:val="22"/>
        </w:rPr>
        <w:t>,</w:t>
      </w:r>
      <w:r w:rsidRPr="00912158">
        <w:rPr>
          <w:rFonts w:ascii="Arial" w:hAnsi="Arial" w:cs="Arial"/>
          <w:sz w:val="22"/>
        </w:rPr>
        <w:t xml:space="preserve"> as seen by RT-PCR</w:t>
      </w:r>
      <w:r w:rsidR="001F5C2C" w:rsidRPr="00912158">
        <w:rPr>
          <w:rFonts w:ascii="Arial" w:hAnsi="Arial" w:cs="Arial"/>
          <w:sz w:val="22"/>
        </w:rPr>
        <w:t>.</w:t>
      </w:r>
      <w:r w:rsidRPr="00912158">
        <w:rPr>
          <w:rFonts w:ascii="Arial" w:hAnsi="Arial" w:cs="Arial"/>
          <w:sz w:val="22"/>
        </w:rPr>
        <w:t xml:space="preserve"> </w:t>
      </w:r>
      <w:r w:rsidR="00FF605C" w:rsidRPr="00912158">
        <w:rPr>
          <w:rFonts w:ascii="Arial" w:hAnsi="Arial" w:cs="Arial"/>
          <w:sz w:val="22"/>
        </w:rPr>
        <w:t xml:space="preserve">Panels </w:t>
      </w:r>
      <w:r w:rsidR="001F5C2C" w:rsidRPr="00912158">
        <w:rPr>
          <w:rFonts w:ascii="Arial" w:hAnsi="Arial" w:cs="Arial"/>
          <w:sz w:val="22"/>
        </w:rPr>
        <w:t>A</w:t>
      </w:r>
      <w:r w:rsidR="00FF605C" w:rsidRPr="00912158">
        <w:rPr>
          <w:rFonts w:ascii="Arial" w:hAnsi="Arial" w:cs="Arial"/>
          <w:sz w:val="22"/>
        </w:rPr>
        <w:t xml:space="preserve"> </w:t>
      </w:r>
      <w:r w:rsidR="001F5C2C" w:rsidRPr="00912158">
        <w:rPr>
          <w:rFonts w:ascii="Arial" w:hAnsi="Arial" w:cs="Arial"/>
          <w:sz w:val="22"/>
        </w:rPr>
        <w:t>&amp;</w:t>
      </w:r>
      <w:r w:rsidR="00FF605C" w:rsidRPr="00912158">
        <w:rPr>
          <w:rFonts w:ascii="Arial" w:hAnsi="Arial" w:cs="Arial"/>
          <w:sz w:val="22"/>
        </w:rPr>
        <w:t xml:space="preserve"> B show </w:t>
      </w:r>
      <w:r w:rsidR="001F5C2C" w:rsidRPr="00912158">
        <w:rPr>
          <w:rFonts w:ascii="Arial" w:hAnsi="Arial" w:cs="Arial"/>
          <w:sz w:val="22"/>
        </w:rPr>
        <w:t xml:space="preserve">levels of ZEB1 and ZEB2 in A549 </w:t>
      </w:r>
      <w:r w:rsidR="00912158" w:rsidRPr="00912158">
        <w:rPr>
          <w:rFonts w:ascii="Arial" w:hAnsi="Arial" w:cs="Arial"/>
          <w:sz w:val="22"/>
        </w:rPr>
        <w:t xml:space="preserve">cell </w:t>
      </w:r>
      <w:r w:rsidR="001F5C2C" w:rsidRPr="00912158">
        <w:rPr>
          <w:rFonts w:ascii="Arial" w:hAnsi="Arial" w:cs="Arial"/>
          <w:sz w:val="22"/>
        </w:rPr>
        <w:t>after depleting</w:t>
      </w:r>
      <w:r w:rsidR="001F5C2C" w:rsidRPr="00912158">
        <w:rPr>
          <w:rFonts w:ascii="Arial" w:hAnsi="Arial" w:cs="Arial"/>
          <w:sz w:val="22"/>
          <w:lang w:val="el-GR"/>
        </w:rPr>
        <w:t xml:space="preserve"> β</w:t>
      </w:r>
      <w:r w:rsidR="001F5C2C" w:rsidRPr="00912158">
        <w:rPr>
          <w:rFonts w:ascii="Arial" w:hAnsi="Arial" w:cs="Arial"/>
          <w:sz w:val="22"/>
        </w:rPr>
        <w:t xml:space="preserve">-arrestin-1 using two different siRNAs. </w:t>
      </w:r>
      <w:r w:rsidR="00912158" w:rsidRPr="00912158">
        <w:rPr>
          <w:rFonts w:ascii="Arial" w:hAnsi="Arial" w:cs="Arial"/>
          <w:sz w:val="22"/>
        </w:rPr>
        <w:t xml:space="preserve">Panels </w:t>
      </w:r>
      <w:r w:rsidR="001F5C2C" w:rsidRPr="00912158">
        <w:rPr>
          <w:rFonts w:ascii="Arial" w:hAnsi="Arial" w:cs="Arial"/>
          <w:sz w:val="22"/>
        </w:rPr>
        <w:t>C</w:t>
      </w:r>
      <w:r w:rsidR="00912158" w:rsidRPr="00912158">
        <w:rPr>
          <w:rFonts w:ascii="Arial" w:hAnsi="Arial" w:cs="Arial"/>
          <w:sz w:val="22"/>
        </w:rPr>
        <w:t xml:space="preserve"> </w:t>
      </w:r>
      <w:r w:rsidR="001F5C2C" w:rsidRPr="00912158">
        <w:rPr>
          <w:rFonts w:ascii="Arial" w:hAnsi="Arial" w:cs="Arial"/>
          <w:sz w:val="22"/>
        </w:rPr>
        <w:t>&amp;</w:t>
      </w:r>
      <w:r w:rsidR="00912158" w:rsidRPr="00912158">
        <w:rPr>
          <w:rFonts w:ascii="Arial" w:hAnsi="Arial" w:cs="Arial"/>
          <w:sz w:val="22"/>
        </w:rPr>
        <w:t xml:space="preserve"> D show</w:t>
      </w:r>
      <w:r w:rsidR="001F5C2C" w:rsidRPr="00912158">
        <w:rPr>
          <w:rFonts w:ascii="Arial" w:hAnsi="Arial" w:cs="Arial"/>
          <w:sz w:val="22"/>
        </w:rPr>
        <w:t xml:space="preserve"> levels of ZEB1 and ZEB2 in H1650 after depleting</w:t>
      </w:r>
      <w:r w:rsidR="001F5C2C" w:rsidRPr="00912158">
        <w:rPr>
          <w:rFonts w:ascii="Arial" w:hAnsi="Arial" w:cs="Arial"/>
          <w:sz w:val="22"/>
          <w:lang w:val="el-GR"/>
        </w:rPr>
        <w:t xml:space="preserve"> β</w:t>
      </w:r>
      <w:r w:rsidR="001F5C2C" w:rsidRPr="00912158">
        <w:rPr>
          <w:rFonts w:ascii="Arial" w:hAnsi="Arial" w:cs="Arial"/>
          <w:sz w:val="22"/>
        </w:rPr>
        <w:t>-arrestin-1 using two different siRNAs. (E</w:t>
      </w:r>
      <w:r w:rsidR="00912158">
        <w:rPr>
          <w:rFonts w:ascii="Arial" w:hAnsi="Arial" w:cs="Arial"/>
          <w:sz w:val="22"/>
        </w:rPr>
        <w:t xml:space="preserve"> </w:t>
      </w:r>
      <w:r w:rsidR="001F5C2C" w:rsidRPr="00912158">
        <w:rPr>
          <w:rFonts w:ascii="Arial" w:hAnsi="Arial" w:cs="Arial"/>
          <w:sz w:val="22"/>
        </w:rPr>
        <w:t>&amp;</w:t>
      </w:r>
      <w:r w:rsidR="00912158">
        <w:rPr>
          <w:rFonts w:ascii="Arial" w:hAnsi="Arial" w:cs="Arial"/>
          <w:sz w:val="22"/>
        </w:rPr>
        <w:t xml:space="preserve"> </w:t>
      </w:r>
      <w:r w:rsidR="001F5C2C" w:rsidRPr="00912158">
        <w:rPr>
          <w:rFonts w:ascii="Arial" w:hAnsi="Arial" w:cs="Arial"/>
          <w:sz w:val="22"/>
        </w:rPr>
        <w:t xml:space="preserve">F) Levels of </w:t>
      </w:r>
      <w:r w:rsidR="001F5C2C" w:rsidRPr="00912158">
        <w:rPr>
          <w:rFonts w:ascii="Arial" w:hAnsi="Arial" w:cs="Arial"/>
          <w:sz w:val="22"/>
          <w:lang w:val="el-GR"/>
        </w:rPr>
        <w:t>β</w:t>
      </w:r>
      <w:r w:rsidR="001F5C2C" w:rsidRPr="00912158">
        <w:rPr>
          <w:rFonts w:ascii="Arial" w:hAnsi="Arial" w:cs="Arial"/>
          <w:sz w:val="22"/>
        </w:rPr>
        <w:t xml:space="preserve">-arrestin-1 </w:t>
      </w:r>
      <w:r w:rsidR="00912158">
        <w:rPr>
          <w:rFonts w:ascii="Arial" w:hAnsi="Arial" w:cs="Arial"/>
          <w:sz w:val="22"/>
        </w:rPr>
        <w:t>after siRNA-</w:t>
      </w:r>
      <w:r w:rsidR="001F5C2C" w:rsidRPr="00912158">
        <w:rPr>
          <w:rFonts w:ascii="Arial" w:hAnsi="Arial" w:cs="Arial"/>
          <w:sz w:val="22"/>
        </w:rPr>
        <w:t>mediated depletion in A549 and H1650</w:t>
      </w:r>
      <w:r w:rsidR="00912158" w:rsidRPr="00912158">
        <w:rPr>
          <w:rFonts w:ascii="Arial" w:hAnsi="Arial" w:cs="Arial"/>
          <w:sz w:val="22"/>
        </w:rPr>
        <w:t xml:space="preserve"> cells</w:t>
      </w:r>
      <w:r w:rsidR="00912158">
        <w:rPr>
          <w:rFonts w:ascii="Arial" w:hAnsi="Arial" w:cs="Arial"/>
          <w:sz w:val="22"/>
        </w:rPr>
        <w:t xml:space="preserve">, </w:t>
      </w:r>
      <w:r w:rsidR="00912158" w:rsidRPr="00912158">
        <w:rPr>
          <w:rFonts w:ascii="Arial" w:hAnsi="Arial" w:cs="Arial"/>
          <w:sz w:val="22"/>
        </w:rPr>
        <w:t>as seen by RT-PCR</w:t>
      </w:r>
      <w:r w:rsidR="00DF6EFA" w:rsidRPr="00912158">
        <w:rPr>
          <w:rFonts w:ascii="Arial" w:hAnsi="Arial" w:cs="Arial"/>
          <w:sz w:val="22"/>
        </w:rPr>
        <w:t>.</w:t>
      </w:r>
    </w:p>
    <w:p w14:paraId="28EDEBEF" w14:textId="77777777" w:rsidR="00DF6EFA" w:rsidRDefault="00DF6EFA" w:rsidP="00F72493">
      <w:pPr>
        <w:tabs>
          <w:tab w:val="left" w:pos="180"/>
        </w:tabs>
        <w:spacing w:after="200" w:line="480" w:lineRule="auto"/>
        <w:jc w:val="both"/>
        <w:rPr>
          <w:rFonts w:ascii="Arial" w:hAnsi="Arial" w:cs="Arial"/>
          <w:color w:val="FF0000"/>
          <w:sz w:val="22"/>
        </w:rPr>
      </w:pPr>
    </w:p>
    <w:p w14:paraId="4A8107B7" w14:textId="77777777" w:rsidR="00DF6EFA" w:rsidRDefault="00DF6EFA" w:rsidP="00F72493">
      <w:pPr>
        <w:tabs>
          <w:tab w:val="left" w:pos="180"/>
        </w:tabs>
        <w:spacing w:after="200" w:line="480" w:lineRule="auto"/>
        <w:jc w:val="both"/>
        <w:rPr>
          <w:rFonts w:ascii="Arial" w:hAnsi="Arial" w:cs="Arial"/>
          <w:color w:val="FF0000"/>
          <w:sz w:val="22"/>
        </w:rPr>
      </w:pPr>
    </w:p>
    <w:p w14:paraId="5311D3CB" w14:textId="77777777" w:rsidR="00DF6EFA" w:rsidRDefault="00F10AA2" w:rsidP="00F72493">
      <w:pPr>
        <w:tabs>
          <w:tab w:val="left" w:pos="180"/>
        </w:tabs>
        <w:spacing w:after="200" w:line="480" w:lineRule="auto"/>
        <w:jc w:val="both"/>
        <w:rPr>
          <w:rFonts w:ascii="Arial" w:hAnsi="Arial" w:cs="Arial"/>
          <w:color w:val="FF0000"/>
          <w:sz w:val="22"/>
        </w:rPr>
      </w:pPr>
      <w:r>
        <w:rPr>
          <w:rFonts w:ascii="Arial" w:hAnsi="Arial" w:cs="Arial"/>
          <w:noProof/>
          <w:color w:val="FF0000"/>
          <w:sz w:val="22"/>
        </w:rPr>
        <w:lastRenderedPageBreak/>
        <w:drawing>
          <wp:inline distT="0" distB="0" distL="0" distR="0" wp14:anchorId="71012177" wp14:editId="536DD521">
            <wp:extent cx="4562475" cy="2705100"/>
            <wp:effectExtent l="25400" t="25400" r="34925" b="38100"/>
            <wp:docPr id="19" name="Picture 19" descr="Supplementary 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plementary fig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2475" cy="2705100"/>
                    </a:xfrm>
                    <a:prstGeom prst="rect">
                      <a:avLst/>
                    </a:prstGeom>
                    <a:noFill/>
                    <a:ln>
                      <a:solidFill>
                        <a:srgbClr val="000000"/>
                      </a:solidFill>
                    </a:ln>
                  </pic:spPr>
                </pic:pic>
              </a:graphicData>
            </a:graphic>
          </wp:inline>
        </w:drawing>
      </w:r>
    </w:p>
    <w:p w14:paraId="6DF6E431" w14:textId="77777777" w:rsidR="00DF6EFA" w:rsidRDefault="00DF6EFA" w:rsidP="00DF6EFA">
      <w:pPr>
        <w:tabs>
          <w:tab w:val="left" w:pos="180"/>
        </w:tabs>
        <w:spacing w:line="480" w:lineRule="auto"/>
        <w:jc w:val="both"/>
        <w:rPr>
          <w:rFonts w:ascii="Arial" w:hAnsi="Arial" w:cs="Arial"/>
          <w:color w:val="FF0000"/>
          <w:sz w:val="22"/>
        </w:rPr>
      </w:pPr>
      <w:r w:rsidRPr="00256D48">
        <w:rPr>
          <w:rFonts w:ascii="Arial" w:hAnsi="Arial" w:cs="Arial"/>
          <w:b/>
          <w:sz w:val="22"/>
          <w:szCs w:val="22"/>
        </w:rPr>
        <w:t>Supplementa</w:t>
      </w:r>
      <w:r>
        <w:rPr>
          <w:rFonts w:ascii="Arial" w:hAnsi="Arial" w:cs="Arial"/>
          <w:b/>
          <w:sz w:val="22"/>
          <w:szCs w:val="22"/>
        </w:rPr>
        <w:t>ry</w:t>
      </w:r>
      <w:r w:rsidRPr="00256D48">
        <w:rPr>
          <w:rFonts w:ascii="Arial" w:hAnsi="Arial" w:cs="Arial"/>
          <w:b/>
          <w:sz w:val="22"/>
          <w:szCs w:val="22"/>
        </w:rPr>
        <w:t xml:space="preserve"> Figure </w:t>
      </w:r>
      <w:r>
        <w:rPr>
          <w:rFonts w:ascii="Arial" w:hAnsi="Arial" w:cs="Arial"/>
          <w:b/>
          <w:sz w:val="22"/>
          <w:szCs w:val="22"/>
        </w:rPr>
        <w:t xml:space="preserve">S10. Nicotine induces </w:t>
      </w:r>
      <w:r w:rsidRPr="00F72493">
        <w:rPr>
          <w:rFonts w:ascii="Arial" w:hAnsi="Arial" w:cs="Arial"/>
          <w:b/>
          <w:sz w:val="22"/>
          <w:lang w:val="el-GR"/>
        </w:rPr>
        <w:t>β</w:t>
      </w:r>
      <w:r w:rsidRPr="00F72493">
        <w:rPr>
          <w:rFonts w:ascii="Arial" w:hAnsi="Arial" w:cs="Arial"/>
          <w:b/>
          <w:sz w:val="22"/>
        </w:rPr>
        <w:t xml:space="preserve">-arrestin-1 </w:t>
      </w:r>
      <w:r>
        <w:rPr>
          <w:rFonts w:ascii="Arial" w:hAnsi="Arial" w:cs="Arial"/>
          <w:b/>
          <w:sz w:val="22"/>
        </w:rPr>
        <w:t>recruitment</w:t>
      </w:r>
      <w:r w:rsidRPr="00F72493">
        <w:rPr>
          <w:rFonts w:ascii="Arial" w:hAnsi="Arial" w:cs="Arial"/>
          <w:b/>
          <w:sz w:val="22"/>
        </w:rPr>
        <w:t xml:space="preserve"> </w:t>
      </w:r>
      <w:r>
        <w:rPr>
          <w:rFonts w:ascii="Arial" w:hAnsi="Arial" w:cs="Arial"/>
          <w:b/>
          <w:sz w:val="22"/>
        </w:rPr>
        <w:t>to</w:t>
      </w:r>
      <w:r w:rsidRPr="00F72493">
        <w:rPr>
          <w:rFonts w:ascii="Arial" w:hAnsi="Arial" w:cs="Arial"/>
          <w:b/>
          <w:sz w:val="22"/>
        </w:rPr>
        <w:t xml:space="preserve"> </w:t>
      </w:r>
      <w:r>
        <w:rPr>
          <w:rFonts w:ascii="Arial" w:hAnsi="Arial" w:cs="Arial"/>
          <w:b/>
          <w:sz w:val="22"/>
        </w:rPr>
        <w:t>ZEB1 and ZEB2 promoters</w:t>
      </w:r>
    </w:p>
    <w:p w14:paraId="339D16A6" w14:textId="77777777" w:rsidR="00DF6EFA" w:rsidRDefault="001F5C2C" w:rsidP="00F72493">
      <w:pPr>
        <w:tabs>
          <w:tab w:val="left" w:pos="180"/>
        </w:tabs>
        <w:spacing w:after="200" w:line="480" w:lineRule="auto"/>
        <w:jc w:val="both"/>
        <w:rPr>
          <w:rFonts w:ascii="Arial" w:hAnsi="Arial" w:cs="Arial"/>
          <w:sz w:val="22"/>
        </w:rPr>
      </w:pPr>
      <w:r w:rsidRPr="00626D4E">
        <w:rPr>
          <w:rFonts w:ascii="Arial" w:hAnsi="Arial" w:cs="Arial"/>
          <w:color w:val="FF0000"/>
          <w:sz w:val="22"/>
        </w:rPr>
        <w:t xml:space="preserve"> </w:t>
      </w:r>
      <w:r w:rsidRPr="00912158">
        <w:rPr>
          <w:rFonts w:ascii="Arial" w:hAnsi="Arial" w:cs="Arial"/>
          <w:sz w:val="22"/>
        </w:rPr>
        <w:t>(</w:t>
      </w:r>
      <w:r w:rsidR="00DF6EFA" w:rsidRPr="00912158">
        <w:rPr>
          <w:rFonts w:ascii="Arial" w:hAnsi="Arial" w:cs="Arial"/>
          <w:sz w:val="22"/>
        </w:rPr>
        <w:t>A</w:t>
      </w:r>
      <w:r w:rsidR="00F72493" w:rsidRPr="00912158">
        <w:rPr>
          <w:rFonts w:ascii="Arial" w:hAnsi="Arial" w:cs="Arial"/>
          <w:sz w:val="22"/>
        </w:rPr>
        <w:t>) Schematic showing putative E2F binding sites on ZEB1 and ZEB2 promoters.</w:t>
      </w:r>
      <w:r w:rsidR="00F72493" w:rsidRPr="00F72493">
        <w:rPr>
          <w:rFonts w:ascii="Arial" w:hAnsi="Arial" w:cs="Arial"/>
          <w:sz w:val="22"/>
        </w:rPr>
        <w:t xml:space="preserve"> (</w:t>
      </w:r>
      <w:r w:rsidR="00DF6EFA">
        <w:rPr>
          <w:rFonts w:ascii="Arial" w:hAnsi="Arial" w:cs="Arial"/>
          <w:sz w:val="22"/>
        </w:rPr>
        <w:t>B</w:t>
      </w:r>
      <w:r w:rsidR="00F72493" w:rsidRPr="00F72493">
        <w:rPr>
          <w:rFonts w:ascii="Arial" w:hAnsi="Arial" w:cs="Arial"/>
          <w:sz w:val="22"/>
        </w:rPr>
        <w:t xml:space="preserve">) ChIP assays showing nicotine induced recruitment of </w:t>
      </w:r>
      <w:r w:rsidR="00F72493" w:rsidRPr="00F72493">
        <w:rPr>
          <w:rFonts w:ascii="Arial" w:hAnsi="Arial" w:cs="Arial"/>
          <w:sz w:val="22"/>
          <w:lang w:val="el-GR"/>
        </w:rPr>
        <w:t>β</w:t>
      </w:r>
      <w:r w:rsidR="00F72493" w:rsidRPr="00F72493">
        <w:rPr>
          <w:rFonts w:ascii="Arial" w:hAnsi="Arial" w:cs="Arial"/>
          <w:sz w:val="22"/>
        </w:rPr>
        <w:t>-arrestin-1 to ZEB1 and ZEB2 promoters. (</w:t>
      </w:r>
      <w:r w:rsidR="00DF6EFA">
        <w:rPr>
          <w:rFonts w:ascii="Arial" w:hAnsi="Arial" w:cs="Arial"/>
          <w:sz w:val="22"/>
        </w:rPr>
        <w:t>C</w:t>
      </w:r>
      <w:r w:rsidR="00F72493" w:rsidRPr="00F72493">
        <w:rPr>
          <w:rFonts w:ascii="Arial" w:hAnsi="Arial" w:cs="Arial"/>
          <w:sz w:val="22"/>
        </w:rPr>
        <w:t xml:space="preserve">) ZEB1 and ZEB2 promoters are induced by E2F1 in transient transfection </w:t>
      </w:r>
      <w:r w:rsidR="00DF6EFA" w:rsidRPr="00F72493">
        <w:rPr>
          <w:rFonts w:ascii="Arial" w:hAnsi="Arial" w:cs="Arial"/>
          <w:sz w:val="22"/>
        </w:rPr>
        <w:t>experiments.</w:t>
      </w:r>
    </w:p>
    <w:p w14:paraId="2C7AB90B" w14:textId="77777777" w:rsidR="00DF6EFA" w:rsidRDefault="00DF6EFA" w:rsidP="00F72493">
      <w:pPr>
        <w:tabs>
          <w:tab w:val="left" w:pos="180"/>
        </w:tabs>
        <w:spacing w:after="200" w:line="480" w:lineRule="auto"/>
        <w:jc w:val="both"/>
        <w:rPr>
          <w:rFonts w:ascii="Arial" w:hAnsi="Arial" w:cs="Arial"/>
          <w:sz w:val="22"/>
        </w:rPr>
      </w:pPr>
    </w:p>
    <w:p w14:paraId="7B19B38F" w14:textId="77777777" w:rsidR="00DF6EFA" w:rsidRDefault="00DF6EFA" w:rsidP="00F72493">
      <w:pPr>
        <w:tabs>
          <w:tab w:val="left" w:pos="180"/>
        </w:tabs>
        <w:spacing w:after="200" w:line="480" w:lineRule="auto"/>
        <w:jc w:val="both"/>
        <w:rPr>
          <w:rFonts w:ascii="Arial" w:hAnsi="Arial" w:cs="Arial"/>
          <w:sz w:val="22"/>
        </w:rPr>
      </w:pPr>
    </w:p>
    <w:p w14:paraId="240A699D" w14:textId="77777777" w:rsidR="00DF6EFA" w:rsidRDefault="00DF6EFA" w:rsidP="00F72493">
      <w:pPr>
        <w:tabs>
          <w:tab w:val="left" w:pos="180"/>
        </w:tabs>
        <w:spacing w:after="200" w:line="480" w:lineRule="auto"/>
        <w:jc w:val="both"/>
        <w:rPr>
          <w:rFonts w:ascii="Arial" w:hAnsi="Arial" w:cs="Arial"/>
          <w:sz w:val="22"/>
        </w:rPr>
      </w:pPr>
    </w:p>
    <w:p w14:paraId="3E827ED5" w14:textId="77777777" w:rsidR="00DF6EFA" w:rsidRDefault="00DF6EFA" w:rsidP="00F72493">
      <w:pPr>
        <w:tabs>
          <w:tab w:val="left" w:pos="180"/>
        </w:tabs>
        <w:spacing w:after="200" w:line="480" w:lineRule="auto"/>
        <w:jc w:val="both"/>
        <w:rPr>
          <w:rFonts w:ascii="Arial" w:hAnsi="Arial" w:cs="Arial"/>
          <w:sz w:val="22"/>
        </w:rPr>
      </w:pPr>
    </w:p>
    <w:p w14:paraId="2F488034" w14:textId="77777777" w:rsidR="00C31EE7" w:rsidRDefault="00C31EE7" w:rsidP="00F72493">
      <w:pPr>
        <w:tabs>
          <w:tab w:val="left" w:pos="180"/>
        </w:tabs>
        <w:spacing w:after="200" w:line="480" w:lineRule="auto"/>
        <w:jc w:val="both"/>
        <w:rPr>
          <w:rFonts w:ascii="Arial" w:hAnsi="Arial" w:cs="Arial"/>
          <w:sz w:val="22"/>
        </w:rPr>
      </w:pPr>
    </w:p>
    <w:p w14:paraId="0B6B2808" w14:textId="77777777" w:rsidR="00C31EE7" w:rsidRDefault="00C31EE7" w:rsidP="00F72493">
      <w:pPr>
        <w:tabs>
          <w:tab w:val="left" w:pos="180"/>
        </w:tabs>
        <w:spacing w:after="200" w:line="480" w:lineRule="auto"/>
        <w:jc w:val="both"/>
        <w:rPr>
          <w:rFonts w:ascii="Arial" w:hAnsi="Arial" w:cs="Arial"/>
          <w:sz w:val="22"/>
        </w:rPr>
      </w:pPr>
    </w:p>
    <w:p w14:paraId="28EB65EB" w14:textId="77777777" w:rsidR="00F72493" w:rsidRPr="00F72493" w:rsidRDefault="00F72493" w:rsidP="00F72493">
      <w:pPr>
        <w:tabs>
          <w:tab w:val="left" w:pos="180"/>
        </w:tabs>
        <w:spacing w:after="200" w:line="480" w:lineRule="auto"/>
        <w:jc w:val="both"/>
        <w:rPr>
          <w:rFonts w:ascii="Arial" w:hAnsi="Arial" w:cs="Arial"/>
          <w:sz w:val="22"/>
        </w:rPr>
      </w:pPr>
    </w:p>
    <w:p w14:paraId="69B1A5E3" w14:textId="77777777" w:rsidR="00411E53" w:rsidRDefault="00411E53" w:rsidP="00411E53">
      <w:pPr>
        <w:rPr>
          <w:noProof/>
        </w:rPr>
      </w:pPr>
    </w:p>
    <w:p w14:paraId="5F35D42C" w14:textId="77777777" w:rsidR="008E50FE" w:rsidRDefault="008E50FE" w:rsidP="008E50FE">
      <w:pPr>
        <w:rPr>
          <w:rFonts w:ascii="Arial" w:hAnsi="Arial" w:cs="Arial"/>
          <w:b/>
          <w:sz w:val="22"/>
          <w:szCs w:val="22"/>
        </w:rPr>
      </w:pPr>
      <w:r w:rsidRPr="0055066C">
        <w:rPr>
          <w:rFonts w:ascii="Arial" w:hAnsi="Arial" w:cs="Arial"/>
          <w:b/>
          <w:sz w:val="22"/>
          <w:szCs w:val="22"/>
        </w:rPr>
        <w:t>Position of putative E2F binding sites in fibronectin, vimentin, ZEB1 and ZEB2 promoters</w:t>
      </w:r>
    </w:p>
    <w:p w14:paraId="2F198C9A" w14:textId="77777777" w:rsidR="008E50FE" w:rsidRDefault="008E50FE" w:rsidP="008E50FE">
      <w:pPr>
        <w:rPr>
          <w:rFonts w:ascii="Arial" w:hAnsi="Arial" w:cs="Arial"/>
          <w:b/>
          <w:sz w:val="22"/>
          <w:szCs w:val="22"/>
        </w:rPr>
      </w:pPr>
    </w:p>
    <w:tbl>
      <w:tblPr>
        <w:tblpPr w:leftFromText="180" w:rightFromText="180" w:vertAnchor="page" w:horzAnchor="margin" w:tblpY="2701"/>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1369"/>
        <w:gridCol w:w="2636"/>
        <w:gridCol w:w="2446"/>
        <w:gridCol w:w="1064"/>
      </w:tblGrid>
      <w:tr w:rsidR="008E50FE" w14:paraId="36BF253E" w14:textId="77777777" w:rsidTr="005975ED">
        <w:trPr>
          <w:trHeight w:val="460"/>
        </w:trPr>
        <w:tc>
          <w:tcPr>
            <w:tcW w:w="0" w:type="auto"/>
            <w:vAlign w:val="center"/>
          </w:tcPr>
          <w:p w14:paraId="0233CA03" w14:textId="77777777" w:rsidR="008E50FE" w:rsidRDefault="008E50FE" w:rsidP="005975ED">
            <w:pPr>
              <w:jc w:val="center"/>
              <w:rPr>
                <w:b/>
              </w:rPr>
            </w:pPr>
            <w:r>
              <w:rPr>
                <w:b/>
              </w:rPr>
              <w:t>Promoter</w:t>
            </w:r>
          </w:p>
        </w:tc>
        <w:tc>
          <w:tcPr>
            <w:tcW w:w="1369" w:type="dxa"/>
            <w:vAlign w:val="center"/>
          </w:tcPr>
          <w:p w14:paraId="17D9954E" w14:textId="77777777" w:rsidR="008E50FE" w:rsidRDefault="008E50FE" w:rsidP="005975ED">
            <w:pPr>
              <w:jc w:val="center"/>
              <w:rPr>
                <w:b/>
              </w:rPr>
            </w:pPr>
            <w:r>
              <w:rPr>
                <w:b/>
              </w:rPr>
              <w:t># Of E2F Binding Sites</w:t>
            </w:r>
          </w:p>
        </w:tc>
        <w:tc>
          <w:tcPr>
            <w:tcW w:w="2636" w:type="dxa"/>
            <w:vAlign w:val="center"/>
          </w:tcPr>
          <w:p w14:paraId="11419E5E" w14:textId="77777777" w:rsidR="008E50FE" w:rsidRDefault="008E50FE" w:rsidP="005975ED">
            <w:pPr>
              <w:pStyle w:val="Heading1"/>
              <w:jc w:val="center"/>
            </w:pPr>
            <w:r>
              <w:t>E2F Binding Sites</w:t>
            </w:r>
          </w:p>
        </w:tc>
        <w:tc>
          <w:tcPr>
            <w:tcW w:w="2446" w:type="dxa"/>
            <w:vAlign w:val="center"/>
          </w:tcPr>
          <w:p w14:paraId="1D653C24" w14:textId="77777777" w:rsidR="008E50FE" w:rsidRDefault="008E50FE" w:rsidP="005975ED">
            <w:pPr>
              <w:pStyle w:val="Heading1"/>
              <w:jc w:val="center"/>
            </w:pPr>
            <w:r>
              <w:t>Nucleotide Sequence</w:t>
            </w:r>
          </w:p>
        </w:tc>
        <w:tc>
          <w:tcPr>
            <w:tcW w:w="1064" w:type="dxa"/>
            <w:vAlign w:val="center"/>
          </w:tcPr>
          <w:p w14:paraId="4FC0E933" w14:textId="77777777" w:rsidR="008E50FE" w:rsidRDefault="008E50FE" w:rsidP="005975ED">
            <w:pPr>
              <w:pStyle w:val="Heading1"/>
              <w:jc w:val="center"/>
            </w:pPr>
            <w:r>
              <w:t>Matrix Sim.</w:t>
            </w:r>
          </w:p>
        </w:tc>
      </w:tr>
      <w:tr w:rsidR="008E50FE" w14:paraId="3D7E1592" w14:textId="77777777" w:rsidTr="005975ED">
        <w:trPr>
          <w:trHeight w:val="593"/>
        </w:trPr>
        <w:tc>
          <w:tcPr>
            <w:tcW w:w="0" w:type="auto"/>
            <w:vAlign w:val="center"/>
          </w:tcPr>
          <w:p w14:paraId="5E047B96"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Fibronectin</w:t>
            </w:r>
          </w:p>
        </w:tc>
        <w:tc>
          <w:tcPr>
            <w:tcW w:w="1369" w:type="dxa"/>
            <w:vAlign w:val="center"/>
          </w:tcPr>
          <w:p w14:paraId="6D060EF1"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2</w:t>
            </w:r>
          </w:p>
        </w:tc>
        <w:tc>
          <w:tcPr>
            <w:tcW w:w="2636" w:type="dxa"/>
            <w:vAlign w:val="center"/>
          </w:tcPr>
          <w:p w14:paraId="1C783182" w14:textId="77777777" w:rsidR="008E50FE" w:rsidRDefault="008E50FE" w:rsidP="005975ED">
            <w:pPr>
              <w:jc w:val="center"/>
              <w:rPr>
                <w:rFonts w:ascii="Arial" w:hAnsi="Arial" w:cs="Arial"/>
                <w:sz w:val="18"/>
                <w:szCs w:val="18"/>
              </w:rPr>
            </w:pPr>
          </w:p>
          <w:p w14:paraId="4A1008BD"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-35 to -51</w:t>
            </w:r>
          </w:p>
          <w:p w14:paraId="642C238F"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-220 to -236</w:t>
            </w:r>
          </w:p>
          <w:p w14:paraId="0C5D0A2E" w14:textId="77777777" w:rsidR="008E50FE" w:rsidRPr="00DE4FF4" w:rsidRDefault="008E50FE" w:rsidP="005975ED">
            <w:pPr>
              <w:jc w:val="center"/>
              <w:rPr>
                <w:rFonts w:ascii="Arial" w:hAnsi="Arial" w:cs="Arial"/>
                <w:sz w:val="18"/>
                <w:szCs w:val="18"/>
              </w:rPr>
            </w:pPr>
          </w:p>
        </w:tc>
        <w:tc>
          <w:tcPr>
            <w:tcW w:w="2446" w:type="dxa"/>
            <w:vAlign w:val="center"/>
          </w:tcPr>
          <w:p w14:paraId="685C4965" w14:textId="77777777" w:rsidR="008E50FE" w:rsidRDefault="008E50FE" w:rsidP="005975ED">
            <w:pPr>
              <w:jc w:val="center"/>
              <w:rPr>
                <w:rFonts w:ascii="Arial" w:hAnsi="Arial" w:cs="Arial"/>
                <w:sz w:val="18"/>
                <w:szCs w:val="18"/>
              </w:rPr>
            </w:pPr>
          </w:p>
          <w:p w14:paraId="37789ADB"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g</w:t>
            </w:r>
            <w:r w:rsidRPr="00DE4FF4">
              <w:rPr>
                <w:rFonts w:ascii="Arial" w:hAnsi="Arial" w:cs="Arial"/>
                <w:color w:val="FF0000"/>
                <w:sz w:val="18"/>
                <w:szCs w:val="18"/>
              </w:rPr>
              <w:t>a</w:t>
            </w:r>
            <w:r w:rsidRPr="00DE4FF4">
              <w:rPr>
                <w:rFonts w:ascii="Arial" w:hAnsi="Arial" w:cs="Arial"/>
                <w:sz w:val="18"/>
                <w:szCs w:val="18"/>
              </w:rPr>
              <w:t>gg</w:t>
            </w:r>
            <w:r w:rsidRPr="00DE4FF4">
              <w:rPr>
                <w:rFonts w:ascii="Arial" w:hAnsi="Arial" w:cs="Arial"/>
                <w:color w:val="FF0000"/>
                <w:sz w:val="18"/>
                <w:szCs w:val="18"/>
              </w:rPr>
              <w:t>GGCG</w:t>
            </w:r>
            <w:r w:rsidRPr="00DE4FF4">
              <w:rPr>
                <w:rFonts w:ascii="Arial" w:hAnsi="Arial" w:cs="Arial"/>
                <w:sz w:val="18"/>
                <w:szCs w:val="18"/>
              </w:rPr>
              <w:t>g</w:t>
            </w:r>
            <w:r w:rsidRPr="00DE4FF4">
              <w:rPr>
                <w:rFonts w:ascii="Arial" w:hAnsi="Arial" w:cs="Arial"/>
                <w:color w:val="FF0000"/>
                <w:sz w:val="18"/>
                <w:szCs w:val="18"/>
              </w:rPr>
              <w:t>gag</w:t>
            </w:r>
            <w:r w:rsidRPr="00DE4FF4">
              <w:rPr>
                <w:rFonts w:ascii="Arial" w:hAnsi="Arial" w:cs="Arial"/>
                <w:sz w:val="18"/>
                <w:szCs w:val="18"/>
              </w:rPr>
              <w:t>gggac</w:t>
            </w:r>
          </w:p>
          <w:p w14:paraId="28D9A45E"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tgatg</w:t>
            </w:r>
            <w:r w:rsidRPr="00DE4FF4">
              <w:rPr>
                <w:rFonts w:ascii="Arial" w:hAnsi="Arial" w:cs="Arial"/>
                <w:color w:val="FF0000"/>
                <w:sz w:val="18"/>
                <w:szCs w:val="18"/>
              </w:rPr>
              <w:t>GCCCg</w:t>
            </w:r>
            <w:r w:rsidRPr="00DE4FF4">
              <w:rPr>
                <w:rFonts w:ascii="Arial" w:hAnsi="Arial" w:cs="Arial"/>
                <w:sz w:val="18"/>
                <w:szCs w:val="18"/>
              </w:rPr>
              <w:t>cc</w:t>
            </w:r>
            <w:r w:rsidRPr="00DE4FF4">
              <w:rPr>
                <w:rFonts w:ascii="Arial" w:hAnsi="Arial" w:cs="Arial"/>
                <w:color w:val="FF0000"/>
                <w:sz w:val="18"/>
                <w:szCs w:val="18"/>
              </w:rPr>
              <w:t>a</w:t>
            </w:r>
            <w:r w:rsidRPr="00DE4FF4">
              <w:rPr>
                <w:rFonts w:ascii="Arial" w:hAnsi="Arial" w:cs="Arial"/>
                <w:sz w:val="18"/>
                <w:szCs w:val="18"/>
              </w:rPr>
              <w:t>ggac</w:t>
            </w:r>
          </w:p>
          <w:p w14:paraId="408377B3" w14:textId="77777777" w:rsidR="008E50FE" w:rsidRPr="00DE4FF4" w:rsidRDefault="008E50FE" w:rsidP="005975ED">
            <w:pPr>
              <w:jc w:val="center"/>
              <w:rPr>
                <w:rFonts w:ascii="Arial" w:hAnsi="Arial" w:cs="Arial"/>
                <w:sz w:val="18"/>
                <w:szCs w:val="18"/>
              </w:rPr>
            </w:pPr>
          </w:p>
        </w:tc>
        <w:tc>
          <w:tcPr>
            <w:tcW w:w="1064" w:type="dxa"/>
            <w:vAlign w:val="center"/>
          </w:tcPr>
          <w:p w14:paraId="0E93E7CB" w14:textId="77777777" w:rsidR="008E50FE" w:rsidRDefault="008E50FE" w:rsidP="005975ED">
            <w:pPr>
              <w:jc w:val="center"/>
              <w:rPr>
                <w:rFonts w:ascii="Arial" w:hAnsi="Arial" w:cs="Arial"/>
                <w:sz w:val="18"/>
                <w:szCs w:val="18"/>
              </w:rPr>
            </w:pPr>
          </w:p>
          <w:p w14:paraId="5B302173"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0.825</w:t>
            </w:r>
          </w:p>
          <w:p w14:paraId="60801649"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0.850</w:t>
            </w:r>
          </w:p>
          <w:p w14:paraId="2CE3E2BC" w14:textId="77777777" w:rsidR="008E50FE" w:rsidRPr="00DE4FF4" w:rsidRDefault="008E50FE" w:rsidP="005975ED">
            <w:pPr>
              <w:jc w:val="center"/>
              <w:rPr>
                <w:rFonts w:ascii="Arial" w:hAnsi="Arial" w:cs="Arial"/>
                <w:sz w:val="18"/>
                <w:szCs w:val="18"/>
              </w:rPr>
            </w:pPr>
          </w:p>
        </w:tc>
      </w:tr>
      <w:tr w:rsidR="008E50FE" w14:paraId="6F47FE79" w14:textId="77777777" w:rsidTr="005975ED">
        <w:trPr>
          <w:trHeight w:val="1520"/>
        </w:trPr>
        <w:tc>
          <w:tcPr>
            <w:tcW w:w="0" w:type="auto"/>
            <w:vAlign w:val="center"/>
          </w:tcPr>
          <w:p w14:paraId="290E62A0"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Vimentin</w:t>
            </w:r>
          </w:p>
        </w:tc>
        <w:tc>
          <w:tcPr>
            <w:tcW w:w="1369" w:type="dxa"/>
            <w:vAlign w:val="center"/>
          </w:tcPr>
          <w:p w14:paraId="27EA4CC6"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6</w:t>
            </w:r>
          </w:p>
        </w:tc>
        <w:tc>
          <w:tcPr>
            <w:tcW w:w="2636" w:type="dxa"/>
            <w:vAlign w:val="center"/>
          </w:tcPr>
          <w:p w14:paraId="629007B1"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-330 to -346</w:t>
            </w:r>
          </w:p>
          <w:p w14:paraId="4A84013E"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-331 to -347</w:t>
            </w:r>
          </w:p>
          <w:p w14:paraId="45308F99"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 xml:space="preserve">-333 to -349 </w:t>
            </w:r>
          </w:p>
          <w:p w14:paraId="7301C5E2"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-604 to -620</w:t>
            </w:r>
          </w:p>
          <w:p w14:paraId="26115F1F"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-607 to -623</w:t>
            </w:r>
          </w:p>
          <w:p w14:paraId="037AF105"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-645 to -661</w:t>
            </w:r>
          </w:p>
        </w:tc>
        <w:tc>
          <w:tcPr>
            <w:tcW w:w="2446" w:type="dxa"/>
            <w:vAlign w:val="center"/>
          </w:tcPr>
          <w:p w14:paraId="1E7D0E9B"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tattg</w:t>
            </w:r>
            <w:r w:rsidRPr="00DE4FF4">
              <w:rPr>
                <w:rFonts w:ascii="Arial" w:hAnsi="Arial" w:cs="Arial"/>
                <w:color w:val="FF0000"/>
                <w:sz w:val="18"/>
                <w:szCs w:val="18"/>
              </w:rPr>
              <w:t>ccgc</w:t>
            </w:r>
            <w:r w:rsidRPr="00DE4FF4">
              <w:rPr>
                <w:rFonts w:ascii="Arial" w:hAnsi="Arial" w:cs="Arial"/>
                <w:sz w:val="18"/>
                <w:szCs w:val="18"/>
              </w:rPr>
              <w:t>C</w:t>
            </w:r>
            <w:r w:rsidRPr="00DE4FF4">
              <w:rPr>
                <w:rFonts w:ascii="Arial" w:hAnsi="Arial" w:cs="Arial"/>
                <w:color w:val="FF0000"/>
                <w:sz w:val="18"/>
                <w:szCs w:val="18"/>
              </w:rPr>
              <w:t>AAA</w:t>
            </w:r>
            <w:r w:rsidRPr="00DE4FF4">
              <w:rPr>
                <w:rFonts w:ascii="Arial" w:hAnsi="Arial" w:cs="Arial"/>
                <w:sz w:val="18"/>
                <w:szCs w:val="18"/>
              </w:rPr>
              <w:t>gatt</w:t>
            </w:r>
          </w:p>
          <w:p w14:paraId="3EA61638"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atc</w:t>
            </w:r>
            <w:r w:rsidRPr="00DE4FF4">
              <w:rPr>
                <w:rFonts w:ascii="Arial" w:hAnsi="Arial" w:cs="Arial"/>
                <w:color w:val="FF0000"/>
                <w:sz w:val="18"/>
                <w:szCs w:val="18"/>
              </w:rPr>
              <w:t>t</w:t>
            </w:r>
            <w:r w:rsidRPr="00DE4FF4">
              <w:rPr>
                <w:rFonts w:ascii="Arial" w:hAnsi="Arial" w:cs="Arial"/>
                <w:sz w:val="18"/>
                <w:szCs w:val="18"/>
              </w:rPr>
              <w:t>tt</w:t>
            </w:r>
            <w:r w:rsidRPr="00DE4FF4">
              <w:rPr>
                <w:rFonts w:ascii="Arial" w:hAnsi="Arial" w:cs="Arial"/>
                <w:color w:val="FF0000"/>
                <w:sz w:val="18"/>
                <w:szCs w:val="18"/>
              </w:rPr>
              <w:t>GGCG</w:t>
            </w:r>
            <w:r w:rsidRPr="00DE4FF4">
              <w:rPr>
                <w:rFonts w:ascii="Arial" w:hAnsi="Arial" w:cs="Arial"/>
                <w:sz w:val="18"/>
                <w:szCs w:val="18"/>
              </w:rPr>
              <w:t>gc</w:t>
            </w:r>
            <w:r w:rsidRPr="00DE4FF4">
              <w:rPr>
                <w:rFonts w:ascii="Arial" w:hAnsi="Arial" w:cs="Arial"/>
                <w:color w:val="FF0000"/>
                <w:sz w:val="18"/>
                <w:szCs w:val="18"/>
              </w:rPr>
              <w:t>a</w:t>
            </w:r>
            <w:r w:rsidRPr="00DE4FF4">
              <w:rPr>
                <w:rFonts w:ascii="Arial" w:hAnsi="Arial" w:cs="Arial"/>
                <w:sz w:val="18"/>
                <w:szCs w:val="18"/>
              </w:rPr>
              <w:t>atag</w:t>
            </w:r>
          </w:p>
          <w:p w14:paraId="04AF27E2"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c</w:t>
            </w:r>
            <w:r w:rsidRPr="00DE4FF4">
              <w:rPr>
                <w:rFonts w:ascii="Arial" w:hAnsi="Arial" w:cs="Arial"/>
                <w:color w:val="FF0000"/>
                <w:sz w:val="18"/>
                <w:szCs w:val="18"/>
              </w:rPr>
              <w:t>ttt</w:t>
            </w:r>
            <w:r w:rsidRPr="00DE4FF4">
              <w:rPr>
                <w:rFonts w:ascii="Arial" w:hAnsi="Arial" w:cs="Arial"/>
                <w:sz w:val="18"/>
                <w:szCs w:val="18"/>
              </w:rPr>
              <w:t>g</w:t>
            </w:r>
            <w:r w:rsidRPr="00DE4FF4">
              <w:rPr>
                <w:rFonts w:ascii="Arial" w:hAnsi="Arial" w:cs="Arial"/>
                <w:color w:val="FF0000"/>
                <w:sz w:val="18"/>
                <w:szCs w:val="18"/>
              </w:rPr>
              <w:t>GCGG</w:t>
            </w:r>
            <w:r w:rsidRPr="00DE4FF4">
              <w:rPr>
                <w:rFonts w:ascii="Arial" w:hAnsi="Arial" w:cs="Arial"/>
                <w:sz w:val="18"/>
                <w:szCs w:val="18"/>
              </w:rPr>
              <w:t>c</w:t>
            </w:r>
            <w:r w:rsidRPr="00DE4FF4">
              <w:rPr>
                <w:rFonts w:ascii="Arial" w:hAnsi="Arial" w:cs="Arial"/>
                <w:color w:val="FF0000"/>
                <w:sz w:val="18"/>
                <w:szCs w:val="18"/>
              </w:rPr>
              <w:t>aat</w:t>
            </w:r>
            <w:r w:rsidRPr="00DE4FF4">
              <w:rPr>
                <w:rFonts w:ascii="Arial" w:hAnsi="Arial" w:cs="Arial"/>
                <w:sz w:val="18"/>
                <w:szCs w:val="18"/>
              </w:rPr>
              <w:t>agat</w:t>
            </w:r>
          </w:p>
          <w:p w14:paraId="4E99ABCB"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cc</w:t>
            </w:r>
            <w:r w:rsidRPr="00DE4FF4">
              <w:rPr>
                <w:rFonts w:ascii="Arial" w:hAnsi="Arial" w:cs="Arial"/>
                <w:color w:val="FF0000"/>
                <w:sz w:val="18"/>
                <w:szCs w:val="18"/>
              </w:rPr>
              <w:t>t</w:t>
            </w:r>
            <w:r w:rsidRPr="00DE4FF4">
              <w:rPr>
                <w:rFonts w:ascii="Arial" w:hAnsi="Arial" w:cs="Arial"/>
                <w:sz w:val="18"/>
                <w:szCs w:val="18"/>
              </w:rPr>
              <w:t>t</w:t>
            </w:r>
            <w:r w:rsidRPr="00DE4FF4">
              <w:rPr>
                <w:rFonts w:ascii="Arial" w:hAnsi="Arial" w:cs="Arial"/>
                <w:color w:val="FF0000"/>
                <w:sz w:val="18"/>
                <w:szCs w:val="18"/>
              </w:rPr>
              <w:t>GGCG</w:t>
            </w:r>
            <w:r w:rsidRPr="00DE4FF4">
              <w:rPr>
                <w:rFonts w:ascii="Arial" w:hAnsi="Arial" w:cs="Arial"/>
                <w:sz w:val="18"/>
                <w:szCs w:val="18"/>
              </w:rPr>
              <w:t>g</w:t>
            </w:r>
            <w:r w:rsidRPr="00DE4FF4">
              <w:rPr>
                <w:rFonts w:ascii="Arial" w:hAnsi="Arial" w:cs="Arial"/>
                <w:color w:val="FF0000"/>
                <w:sz w:val="18"/>
                <w:szCs w:val="18"/>
              </w:rPr>
              <w:t>gtaa</w:t>
            </w:r>
            <w:r w:rsidRPr="00DE4FF4">
              <w:rPr>
                <w:rFonts w:ascii="Arial" w:hAnsi="Arial" w:cs="Arial"/>
                <w:sz w:val="18"/>
                <w:szCs w:val="18"/>
              </w:rPr>
              <w:t>gtac</w:t>
            </w:r>
          </w:p>
          <w:p w14:paraId="78606867"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c</w:t>
            </w:r>
            <w:r w:rsidRPr="00DE4FF4">
              <w:rPr>
                <w:rFonts w:ascii="Arial" w:hAnsi="Arial" w:cs="Arial"/>
                <w:color w:val="FF0000"/>
                <w:sz w:val="18"/>
                <w:szCs w:val="18"/>
              </w:rPr>
              <w:t>tta</w:t>
            </w:r>
            <w:r w:rsidRPr="00DE4FF4">
              <w:rPr>
                <w:rFonts w:ascii="Arial" w:hAnsi="Arial" w:cs="Arial"/>
                <w:sz w:val="18"/>
                <w:szCs w:val="18"/>
              </w:rPr>
              <w:t>c</w:t>
            </w:r>
            <w:r w:rsidRPr="00DE4FF4">
              <w:rPr>
                <w:rFonts w:ascii="Arial" w:hAnsi="Arial" w:cs="Arial"/>
                <w:color w:val="FF0000"/>
                <w:sz w:val="18"/>
                <w:szCs w:val="18"/>
              </w:rPr>
              <w:t>CCGC</w:t>
            </w:r>
            <w:r w:rsidRPr="00DE4FF4">
              <w:rPr>
                <w:rFonts w:ascii="Arial" w:hAnsi="Arial" w:cs="Arial"/>
                <w:sz w:val="18"/>
                <w:szCs w:val="18"/>
              </w:rPr>
              <w:t>c</w:t>
            </w:r>
            <w:r w:rsidRPr="00DE4FF4">
              <w:rPr>
                <w:rFonts w:ascii="Arial" w:hAnsi="Arial" w:cs="Arial"/>
                <w:color w:val="FF0000"/>
                <w:sz w:val="18"/>
                <w:szCs w:val="18"/>
              </w:rPr>
              <w:t>aag</w:t>
            </w:r>
            <w:r w:rsidRPr="00DE4FF4">
              <w:rPr>
                <w:rFonts w:ascii="Arial" w:hAnsi="Arial" w:cs="Arial"/>
                <w:sz w:val="18"/>
                <w:szCs w:val="18"/>
              </w:rPr>
              <w:t>ggag</w:t>
            </w:r>
          </w:p>
          <w:p w14:paraId="25923992"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aaatc</w:t>
            </w:r>
            <w:r w:rsidRPr="00DE4FF4">
              <w:rPr>
                <w:rFonts w:ascii="Arial" w:hAnsi="Arial" w:cs="Arial"/>
                <w:color w:val="FF0000"/>
                <w:sz w:val="18"/>
                <w:szCs w:val="18"/>
              </w:rPr>
              <w:t>acgaGAAGa</w:t>
            </w:r>
            <w:r w:rsidRPr="00DE4FF4">
              <w:rPr>
                <w:rFonts w:ascii="Arial" w:hAnsi="Arial" w:cs="Arial"/>
                <w:sz w:val="18"/>
                <w:szCs w:val="18"/>
              </w:rPr>
              <w:t>ctg</w:t>
            </w:r>
          </w:p>
        </w:tc>
        <w:tc>
          <w:tcPr>
            <w:tcW w:w="1064" w:type="dxa"/>
            <w:vAlign w:val="center"/>
          </w:tcPr>
          <w:p w14:paraId="75B75D25"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0.897</w:t>
            </w:r>
          </w:p>
          <w:p w14:paraId="167D3CBF"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0.844</w:t>
            </w:r>
          </w:p>
          <w:p w14:paraId="5D9018DE"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0.888</w:t>
            </w:r>
          </w:p>
          <w:p w14:paraId="7C16E04D"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0.813</w:t>
            </w:r>
          </w:p>
          <w:p w14:paraId="14A7DA25"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0.759</w:t>
            </w:r>
          </w:p>
          <w:p w14:paraId="06686DC6" w14:textId="77777777" w:rsidR="008E50FE" w:rsidRPr="00DE4FF4" w:rsidRDefault="008E50FE" w:rsidP="005975ED">
            <w:pPr>
              <w:jc w:val="center"/>
              <w:rPr>
                <w:rFonts w:ascii="Arial" w:hAnsi="Arial" w:cs="Arial"/>
                <w:sz w:val="18"/>
                <w:szCs w:val="18"/>
              </w:rPr>
            </w:pPr>
            <w:r w:rsidRPr="00DE4FF4">
              <w:rPr>
                <w:rFonts w:ascii="Arial" w:hAnsi="Arial" w:cs="Arial"/>
                <w:sz w:val="18"/>
                <w:szCs w:val="18"/>
              </w:rPr>
              <w:t>0.760</w:t>
            </w:r>
          </w:p>
        </w:tc>
      </w:tr>
      <w:tr w:rsidR="008E50FE" w14:paraId="3B395E3D" w14:textId="77777777" w:rsidTr="005975ED">
        <w:trPr>
          <w:trHeight w:val="836"/>
        </w:trPr>
        <w:tc>
          <w:tcPr>
            <w:tcW w:w="0" w:type="auto"/>
            <w:vAlign w:val="center"/>
          </w:tcPr>
          <w:p w14:paraId="37FA54FB" w14:textId="77777777" w:rsidR="008E50FE" w:rsidRPr="00DE4FF4" w:rsidRDefault="008E50FE" w:rsidP="005975ED">
            <w:pPr>
              <w:jc w:val="center"/>
              <w:rPr>
                <w:rFonts w:ascii="Arial" w:hAnsi="Arial" w:cs="Arial"/>
                <w:sz w:val="18"/>
                <w:szCs w:val="18"/>
              </w:rPr>
            </w:pPr>
            <w:r>
              <w:rPr>
                <w:rFonts w:ascii="Arial" w:hAnsi="Arial" w:cs="Arial"/>
                <w:sz w:val="18"/>
                <w:szCs w:val="18"/>
              </w:rPr>
              <w:t>ZEB1</w:t>
            </w:r>
          </w:p>
        </w:tc>
        <w:tc>
          <w:tcPr>
            <w:tcW w:w="1369" w:type="dxa"/>
            <w:vAlign w:val="center"/>
          </w:tcPr>
          <w:p w14:paraId="199ADFC0" w14:textId="77777777" w:rsidR="008E50FE" w:rsidRPr="00DE4FF4" w:rsidRDefault="008E50FE" w:rsidP="005975ED">
            <w:pPr>
              <w:jc w:val="center"/>
              <w:rPr>
                <w:rFonts w:ascii="Arial" w:hAnsi="Arial" w:cs="Arial"/>
                <w:sz w:val="18"/>
                <w:szCs w:val="18"/>
              </w:rPr>
            </w:pPr>
            <w:r>
              <w:rPr>
                <w:rFonts w:ascii="Arial" w:hAnsi="Arial" w:cs="Arial"/>
                <w:sz w:val="18"/>
                <w:szCs w:val="18"/>
              </w:rPr>
              <w:t>6</w:t>
            </w:r>
          </w:p>
        </w:tc>
        <w:tc>
          <w:tcPr>
            <w:tcW w:w="2636" w:type="dxa"/>
            <w:vAlign w:val="center"/>
          </w:tcPr>
          <w:p w14:paraId="658695ED" w14:textId="77777777" w:rsidR="008E50FE" w:rsidRDefault="008E50FE" w:rsidP="005975ED">
            <w:pPr>
              <w:jc w:val="center"/>
              <w:rPr>
                <w:rFonts w:ascii="Arial" w:hAnsi="Arial" w:cs="Arial"/>
                <w:sz w:val="18"/>
                <w:szCs w:val="18"/>
              </w:rPr>
            </w:pPr>
            <w:r>
              <w:rPr>
                <w:rFonts w:ascii="Arial" w:hAnsi="Arial" w:cs="Arial"/>
                <w:sz w:val="18"/>
                <w:szCs w:val="18"/>
              </w:rPr>
              <w:t>-128 to -144</w:t>
            </w:r>
          </w:p>
          <w:p w14:paraId="77328261" w14:textId="77777777" w:rsidR="008E50FE" w:rsidRDefault="008E50FE" w:rsidP="005975ED">
            <w:pPr>
              <w:jc w:val="center"/>
              <w:rPr>
                <w:rFonts w:ascii="Arial" w:hAnsi="Arial" w:cs="Arial"/>
                <w:sz w:val="18"/>
                <w:szCs w:val="18"/>
              </w:rPr>
            </w:pPr>
            <w:r>
              <w:rPr>
                <w:rFonts w:ascii="Arial" w:hAnsi="Arial" w:cs="Arial"/>
                <w:sz w:val="18"/>
                <w:szCs w:val="18"/>
              </w:rPr>
              <w:t>-131 to -147</w:t>
            </w:r>
          </w:p>
          <w:p w14:paraId="67C0C8E9" w14:textId="77777777" w:rsidR="008E50FE" w:rsidRDefault="008E50FE" w:rsidP="005975ED">
            <w:pPr>
              <w:jc w:val="center"/>
              <w:rPr>
                <w:rFonts w:ascii="Arial" w:hAnsi="Arial" w:cs="Arial"/>
                <w:sz w:val="18"/>
                <w:szCs w:val="18"/>
              </w:rPr>
            </w:pPr>
            <w:r>
              <w:rPr>
                <w:rFonts w:ascii="Arial" w:hAnsi="Arial" w:cs="Arial"/>
                <w:sz w:val="18"/>
                <w:szCs w:val="18"/>
              </w:rPr>
              <w:t>-170 to -186</w:t>
            </w:r>
          </w:p>
          <w:p w14:paraId="69E86E48" w14:textId="77777777" w:rsidR="008E50FE" w:rsidRDefault="008E50FE" w:rsidP="005975ED">
            <w:pPr>
              <w:jc w:val="center"/>
              <w:rPr>
                <w:rFonts w:ascii="Arial" w:hAnsi="Arial" w:cs="Arial"/>
                <w:sz w:val="18"/>
                <w:szCs w:val="18"/>
              </w:rPr>
            </w:pPr>
            <w:r>
              <w:rPr>
                <w:rFonts w:ascii="Arial" w:hAnsi="Arial" w:cs="Arial"/>
                <w:sz w:val="18"/>
                <w:szCs w:val="18"/>
              </w:rPr>
              <w:t>-216 to -232</w:t>
            </w:r>
          </w:p>
          <w:p w14:paraId="14DB9F9E" w14:textId="77777777" w:rsidR="008E50FE" w:rsidRDefault="008E50FE" w:rsidP="005975ED">
            <w:pPr>
              <w:jc w:val="center"/>
              <w:rPr>
                <w:rFonts w:ascii="Arial" w:hAnsi="Arial" w:cs="Arial"/>
                <w:sz w:val="18"/>
                <w:szCs w:val="18"/>
              </w:rPr>
            </w:pPr>
            <w:r>
              <w:rPr>
                <w:rFonts w:ascii="Arial" w:hAnsi="Arial" w:cs="Arial"/>
                <w:sz w:val="18"/>
                <w:szCs w:val="18"/>
              </w:rPr>
              <w:t>-833 to -849</w:t>
            </w:r>
          </w:p>
          <w:p w14:paraId="4887339C" w14:textId="77777777" w:rsidR="008E50FE" w:rsidRPr="00DE4FF4" w:rsidRDefault="008E50FE" w:rsidP="005975ED">
            <w:pPr>
              <w:jc w:val="center"/>
              <w:rPr>
                <w:rFonts w:ascii="Arial" w:hAnsi="Arial" w:cs="Arial"/>
                <w:sz w:val="18"/>
                <w:szCs w:val="18"/>
              </w:rPr>
            </w:pPr>
            <w:r>
              <w:rPr>
                <w:rFonts w:ascii="Arial" w:hAnsi="Arial" w:cs="Arial"/>
                <w:sz w:val="18"/>
                <w:szCs w:val="18"/>
              </w:rPr>
              <w:t>-840 to -856</w:t>
            </w:r>
          </w:p>
        </w:tc>
        <w:tc>
          <w:tcPr>
            <w:tcW w:w="2446" w:type="dxa"/>
            <w:vAlign w:val="center"/>
          </w:tcPr>
          <w:p w14:paraId="05D3BEE4"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g</w:t>
            </w:r>
            <w:r w:rsidRPr="00AC3DAC">
              <w:rPr>
                <w:rFonts w:ascii="Arial" w:hAnsi="Arial" w:cs="Arial"/>
                <w:color w:val="FF0000"/>
                <w:sz w:val="18"/>
                <w:szCs w:val="18"/>
              </w:rPr>
              <w:t>gtt</w:t>
            </w:r>
            <w:r w:rsidRPr="00AC3DAC">
              <w:rPr>
                <w:rFonts w:ascii="Arial" w:hAnsi="Arial" w:cs="Arial"/>
                <w:sz w:val="18"/>
                <w:szCs w:val="18"/>
              </w:rPr>
              <w:t>g</w:t>
            </w:r>
            <w:r w:rsidRPr="00AC3DAC">
              <w:rPr>
                <w:rFonts w:ascii="Arial" w:hAnsi="Arial" w:cs="Arial"/>
                <w:color w:val="FF0000"/>
                <w:sz w:val="18"/>
                <w:szCs w:val="18"/>
              </w:rPr>
              <w:t>CCGC</w:t>
            </w:r>
            <w:r w:rsidRPr="00AC3DAC">
              <w:rPr>
                <w:rFonts w:ascii="Arial" w:hAnsi="Arial" w:cs="Arial"/>
                <w:sz w:val="18"/>
                <w:szCs w:val="18"/>
              </w:rPr>
              <w:t>a</w:t>
            </w:r>
            <w:r w:rsidRPr="00AC3DAC">
              <w:rPr>
                <w:rFonts w:ascii="Arial" w:hAnsi="Arial" w:cs="Arial"/>
                <w:color w:val="FF0000"/>
                <w:sz w:val="18"/>
                <w:szCs w:val="18"/>
              </w:rPr>
              <w:t>aac</w:t>
            </w:r>
            <w:r w:rsidRPr="00AC3DAC">
              <w:rPr>
                <w:rFonts w:ascii="Arial" w:hAnsi="Arial" w:cs="Arial"/>
                <w:sz w:val="18"/>
                <w:szCs w:val="18"/>
              </w:rPr>
              <w:t>cgcc</w:t>
            </w:r>
          </w:p>
          <w:p w14:paraId="274EF4CA"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g</w:t>
            </w:r>
            <w:r w:rsidRPr="00AC3DAC">
              <w:rPr>
                <w:rFonts w:ascii="Arial" w:hAnsi="Arial" w:cs="Arial"/>
                <w:color w:val="FF0000"/>
                <w:sz w:val="18"/>
                <w:szCs w:val="18"/>
              </w:rPr>
              <w:t>gtt</w:t>
            </w:r>
            <w:r w:rsidRPr="00AC3DAC">
              <w:rPr>
                <w:rFonts w:ascii="Arial" w:hAnsi="Arial" w:cs="Arial"/>
                <w:sz w:val="18"/>
                <w:szCs w:val="18"/>
              </w:rPr>
              <w:t>t</w:t>
            </w:r>
            <w:r w:rsidRPr="00AC3DAC">
              <w:rPr>
                <w:rFonts w:ascii="Arial" w:hAnsi="Arial" w:cs="Arial"/>
                <w:color w:val="FF0000"/>
                <w:sz w:val="18"/>
                <w:szCs w:val="18"/>
              </w:rPr>
              <w:t>GCGG</w:t>
            </w:r>
            <w:r w:rsidRPr="00AC3DAC">
              <w:rPr>
                <w:rFonts w:ascii="Arial" w:hAnsi="Arial" w:cs="Arial"/>
                <w:sz w:val="18"/>
                <w:szCs w:val="18"/>
              </w:rPr>
              <w:t>c</w:t>
            </w:r>
            <w:r w:rsidRPr="00AC3DAC">
              <w:rPr>
                <w:rFonts w:ascii="Arial" w:hAnsi="Arial" w:cs="Arial"/>
                <w:color w:val="FF0000"/>
                <w:sz w:val="18"/>
                <w:szCs w:val="18"/>
              </w:rPr>
              <w:t>aac</w:t>
            </w:r>
            <w:r w:rsidRPr="00AC3DAC">
              <w:rPr>
                <w:rFonts w:ascii="Arial" w:hAnsi="Arial" w:cs="Arial"/>
                <w:sz w:val="18"/>
                <w:szCs w:val="18"/>
              </w:rPr>
              <w:t>cgtg</w:t>
            </w:r>
          </w:p>
          <w:p w14:paraId="1B11B98F"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ggggc</w:t>
            </w:r>
            <w:r w:rsidRPr="00AC3DAC">
              <w:rPr>
                <w:rFonts w:ascii="Arial" w:hAnsi="Arial" w:cs="Arial"/>
                <w:color w:val="FF0000"/>
                <w:sz w:val="18"/>
                <w:szCs w:val="18"/>
              </w:rPr>
              <w:t>gaggGAAAa</w:t>
            </w:r>
            <w:r w:rsidRPr="00AC3DAC">
              <w:rPr>
                <w:rFonts w:ascii="Arial" w:hAnsi="Arial" w:cs="Arial"/>
                <w:sz w:val="18"/>
                <w:szCs w:val="18"/>
              </w:rPr>
              <w:t>gtt</w:t>
            </w:r>
          </w:p>
          <w:p w14:paraId="12086411"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gg</w:t>
            </w:r>
            <w:r w:rsidRPr="00AC3DAC">
              <w:rPr>
                <w:rFonts w:ascii="Arial" w:hAnsi="Arial" w:cs="Arial"/>
                <w:color w:val="FF0000"/>
                <w:sz w:val="18"/>
                <w:szCs w:val="18"/>
              </w:rPr>
              <w:t>a</w:t>
            </w:r>
            <w:r w:rsidRPr="00AC3DAC">
              <w:rPr>
                <w:rFonts w:ascii="Arial" w:hAnsi="Arial" w:cs="Arial"/>
                <w:sz w:val="18"/>
                <w:szCs w:val="18"/>
              </w:rPr>
              <w:t>t</w:t>
            </w:r>
            <w:r w:rsidRPr="00AC3DAC">
              <w:rPr>
                <w:rFonts w:ascii="Arial" w:hAnsi="Arial" w:cs="Arial"/>
                <w:color w:val="FF0000"/>
                <w:sz w:val="18"/>
                <w:szCs w:val="18"/>
              </w:rPr>
              <w:t>GCCG</w:t>
            </w:r>
            <w:r w:rsidRPr="00AC3DAC">
              <w:rPr>
                <w:rFonts w:ascii="Arial" w:hAnsi="Arial" w:cs="Arial"/>
                <w:sz w:val="18"/>
                <w:szCs w:val="18"/>
              </w:rPr>
              <w:t>g</w:t>
            </w:r>
            <w:r w:rsidRPr="00AC3DAC">
              <w:rPr>
                <w:rFonts w:ascii="Arial" w:hAnsi="Arial" w:cs="Arial"/>
                <w:color w:val="FF0000"/>
                <w:sz w:val="18"/>
                <w:szCs w:val="18"/>
              </w:rPr>
              <w:t>gaaa</w:t>
            </w:r>
            <w:r w:rsidRPr="00AC3DAC">
              <w:rPr>
                <w:rFonts w:ascii="Arial" w:hAnsi="Arial" w:cs="Arial"/>
                <w:sz w:val="18"/>
                <w:szCs w:val="18"/>
              </w:rPr>
              <w:t>ccgt</w:t>
            </w:r>
          </w:p>
          <w:p w14:paraId="66F38DBB"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gggga</w:t>
            </w:r>
            <w:r w:rsidRPr="00AC3DAC">
              <w:rPr>
                <w:rFonts w:ascii="Arial" w:hAnsi="Arial" w:cs="Arial"/>
                <w:color w:val="FF0000"/>
                <w:sz w:val="18"/>
                <w:szCs w:val="18"/>
              </w:rPr>
              <w:t>GCGCg</w:t>
            </w:r>
            <w:r w:rsidRPr="00AC3DAC">
              <w:rPr>
                <w:rFonts w:ascii="Arial" w:hAnsi="Arial" w:cs="Arial"/>
                <w:sz w:val="18"/>
                <w:szCs w:val="18"/>
              </w:rPr>
              <w:t>ga</w:t>
            </w:r>
            <w:r w:rsidRPr="00AC3DAC">
              <w:rPr>
                <w:rFonts w:ascii="Arial" w:hAnsi="Arial" w:cs="Arial"/>
                <w:color w:val="FF0000"/>
                <w:sz w:val="18"/>
                <w:szCs w:val="18"/>
              </w:rPr>
              <w:t>c</w:t>
            </w:r>
            <w:r w:rsidRPr="00AC3DAC">
              <w:rPr>
                <w:rFonts w:ascii="Arial" w:hAnsi="Arial" w:cs="Arial"/>
                <w:sz w:val="18"/>
                <w:szCs w:val="18"/>
              </w:rPr>
              <w:t>cggg</w:t>
            </w:r>
          </w:p>
          <w:p w14:paraId="2891298F"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ag</w:t>
            </w:r>
            <w:r w:rsidRPr="00AC3DAC">
              <w:rPr>
                <w:rFonts w:ascii="Arial" w:hAnsi="Arial" w:cs="Arial"/>
                <w:color w:val="FF0000"/>
                <w:sz w:val="18"/>
                <w:szCs w:val="18"/>
              </w:rPr>
              <w:t>a</w:t>
            </w:r>
            <w:r w:rsidRPr="00AC3DAC">
              <w:rPr>
                <w:rFonts w:ascii="Arial" w:hAnsi="Arial" w:cs="Arial"/>
                <w:sz w:val="18"/>
                <w:szCs w:val="18"/>
              </w:rPr>
              <w:t>g</w:t>
            </w:r>
            <w:r w:rsidRPr="00AC3DAC">
              <w:rPr>
                <w:rFonts w:ascii="Arial" w:hAnsi="Arial" w:cs="Arial"/>
                <w:color w:val="FF0000"/>
                <w:sz w:val="18"/>
                <w:szCs w:val="18"/>
              </w:rPr>
              <w:t>GGCG</w:t>
            </w:r>
            <w:r w:rsidRPr="00AC3DAC">
              <w:rPr>
                <w:rFonts w:ascii="Arial" w:hAnsi="Arial" w:cs="Arial"/>
                <w:sz w:val="18"/>
                <w:szCs w:val="18"/>
              </w:rPr>
              <w:t>g</w:t>
            </w:r>
            <w:r w:rsidRPr="00AC3DAC">
              <w:rPr>
                <w:rFonts w:ascii="Arial" w:hAnsi="Arial" w:cs="Arial"/>
                <w:color w:val="FF0000"/>
                <w:sz w:val="18"/>
                <w:szCs w:val="18"/>
              </w:rPr>
              <w:t>ggag</w:t>
            </w:r>
            <w:r w:rsidRPr="00AC3DAC">
              <w:rPr>
                <w:rFonts w:ascii="Arial" w:hAnsi="Arial" w:cs="Arial"/>
                <w:sz w:val="18"/>
                <w:szCs w:val="18"/>
              </w:rPr>
              <w:t>cgcg</w:t>
            </w:r>
          </w:p>
        </w:tc>
        <w:tc>
          <w:tcPr>
            <w:tcW w:w="1064" w:type="dxa"/>
            <w:vAlign w:val="center"/>
          </w:tcPr>
          <w:p w14:paraId="63F418A1"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0.779</w:t>
            </w:r>
          </w:p>
          <w:p w14:paraId="2661D5D8"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0.779</w:t>
            </w:r>
          </w:p>
          <w:p w14:paraId="125594E4"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0.759</w:t>
            </w:r>
          </w:p>
          <w:p w14:paraId="783DA500"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0.846</w:t>
            </w:r>
          </w:p>
          <w:p w14:paraId="6FEFD759"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0.860</w:t>
            </w:r>
          </w:p>
          <w:p w14:paraId="5F257654" w14:textId="77777777" w:rsidR="008E50FE" w:rsidRPr="00AC3DAC" w:rsidRDefault="008E50FE" w:rsidP="005975ED">
            <w:pPr>
              <w:jc w:val="center"/>
              <w:rPr>
                <w:rFonts w:ascii="Arial" w:hAnsi="Arial" w:cs="Arial"/>
                <w:sz w:val="18"/>
                <w:szCs w:val="18"/>
              </w:rPr>
            </w:pPr>
            <w:r w:rsidRPr="00AC3DAC">
              <w:rPr>
                <w:rFonts w:ascii="Arial" w:hAnsi="Arial" w:cs="Arial"/>
                <w:sz w:val="18"/>
                <w:szCs w:val="18"/>
              </w:rPr>
              <w:t>0.791</w:t>
            </w:r>
          </w:p>
        </w:tc>
      </w:tr>
      <w:tr w:rsidR="008E50FE" w:rsidRPr="00CB7935" w14:paraId="36CDF3E6" w14:textId="77777777" w:rsidTr="005975ED">
        <w:trPr>
          <w:trHeight w:val="478"/>
        </w:trPr>
        <w:tc>
          <w:tcPr>
            <w:tcW w:w="0" w:type="auto"/>
            <w:vAlign w:val="center"/>
          </w:tcPr>
          <w:p w14:paraId="22E12F51" w14:textId="77777777" w:rsidR="008E50FE" w:rsidRPr="00DE4FF4" w:rsidRDefault="008E50FE" w:rsidP="005975ED">
            <w:pPr>
              <w:jc w:val="center"/>
              <w:rPr>
                <w:rFonts w:ascii="Arial" w:hAnsi="Arial" w:cs="Arial"/>
                <w:sz w:val="18"/>
                <w:szCs w:val="18"/>
              </w:rPr>
            </w:pPr>
            <w:r>
              <w:rPr>
                <w:rFonts w:ascii="Arial" w:hAnsi="Arial" w:cs="Arial"/>
                <w:sz w:val="18"/>
                <w:szCs w:val="18"/>
              </w:rPr>
              <w:t>ZEB2</w:t>
            </w:r>
          </w:p>
        </w:tc>
        <w:tc>
          <w:tcPr>
            <w:tcW w:w="1369" w:type="dxa"/>
            <w:vAlign w:val="center"/>
          </w:tcPr>
          <w:p w14:paraId="33E0F225" w14:textId="77777777" w:rsidR="008E50FE" w:rsidRPr="00DE4FF4" w:rsidRDefault="008E50FE" w:rsidP="005975ED">
            <w:pPr>
              <w:jc w:val="center"/>
              <w:rPr>
                <w:rFonts w:ascii="Arial" w:hAnsi="Arial" w:cs="Arial"/>
                <w:sz w:val="18"/>
                <w:szCs w:val="18"/>
              </w:rPr>
            </w:pPr>
            <w:r>
              <w:rPr>
                <w:rFonts w:ascii="Arial" w:hAnsi="Arial" w:cs="Arial"/>
                <w:sz w:val="18"/>
                <w:szCs w:val="18"/>
              </w:rPr>
              <w:t>2</w:t>
            </w:r>
          </w:p>
        </w:tc>
        <w:tc>
          <w:tcPr>
            <w:tcW w:w="2636" w:type="dxa"/>
            <w:vAlign w:val="center"/>
          </w:tcPr>
          <w:p w14:paraId="57B6465D" w14:textId="77777777" w:rsidR="008E50FE" w:rsidRDefault="008E50FE" w:rsidP="005975ED">
            <w:pPr>
              <w:jc w:val="center"/>
              <w:rPr>
                <w:rFonts w:ascii="Arial" w:hAnsi="Arial" w:cs="Arial"/>
                <w:sz w:val="18"/>
                <w:szCs w:val="18"/>
              </w:rPr>
            </w:pPr>
            <w:r>
              <w:rPr>
                <w:rFonts w:ascii="Arial" w:hAnsi="Arial" w:cs="Arial"/>
                <w:sz w:val="18"/>
                <w:szCs w:val="18"/>
              </w:rPr>
              <w:t>-141 to -157</w:t>
            </w:r>
          </w:p>
          <w:p w14:paraId="06B63E39" w14:textId="77777777" w:rsidR="008E50FE" w:rsidRPr="00DE4FF4" w:rsidRDefault="008E50FE" w:rsidP="005975ED">
            <w:pPr>
              <w:jc w:val="center"/>
              <w:rPr>
                <w:rFonts w:ascii="Arial" w:hAnsi="Arial" w:cs="Arial"/>
                <w:sz w:val="18"/>
                <w:szCs w:val="18"/>
              </w:rPr>
            </w:pPr>
            <w:r>
              <w:rPr>
                <w:rFonts w:ascii="Arial" w:hAnsi="Arial" w:cs="Arial"/>
                <w:sz w:val="18"/>
                <w:szCs w:val="18"/>
              </w:rPr>
              <w:t>-185 to -201</w:t>
            </w:r>
          </w:p>
        </w:tc>
        <w:tc>
          <w:tcPr>
            <w:tcW w:w="2446" w:type="dxa"/>
            <w:vAlign w:val="center"/>
          </w:tcPr>
          <w:p w14:paraId="187DBB6B" w14:textId="77777777" w:rsidR="008E50FE" w:rsidRPr="00CB7935" w:rsidRDefault="008E50FE" w:rsidP="005975ED">
            <w:pPr>
              <w:jc w:val="center"/>
              <w:rPr>
                <w:rFonts w:ascii="Arial" w:hAnsi="Arial" w:cs="Arial"/>
                <w:sz w:val="18"/>
                <w:szCs w:val="18"/>
              </w:rPr>
            </w:pPr>
            <w:r w:rsidRPr="00CB7935">
              <w:rPr>
                <w:rFonts w:ascii="Arial" w:hAnsi="Arial" w:cs="Arial"/>
                <w:sz w:val="18"/>
                <w:szCs w:val="18"/>
              </w:rPr>
              <w:t>acagg</w:t>
            </w:r>
            <w:r w:rsidRPr="00CB7935">
              <w:rPr>
                <w:rFonts w:ascii="Arial" w:hAnsi="Arial" w:cs="Arial"/>
                <w:color w:val="FF0000"/>
                <w:sz w:val="18"/>
                <w:szCs w:val="18"/>
              </w:rPr>
              <w:t>gcgg</w:t>
            </w:r>
            <w:r w:rsidRPr="00CB7935">
              <w:rPr>
                <w:rFonts w:ascii="Arial" w:hAnsi="Arial" w:cs="Arial"/>
                <w:sz w:val="18"/>
                <w:szCs w:val="18"/>
              </w:rPr>
              <w:t>A</w:t>
            </w:r>
            <w:r w:rsidRPr="00CB7935">
              <w:rPr>
                <w:rFonts w:ascii="Arial" w:hAnsi="Arial" w:cs="Arial"/>
                <w:color w:val="FF0000"/>
                <w:sz w:val="18"/>
                <w:szCs w:val="18"/>
              </w:rPr>
              <w:t>AAA</w:t>
            </w:r>
            <w:r w:rsidRPr="00CB7935">
              <w:rPr>
                <w:rFonts w:ascii="Arial" w:hAnsi="Arial" w:cs="Arial"/>
                <w:sz w:val="18"/>
                <w:szCs w:val="18"/>
              </w:rPr>
              <w:t>cggt</w:t>
            </w:r>
          </w:p>
          <w:p w14:paraId="2A8BBFE1" w14:textId="77777777" w:rsidR="008E50FE" w:rsidRPr="00CB7935" w:rsidRDefault="008E50FE" w:rsidP="005975ED">
            <w:pPr>
              <w:jc w:val="center"/>
              <w:rPr>
                <w:rFonts w:ascii="Arial" w:hAnsi="Arial" w:cs="Arial"/>
                <w:sz w:val="18"/>
                <w:szCs w:val="18"/>
              </w:rPr>
            </w:pPr>
            <w:r w:rsidRPr="00CB7935">
              <w:rPr>
                <w:rFonts w:ascii="Arial" w:hAnsi="Arial" w:cs="Arial"/>
                <w:sz w:val="18"/>
                <w:szCs w:val="18"/>
              </w:rPr>
              <w:t>ccaag</w:t>
            </w:r>
            <w:r w:rsidRPr="00CB7935">
              <w:rPr>
                <w:rFonts w:ascii="Arial" w:hAnsi="Arial" w:cs="Arial"/>
                <w:color w:val="FF0000"/>
                <w:sz w:val="18"/>
                <w:szCs w:val="18"/>
              </w:rPr>
              <w:t>gggc</w:t>
            </w:r>
            <w:r w:rsidRPr="00CB7935">
              <w:rPr>
                <w:rFonts w:ascii="Arial" w:hAnsi="Arial" w:cs="Arial"/>
                <w:sz w:val="18"/>
                <w:szCs w:val="18"/>
              </w:rPr>
              <w:t>G</w:t>
            </w:r>
            <w:r w:rsidRPr="00CB7935">
              <w:rPr>
                <w:rFonts w:ascii="Arial" w:hAnsi="Arial" w:cs="Arial"/>
                <w:color w:val="FF0000"/>
                <w:sz w:val="18"/>
                <w:szCs w:val="18"/>
              </w:rPr>
              <w:t>AAA</w:t>
            </w:r>
            <w:r w:rsidRPr="00CB7935">
              <w:rPr>
                <w:rFonts w:ascii="Arial" w:hAnsi="Arial" w:cs="Arial"/>
                <w:sz w:val="18"/>
                <w:szCs w:val="18"/>
              </w:rPr>
              <w:t>gtta</w:t>
            </w:r>
          </w:p>
        </w:tc>
        <w:tc>
          <w:tcPr>
            <w:tcW w:w="1064" w:type="dxa"/>
            <w:vAlign w:val="center"/>
          </w:tcPr>
          <w:p w14:paraId="4E4CE391" w14:textId="77777777" w:rsidR="008E50FE" w:rsidRPr="00CB7935" w:rsidRDefault="008E50FE" w:rsidP="005975ED">
            <w:pPr>
              <w:jc w:val="center"/>
              <w:rPr>
                <w:rFonts w:ascii="Arial" w:hAnsi="Arial" w:cs="Arial"/>
                <w:sz w:val="18"/>
                <w:szCs w:val="18"/>
              </w:rPr>
            </w:pPr>
            <w:r w:rsidRPr="00CB7935">
              <w:rPr>
                <w:rFonts w:ascii="Arial" w:hAnsi="Arial" w:cs="Arial"/>
                <w:sz w:val="18"/>
                <w:szCs w:val="18"/>
              </w:rPr>
              <w:t>0.885</w:t>
            </w:r>
          </w:p>
          <w:p w14:paraId="76C320CB" w14:textId="77777777" w:rsidR="008E50FE" w:rsidRPr="00CB7935" w:rsidRDefault="008E50FE" w:rsidP="005975ED">
            <w:pPr>
              <w:jc w:val="center"/>
              <w:rPr>
                <w:rFonts w:ascii="Arial" w:hAnsi="Arial" w:cs="Arial"/>
                <w:sz w:val="18"/>
                <w:szCs w:val="18"/>
              </w:rPr>
            </w:pPr>
            <w:r w:rsidRPr="00CB7935">
              <w:rPr>
                <w:rFonts w:ascii="Arial" w:hAnsi="Arial" w:cs="Arial"/>
                <w:sz w:val="18"/>
                <w:szCs w:val="18"/>
              </w:rPr>
              <w:t>0.849</w:t>
            </w:r>
          </w:p>
        </w:tc>
      </w:tr>
    </w:tbl>
    <w:p w14:paraId="1612849E" w14:textId="77777777" w:rsidR="00C31EE7" w:rsidRPr="006E7D45" w:rsidRDefault="00C31EE7" w:rsidP="008E50FE">
      <w:pPr>
        <w:spacing w:line="480" w:lineRule="auto"/>
        <w:jc w:val="both"/>
        <w:rPr>
          <w:rFonts w:ascii="Arial" w:hAnsi="Arial" w:cs="Arial"/>
          <w:b/>
          <w:sz w:val="22"/>
          <w:szCs w:val="22"/>
        </w:rPr>
      </w:pPr>
    </w:p>
    <w:p w14:paraId="5F764E81" w14:textId="77777777" w:rsidR="008E50FE" w:rsidRPr="006E7D45" w:rsidRDefault="008E50FE" w:rsidP="008E50FE">
      <w:pPr>
        <w:spacing w:line="360" w:lineRule="auto"/>
        <w:jc w:val="both"/>
        <w:rPr>
          <w:rFonts w:ascii="Arial" w:hAnsi="Arial" w:cs="Arial"/>
          <w:sz w:val="22"/>
          <w:szCs w:val="22"/>
        </w:rPr>
      </w:pPr>
      <w:r w:rsidRPr="006E7D45">
        <w:rPr>
          <w:rFonts w:ascii="Arial" w:hAnsi="Arial" w:cs="Arial"/>
          <w:b/>
          <w:sz w:val="22"/>
          <w:szCs w:val="22"/>
        </w:rPr>
        <w:t>Supplementary Table 1:</w:t>
      </w:r>
      <w:r w:rsidRPr="006E7D45">
        <w:rPr>
          <w:sz w:val="22"/>
          <w:szCs w:val="22"/>
        </w:rPr>
        <w:t xml:space="preserve"> </w:t>
      </w:r>
      <w:r w:rsidRPr="006E7D45">
        <w:rPr>
          <w:rFonts w:ascii="Arial" w:hAnsi="Arial" w:cs="Arial"/>
          <w:sz w:val="22"/>
          <w:szCs w:val="22"/>
        </w:rPr>
        <w:t>Position of putative E2F binding sites in fibronectin, vimentin, ZEB1 and ZEB2 promoters (1Kb upstream of transcription start site) as revealed by promoter analysis using Genomatix MatInspector program.</w:t>
      </w:r>
    </w:p>
    <w:p w14:paraId="58AE920A" w14:textId="77777777" w:rsidR="008E50FE" w:rsidRDefault="008E50FE" w:rsidP="008E50FE">
      <w:pPr>
        <w:spacing w:line="360" w:lineRule="auto"/>
        <w:jc w:val="both"/>
        <w:rPr>
          <w:rFonts w:ascii="Arial" w:hAnsi="Arial" w:cs="Arial"/>
          <w:sz w:val="22"/>
          <w:szCs w:val="22"/>
        </w:rPr>
      </w:pPr>
    </w:p>
    <w:p w14:paraId="3C25680B" w14:textId="77777777" w:rsidR="008E50FE" w:rsidRDefault="008E50FE" w:rsidP="008E50FE">
      <w:pPr>
        <w:spacing w:line="360" w:lineRule="auto"/>
        <w:jc w:val="both"/>
        <w:rPr>
          <w:rFonts w:ascii="Arial" w:hAnsi="Arial" w:cs="Arial"/>
          <w:sz w:val="22"/>
          <w:szCs w:val="22"/>
        </w:rPr>
      </w:pPr>
    </w:p>
    <w:p w14:paraId="021542BE" w14:textId="77777777" w:rsidR="008E50FE" w:rsidRDefault="008E50FE" w:rsidP="008E50FE">
      <w:pPr>
        <w:spacing w:line="360" w:lineRule="auto"/>
        <w:jc w:val="both"/>
        <w:rPr>
          <w:rFonts w:ascii="Arial" w:hAnsi="Arial" w:cs="Arial"/>
          <w:sz w:val="22"/>
          <w:szCs w:val="22"/>
        </w:rPr>
      </w:pPr>
    </w:p>
    <w:p w14:paraId="04AE3736" w14:textId="77777777" w:rsidR="008E50FE" w:rsidRDefault="008E50FE" w:rsidP="008E50FE">
      <w:pPr>
        <w:spacing w:line="360" w:lineRule="auto"/>
        <w:jc w:val="both"/>
        <w:rPr>
          <w:rFonts w:ascii="Arial" w:hAnsi="Arial" w:cs="Arial"/>
          <w:sz w:val="22"/>
          <w:szCs w:val="22"/>
        </w:rPr>
      </w:pPr>
    </w:p>
    <w:p w14:paraId="2A88D156" w14:textId="77777777" w:rsidR="008E50FE" w:rsidRDefault="008E50FE" w:rsidP="008E50FE">
      <w:pPr>
        <w:spacing w:line="360" w:lineRule="auto"/>
        <w:jc w:val="both"/>
        <w:rPr>
          <w:rFonts w:ascii="Arial" w:hAnsi="Arial" w:cs="Arial"/>
          <w:sz w:val="22"/>
          <w:szCs w:val="22"/>
        </w:rPr>
      </w:pPr>
    </w:p>
    <w:p w14:paraId="5DD39BFC" w14:textId="77777777" w:rsidR="008E50FE" w:rsidRDefault="008E50FE" w:rsidP="008E50FE">
      <w:pPr>
        <w:spacing w:line="360" w:lineRule="auto"/>
        <w:jc w:val="both"/>
        <w:rPr>
          <w:rFonts w:ascii="Arial" w:hAnsi="Arial" w:cs="Arial"/>
          <w:sz w:val="22"/>
          <w:szCs w:val="22"/>
        </w:rPr>
      </w:pPr>
    </w:p>
    <w:p w14:paraId="1A13F5A4" w14:textId="77777777" w:rsidR="008E50FE" w:rsidRDefault="008E50FE" w:rsidP="008E50FE">
      <w:pPr>
        <w:spacing w:line="360" w:lineRule="auto"/>
        <w:jc w:val="both"/>
        <w:rPr>
          <w:rFonts w:ascii="Arial" w:hAnsi="Arial" w:cs="Arial"/>
          <w:sz w:val="22"/>
          <w:szCs w:val="22"/>
        </w:rPr>
      </w:pPr>
    </w:p>
    <w:p w14:paraId="0AC363B5" w14:textId="77777777" w:rsidR="00C31EE7" w:rsidRDefault="00C31EE7" w:rsidP="008E50FE">
      <w:pPr>
        <w:spacing w:line="360" w:lineRule="auto"/>
        <w:jc w:val="both"/>
        <w:rPr>
          <w:rFonts w:ascii="Arial" w:hAnsi="Arial" w:cs="Arial"/>
          <w:sz w:val="22"/>
          <w:szCs w:val="22"/>
        </w:rPr>
      </w:pPr>
    </w:p>
    <w:p w14:paraId="04D4C30A" w14:textId="77777777" w:rsidR="008E50FE" w:rsidRDefault="008E50FE" w:rsidP="008E50FE">
      <w:pPr>
        <w:spacing w:line="360" w:lineRule="auto"/>
        <w:jc w:val="both"/>
        <w:rPr>
          <w:rFonts w:ascii="Arial" w:hAnsi="Arial" w:cs="Arial"/>
          <w:sz w:val="22"/>
          <w:szCs w:val="22"/>
        </w:rPr>
      </w:pPr>
    </w:p>
    <w:p w14:paraId="714B1785" w14:textId="77777777" w:rsidR="008E50FE" w:rsidRDefault="008E50FE" w:rsidP="008E50FE">
      <w:pPr>
        <w:spacing w:line="360" w:lineRule="auto"/>
        <w:jc w:val="both"/>
        <w:rPr>
          <w:rFonts w:ascii="Arial" w:hAnsi="Arial" w:cs="Arial"/>
          <w:sz w:val="22"/>
          <w:szCs w:val="22"/>
        </w:rPr>
      </w:pPr>
    </w:p>
    <w:p w14:paraId="68D22EB1" w14:textId="77777777" w:rsidR="00C31EE7" w:rsidRDefault="00C31EE7" w:rsidP="008E50FE">
      <w:pPr>
        <w:spacing w:line="360" w:lineRule="auto"/>
        <w:jc w:val="both"/>
        <w:rPr>
          <w:rFonts w:ascii="Arial" w:hAnsi="Arial" w:cs="Arial"/>
          <w:sz w:val="22"/>
          <w:szCs w:val="22"/>
        </w:rPr>
      </w:pPr>
    </w:p>
    <w:p w14:paraId="6256335C" w14:textId="77777777" w:rsidR="008E50FE" w:rsidRDefault="008E50FE" w:rsidP="008E50FE">
      <w:pPr>
        <w:spacing w:line="360" w:lineRule="auto"/>
        <w:jc w:val="both"/>
        <w:rPr>
          <w:rFonts w:ascii="Arial" w:hAnsi="Arial" w:cs="Arial"/>
        </w:rPr>
      </w:pPr>
    </w:p>
    <w:p w14:paraId="1FFD4251" w14:textId="77777777" w:rsidR="008E50FE" w:rsidRPr="00053AA7" w:rsidRDefault="008E50FE" w:rsidP="008E50FE">
      <w:pPr>
        <w:rPr>
          <w:rFonts w:ascii="Arial" w:hAnsi="Arial" w:cs="Arial"/>
          <w:noProof/>
        </w:rPr>
      </w:pPr>
      <w:r w:rsidRPr="00411E53">
        <w:rPr>
          <w:rFonts w:ascii="Arial" w:hAnsi="Arial" w:cs="Arial"/>
          <w:b/>
          <w:noProof/>
        </w:rPr>
        <w:lastRenderedPageBreak/>
        <w:t xml:space="preserve">Supplementary Table </w:t>
      </w:r>
      <w:r>
        <w:rPr>
          <w:rFonts w:ascii="Arial" w:hAnsi="Arial" w:cs="Arial"/>
          <w:b/>
          <w:noProof/>
        </w:rPr>
        <w:t>2</w:t>
      </w:r>
      <w:r w:rsidRPr="00411E53">
        <w:rPr>
          <w:rFonts w:ascii="Arial" w:hAnsi="Arial" w:cs="Arial"/>
          <w:b/>
          <w:noProof/>
        </w:rPr>
        <w:t xml:space="preserve">: </w:t>
      </w:r>
      <w:r w:rsidRPr="00053AA7">
        <w:rPr>
          <w:rFonts w:ascii="Arial" w:hAnsi="Arial" w:cs="Arial"/>
          <w:noProof/>
        </w:rPr>
        <w:t xml:space="preserve">Partial list of promoter regions where  </w:t>
      </w:r>
      <w:r w:rsidRPr="00053AA7">
        <w:rPr>
          <w:rFonts w:ascii="Arial" w:hAnsi="Arial" w:cs="Arial"/>
          <w:noProof/>
          <w:lang w:val="el-GR"/>
        </w:rPr>
        <w:t>β</w:t>
      </w:r>
      <w:r w:rsidRPr="00053AA7">
        <w:rPr>
          <w:rFonts w:ascii="Arial" w:hAnsi="Arial" w:cs="Arial"/>
          <w:noProof/>
        </w:rPr>
        <w:t>-arrestin-1 is recruited upon nicotine stimulation as revealed by ChIP-sequencing</w:t>
      </w:r>
    </w:p>
    <w:p w14:paraId="51E5D47F" w14:textId="77777777" w:rsidR="008E50FE" w:rsidRPr="00053AA7" w:rsidRDefault="008E50FE" w:rsidP="008E50FE">
      <w:pPr>
        <w:spacing w:before="240"/>
        <w:jc w:val="both"/>
        <w:rPr>
          <w:rFonts w:ascii="Arial" w:hAnsi="Arial" w:cs="Arial"/>
          <w:sz w:val="20"/>
          <w:szCs w:val="20"/>
        </w:rPr>
      </w:pPr>
    </w:p>
    <w:p w14:paraId="7915F961" w14:textId="77777777" w:rsidR="008E50FE" w:rsidRDefault="00F10AA2" w:rsidP="008E50FE">
      <w:pPr>
        <w:spacing w:line="480" w:lineRule="auto"/>
        <w:rPr>
          <w:rFonts w:ascii="Arial" w:hAnsi="Arial" w:cs="Arial"/>
          <w:noProof/>
          <w:color w:val="FF0000"/>
        </w:rPr>
      </w:pPr>
      <w:r>
        <w:rPr>
          <w:rFonts w:ascii="Arial" w:hAnsi="Arial" w:cs="Arial"/>
          <w:noProof/>
          <w:color w:val="FF0000"/>
        </w:rPr>
        <w:drawing>
          <wp:inline distT="0" distB="0" distL="0" distR="0" wp14:anchorId="3796396B" wp14:editId="19257CF7">
            <wp:extent cx="4629150" cy="441007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50" cy="4410075"/>
                    </a:xfrm>
                    <a:prstGeom prst="rect">
                      <a:avLst/>
                    </a:prstGeom>
                    <a:noFill/>
                    <a:ln>
                      <a:noFill/>
                    </a:ln>
                  </pic:spPr>
                </pic:pic>
              </a:graphicData>
            </a:graphic>
          </wp:inline>
        </w:drawing>
      </w:r>
    </w:p>
    <w:p w14:paraId="5B0CF7FF" w14:textId="77777777" w:rsidR="008E50FE" w:rsidRDefault="008E50FE" w:rsidP="008E50FE">
      <w:pPr>
        <w:spacing w:line="480" w:lineRule="auto"/>
        <w:rPr>
          <w:rFonts w:ascii="Arial" w:hAnsi="Arial" w:cs="Arial"/>
          <w:noProof/>
          <w:color w:val="FF0000"/>
        </w:rPr>
      </w:pPr>
    </w:p>
    <w:p w14:paraId="1B92D1EC" w14:textId="77777777" w:rsidR="008E50FE" w:rsidRPr="00C31EE7" w:rsidRDefault="008E50FE" w:rsidP="008E50FE">
      <w:pPr>
        <w:spacing w:line="360" w:lineRule="auto"/>
        <w:jc w:val="both"/>
        <w:rPr>
          <w:rFonts w:ascii="Arial" w:hAnsi="Arial" w:cs="Arial"/>
          <w:color w:val="FF0000"/>
          <w:sz w:val="22"/>
          <w:szCs w:val="22"/>
        </w:rPr>
      </w:pPr>
      <w:r w:rsidRPr="00C31EE7">
        <w:rPr>
          <w:rFonts w:ascii="Arial" w:hAnsi="Arial" w:cs="Arial"/>
          <w:bCs/>
          <w:sz w:val="22"/>
          <w:szCs w:val="22"/>
        </w:rPr>
        <w:t>ChIP-sequencing was carried out to identify β-arrestin-1 associated regions in the genome upon nicotine stimulation.  A549 cells were serum starved and subsequently stimulated with nicotine; ChIP assays were performed from serum starved as well as nicotine treated cells and the immunoprecipitated DNA was sequenced. The data were analyzed to identify the genomic regions/promoter regions were β-arrestin-1was recruited upon nicotine treatment.</w:t>
      </w:r>
    </w:p>
    <w:p w14:paraId="6A8C0DDE" w14:textId="77777777" w:rsidR="008E50FE" w:rsidRPr="00C31EE7" w:rsidRDefault="008E50FE" w:rsidP="008E50FE">
      <w:pPr>
        <w:rPr>
          <w:rFonts w:ascii="Arial" w:hAnsi="Arial" w:cs="Arial"/>
          <w:sz w:val="22"/>
          <w:szCs w:val="22"/>
        </w:rPr>
      </w:pPr>
    </w:p>
    <w:p w14:paraId="19FCF443" w14:textId="77777777" w:rsidR="008E50FE" w:rsidRDefault="008E50FE" w:rsidP="008E50FE">
      <w:pPr>
        <w:spacing w:line="480" w:lineRule="auto"/>
        <w:rPr>
          <w:rFonts w:ascii="Arial" w:hAnsi="Arial" w:cs="Arial"/>
        </w:rPr>
      </w:pPr>
    </w:p>
    <w:p w14:paraId="1833766C" w14:textId="77777777" w:rsidR="008E50FE" w:rsidRDefault="008E50FE" w:rsidP="008E50FE">
      <w:pPr>
        <w:jc w:val="center"/>
        <w:rPr>
          <w:rFonts w:ascii="Arial" w:hAnsi="Arial" w:cs="Arial"/>
          <w:b/>
        </w:rPr>
      </w:pPr>
    </w:p>
    <w:p w14:paraId="0952DD09" w14:textId="77777777" w:rsidR="008E50FE" w:rsidRDefault="008E50FE" w:rsidP="008E50FE">
      <w:pPr>
        <w:jc w:val="center"/>
        <w:rPr>
          <w:rFonts w:ascii="Arial" w:hAnsi="Arial" w:cs="Arial"/>
          <w:b/>
        </w:rPr>
      </w:pPr>
    </w:p>
    <w:p w14:paraId="4AF666E7" w14:textId="77777777" w:rsidR="008E50FE" w:rsidRDefault="008E50FE" w:rsidP="008E50FE">
      <w:pPr>
        <w:jc w:val="center"/>
        <w:rPr>
          <w:rFonts w:ascii="Arial" w:hAnsi="Arial" w:cs="Arial"/>
          <w:b/>
        </w:rPr>
      </w:pPr>
    </w:p>
    <w:p w14:paraId="69D69471" w14:textId="77777777" w:rsidR="008E50FE" w:rsidRDefault="008E50FE" w:rsidP="008E50FE">
      <w:pPr>
        <w:jc w:val="center"/>
        <w:rPr>
          <w:rFonts w:ascii="Arial" w:hAnsi="Arial" w:cs="Arial"/>
          <w:b/>
        </w:rPr>
      </w:pPr>
      <w:r w:rsidRPr="00921686">
        <w:rPr>
          <w:rFonts w:ascii="Arial" w:hAnsi="Arial" w:cs="Arial"/>
          <w:b/>
        </w:rPr>
        <w:lastRenderedPageBreak/>
        <w:t xml:space="preserve">Correlation among measures of vimentin, fibronectin and </w:t>
      </w:r>
      <w:r w:rsidRPr="00921686">
        <w:rPr>
          <w:rFonts w:ascii="Arial" w:hAnsi="Arial" w:cs="Arial"/>
          <w:b/>
          <w:lang w:val="el-GR"/>
        </w:rPr>
        <w:t>β</w:t>
      </w:r>
      <w:r w:rsidRPr="00921686">
        <w:rPr>
          <w:rFonts w:ascii="Arial" w:hAnsi="Arial" w:cs="Arial"/>
          <w:b/>
        </w:rPr>
        <w:t>-arrestin-1</w:t>
      </w:r>
    </w:p>
    <w:p w14:paraId="68099BCC" w14:textId="77777777" w:rsidR="008E50FE" w:rsidRPr="00921686" w:rsidRDefault="008E50FE" w:rsidP="008E50FE">
      <w:pPr>
        <w:rPr>
          <w:rFonts w:ascii="Arial" w:hAnsi="Arial" w:cs="Arial"/>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92"/>
        <w:gridCol w:w="2130"/>
        <w:gridCol w:w="2141"/>
        <w:gridCol w:w="2293"/>
      </w:tblGrid>
      <w:tr w:rsidR="008E50FE" w:rsidRPr="005D60F7" w14:paraId="2020D677" w14:textId="77777777" w:rsidTr="005975ED">
        <w:tc>
          <w:tcPr>
            <w:tcW w:w="2754" w:type="dxa"/>
          </w:tcPr>
          <w:p w14:paraId="53AADEC3" w14:textId="77777777" w:rsidR="008E50FE" w:rsidRPr="005D60F7" w:rsidRDefault="008E50FE" w:rsidP="005975ED">
            <w:pPr>
              <w:jc w:val="center"/>
              <w:rPr>
                <w:rFonts w:ascii="Arial" w:hAnsi="Arial" w:cs="Arial"/>
              </w:rPr>
            </w:pPr>
          </w:p>
        </w:tc>
        <w:tc>
          <w:tcPr>
            <w:tcW w:w="2754" w:type="dxa"/>
          </w:tcPr>
          <w:p w14:paraId="5D30D021" w14:textId="77777777" w:rsidR="008E50FE" w:rsidRPr="005D60F7" w:rsidRDefault="008E50FE" w:rsidP="005975ED">
            <w:pPr>
              <w:jc w:val="center"/>
              <w:rPr>
                <w:rFonts w:ascii="Arial" w:hAnsi="Arial" w:cs="Arial"/>
              </w:rPr>
            </w:pPr>
            <w:r w:rsidRPr="005D60F7">
              <w:rPr>
                <w:rFonts w:ascii="Arial" w:hAnsi="Arial" w:cs="Arial"/>
              </w:rPr>
              <w:t>Log (VIM_18s)</w:t>
            </w:r>
          </w:p>
        </w:tc>
        <w:tc>
          <w:tcPr>
            <w:tcW w:w="2754" w:type="dxa"/>
          </w:tcPr>
          <w:p w14:paraId="34AD7468" w14:textId="77777777" w:rsidR="008E50FE" w:rsidRPr="005D60F7" w:rsidRDefault="008E50FE" w:rsidP="005975ED">
            <w:pPr>
              <w:jc w:val="center"/>
              <w:rPr>
                <w:rFonts w:ascii="Arial" w:hAnsi="Arial" w:cs="Arial"/>
              </w:rPr>
            </w:pPr>
            <w:r w:rsidRPr="005D60F7">
              <w:rPr>
                <w:rFonts w:ascii="Arial" w:hAnsi="Arial" w:cs="Arial"/>
              </w:rPr>
              <w:t>Log (FN1_18s)</w:t>
            </w:r>
          </w:p>
        </w:tc>
        <w:tc>
          <w:tcPr>
            <w:tcW w:w="2754" w:type="dxa"/>
          </w:tcPr>
          <w:p w14:paraId="7D577B44" w14:textId="77777777" w:rsidR="008E50FE" w:rsidRPr="005D60F7" w:rsidRDefault="008E50FE" w:rsidP="005975ED">
            <w:pPr>
              <w:jc w:val="center"/>
              <w:rPr>
                <w:rFonts w:ascii="Arial" w:hAnsi="Arial" w:cs="Arial"/>
              </w:rPr>
            </w:pPr>
            <w:r w:rsidRPr="005D60F7">
              <w:rPr>
                <w:rFonts w:ascii="Arial" w:hAnsi="Arial" w:cs="Arial"/>
              </w:rPr>
              <w:t>LG (ARRB1_18s)</w:t>
            </w:r>
          </w:p>
        </w:tc>
      </w:tr>
      <w:tr w:rsidR="008E50FE" w:rsidRPr="005D60F7" w14:paraId="4F44C096" w14:textId="77777777" w:rsidTr="005975ED">
        <w:tc>
          <w:tcPr>
            <w:tcW w:w="2754" w:type="dxa"/>
          </w:tcPr>
          <w:p w14:paraId="26D06953" w14:textId="77777777" w:rsidR="008E50FE" w:rsidRPr="005D60F7" w:rsidRDefault="008E50FE" w:rsidP="005975ED">
            <w:pPr>
              <w:jc w:val="center"/>
              <w:rPr>
                <w:rFonts w:ascii="Arial" w:hAnsi="Arial" w:cs="Arial"/>
              </w:rPr>
            </w:pPr>
            <w:r w:rsidRPr="005D60F7">
              <w:rPr>
                <w:rFonts w:ascii="Arial" w:hAnsi="Arial" w:cs="Arial"/>
              </w:rPr>
              <w:t>Log (VIM_18s)</w:t>
            </w:r>
          </w:p>
        </w:tc>
        <w:tc>
          <w:tcPr>
            <w:tcW w:w="2754" w:type="dxa"/>
          </w:tcPr>
          <w:p w14:paraId="246563AE" w14:textId="77777777" w:rsidR="008E50FE" w:rsidRPr="005D60F7" w:rsidRDefault="008E50FE" w:rsidP="005975ED">
            <w:pPr>
              <w:jc w:val="center"/>
              <w:rPr>
                <w:rFonts w:ascii="Arial" w:hAnsi="Arial" w:cs="Arial"/>
              </w:rPr>
            </w:pPr>
            <w:r w:rsidRPr="005D60F7">
              <w:rPr>
                <w:rFonts w:ascii="Arial" w:hAnsi="Arial" w:cs="Arial"/>
              </w:rPr>
              <w:t>r = 1</w:t>
            </w:r>
          </w:p>
          <w:p w14:paraId="60ADCB79" w14:textId="77777777" w:rsidR="008E50FE" w:rsidRPr="005D60F7" w:rsidRDefault="008E50FE" w:rsidP="005975ED">
            <w:pPr>
              <w:jc w:val="center"/>
              <w:rPr>
                <w:rFonts w:ascii="Arial" w:hAnsi="Arial" w:cs="Arial"/>
              </w:rPr>
            </w:pPr>
            <w:r w:rsidRPr="005D60F7">
              <w:rPr>
                <w:rFonts w:ascii="Arial" w:hAnsi="Arial" w:cs="Arial"/>
              </w:rPr>
              <w:t>n = 117</w:t>
            </w:r>
          </w:p>
        </w:tc>
        <w:tc>
          <w:tcPr>
            <w:tcW w:w="2754" w:type="dxa"/>
          </w:tcPr>
          <w:p w14:paraId="0663C2D1" w14:textId="77777777" w:rsidR="008E50FE" w:rsidRPr="005D60F7" w:rsidRDefault="008E50FE" w:rsidP="005975ED">
            <w:pPr>
              <w:jc w:val="center"/>
              <w:rPr>
                <w:rFonts w:ascii="Arial" w:hAnsi="Arial" w:cs="Arial"/>
              </w:rPr>
            </w:pPr>
            <w:r w:rsidRPr="005D60F7">
              <w:rPr>
                <w:rFonts w:ascii="Arial" w:hAnsi="Arial" w:cs="Arial"/>
              </w:rPr>
              <w:t>r = 0.70</w:t>
            </w:r>
          </w:p>
          <w:p w14:paraId="3C3587F2" w14:textId="77777777" w:rsidR="008E50FE" w:rsidRPr="005D60F7" w:rsidRDefault="008E50FE" w:rsidP="005975ED">
            <w:pPr>
              <w:jc w:val="center"/>
              <w:rPr>
                <w:rFonts w:ascii="Arial" w:hAnsi="Arial" w:cs="Arial"/>
              </w:rPr>
            </w:pPr>
            <w:r w:rsidRPr="005D60F7">
              <w:rPr>
                <w:rFonts w:ascii="Arial" w:hAnsi="Arial" w:cs="Arial"/>
              </w:rPr>
              <w:t>p-value &lt;.0001</w:t>
            </w:r>
          </w:p>
          <w:p w14:paraId="6CAD1558" w14:textId="77777777" w:rsidR="008E50FE" w:rsidRPr="005D60F7" w:rsidRDefault="008E50FE" w:rsidP="005975ED">
            <w:pPr>
              <w:jc w:val="center"/>
              <w:rPr>
                <w:rFonts w:ascii="Arial" w:hAnsi="Arial" w:cs="Arial"/>
              </w:rPr>
            </w:pPr>
            <w:r w:rsidRPr="005D60F7">
              <w:rPr>
                <w:rFonts w:ascii="Arial" w:hAnsi="Arial" w:cs="Arial"/>
              </w:rPr>
              <w:t>n = 117</w:t>
            </w:r>
          </w:p>
        </w:tc>
        <w:tc>
          <w:tcPr>
            <w:tcW w:w="2754" w:type="dxa"/>
          </w:tcPr>
          <w:p w14:paraId="4718C748" w14:textId="77777777" w:rsidR="008E50FE" w:rsidRPr="005D60F7" w:rsidRDefault="008E50FE" w:rsidP="005975ED">
            <w:pPr>
              <w:jc w:val="center"/>
              <w:rPr>
                <w:rFonts w:ascii="Arial" w:hAnsi="Arial" w:cs="Arial"/>
              </w:rPr>
            </w:pPr>
            <w:r w:rsidRPr="005D60F7">
              <w:rPr>
                <w:rFonts w:ascii="Arial" w:hAnsi="Arial" w:cs="Arial"/>
              </w:rPr>
              <w:t>r = 0.59</w:t>
            </w:r>
          </w:p>
          <w:p w14:paraId="1CA1E7CE" w14:textId="77777777" w:rsidR="008E50FE" w:rsidRPr="005D60F7" w:rsidRDefault="008E50FE" w:rsidP="005975ED">
            <w:pPr>
              <w:jc w:val="center"/>
              <w:rPr>
                <w:rFonts w:ascii="Arial" w:hAnsi="Arial" w:cs="Arial"/>
              </w:rPr>
            </w:pPr>
            <w:r w:rsidRPr="005D60F7">
              <w:rPr>
                <w:rFonts w:ascii="Arial" w:hAnsi="Arial" w:cs="Arial"/>
              </w:rPr>
              <w:t>p-value &lt;.0001</w:t>
            </w:r>
          </w:p>
          <w:p w14:paraId="0A468ABA" w14:textId="77777777" w:rsidR="008E50FE" w:rsidRPr="005D60F7" w:rsidRDefault="008E50FE" w:rsidP="005975ED">
            <w:pPr>
              <w:jc w:val="center"/>
              <w:rPr>
                <w:rFonts w:ascii="Arial" w:hAnsi="Arial" w:cs="Arial"/>
              </w:rPr>
            </w:pPr>
            <w:r w:rsidRPr="005D60F7">
              <w:rPr>
                <w:rFonts w:ascii="Arial" w:hAnsi="Arial" w:cs="Arial"/>
              </w:rPr>
              <w:t>n = 116</w:t>
            </w:r>
          </w:p>
        </w:tc>
      </w:tr>
      <w:tr w:rsidR="008E50FE" w:rsidRPr="005D60F7" w14:paraId="5B52AC93" w14:textId="77777777" w:rsidTr="005975ED">
        <w:tc>
          <w:tcPr>
            <w:tcW w:w="2754" w:type="dxa"/>
          </w:tcPr>
          <w:p w14:paraId="1B9D0B1E" w14:textId="77777777" w:rsidR="008E50FE" w:rsidRPr="005D60F7" w:rsidRDefault="008E50FE" w:rsidP="005975ED">
            <w:pPr>
              <w:jc w:val="center"/>
              <w:rPr>
                <w:rFonts w:ascii="Arial" w:hAnsi="Arial" w:cs="Arial"/>
              </w:rPr>
            </w:pPr>
            <w:r w:rsidRPr="005D60F7">
              <w:rPr>
                <w:rFonts w:ascii="Arial" w:hAnsi="Arial" w:cs="Arial"/>
              </w:rPr>
              <w:t>Log (FN1_18s)</w:t>
            </w:r>
          </w:p>
        </w:tc>
        <w:tc>
          <w:tcPr>
            <w:tcW w:w="2754" w:type="dxa"/>
          </w:tcPr>
          <w:p w14:paraId="72C04274" w14:textId="77777777" w:rsidR="008E50FE" w:rsidRPr="005D60F7" w:rsidRDefault="008E50FE" w:rsidP="005975ED">
            <w:pPr>
              <w:jc w:val="center"/>
              <w:rPr>
                <w:rFonts w:ascii="Arial" w:hAnsi="Arial" w:cs="Arial"/>
              </w:rPr>
            </w:pPr>
            <w:r w:rsidRPr="005D60F7">
              <w:rPr>
                <w:rFonts w:ascii="Arial" w:hAnsi="Arial" w:cs="Arial"/>
              </w:rPr>
              <w:t>-</w:t>
            </w:r>
          </w:p>
        </w:tc>
        <w:tc>
          <w:tcPr>
            <w:tcW w:w="2754" w:type="dxa"/>
          </w:tcPr>
          <w:p w14:paraId="54C2640F" w14:textId="77777777" w:rsidR="008E50FE" w:rsidRPr="005D60F7" w:rsidRDefault="008E50FE" w:rsidP="005975ED">
            <w:pPr>
              <w:jc w:val="center"/>
              <w:rPr>
                <w:rFonts w:ascii="Arial" w:hAnsi="Arial" w:cs="Arial"/>
              </w:rPr>
            </w:pPr>
            <w:r w:rsidRPr="005D60F7">
              <w:rPr>
                <w:rFonts w:ascii="Arial" w:hAnsi="Arial" w:cs="Arial"/>
              </w:rPr>
              <w:t>r = 1</w:t>
            </w:r>
          </w:p>
          <w:p w14:paraId="40858078" w14:textId="77777777" w:rsidR="008E50FE" w:rsidRPr="005D60F7" w:rsidRDefault="008E50FE" w:rsidP="005975ED">
            <w:pPr>
              <w:jc w:val="center"/>
              <w:rPr>
                <w:rFonts w:ascii="Arial" w:hAnsi="Arial" w:cs="Arial"/>
              </w:rPr>
            </w:pPr>
            <w:r w:rsidRPr="005D60F7">
              <w:rPr>
                <w:rFonts w:ascii="Arial" w:hAnsi="Arial" w:cs="Arial"/>
              </w:rPr>
              <w:t>n = 117</w:t>
            </w:r>
          </w:p>
        </w:tc>
        <w:tc>
          <w:tcPr>
            <w:tcW w:w="2754" w:type="dxa"/>
          </w:tcPr>
          <w:p w14:paraId="5C9E6072" w14:textId="77777777" w:rsidR="008E50FE" w:rsidRPr="005D60F7" w:rsidRDefault="008E50FE" w:rsidP="005975ED">
            <w:pPr>
              <w:jc w:val="center"/>
              <w:rPr>
                <w:rFonts w:ascii="Arial" w:hAnsi="Arial" w:cs="Arial"/>
              </w:rPr>
            </w:pPr>
            <w:r w:rsidRPr="005D60F7">
              <w:rPr>
                <w:rFonts w:ascii="Arial" w:hAnsi="Arial" w:cs="Arial"/>
              </w:rPr>
              <w:t>r = 0.52</w:t>
            </w:r>
          </w:p>
          <w:p w14:paraId="42E6E1FC" w14:textId="77777777" w:rsidR="008E50FE" w:rsidRPr="005D60F7" w:rsidRDefault="008E50FE" w:rsidP="005975ED">
            <w:pPr>
              <w:jc w:val="center"/>
              <w:rPr>
                <w:rFonts w:ascii="Arial" w:hAnsi="Arial" w:cs="Arial"/>
              </w:rPr>
            </w:pPr>
            <w:r w:rsidRPr="005D60F7">
              <w:rPr>
                <w:rFonts w:ascii="Arial" w:hAnsi="Arial" w:cs="Arial"/>
              </w:rPr>
              <w:t>p-value &lt;.0001</w:t>
            </w:r>
          </w:p>
          <w:p w14:paraId="2E7861F4" w14:textId="77777777" w:rsidR="008E50FE" w:rsidRPr="005D60F7" w:rsidRDefault="008E50FE" w:rsidP="005975ED">
            <w:pPr>
              <w:jc w:val="center"/>
              <w:rPr>
                <w:rFonts w:ascii="Arial" w:hAnsi="Arial" w:cs="Arial"/>
              </w:rPr>
            </w:pPr>
            <w:r w:rsidRPr="005D60F7">
              <w:rPr>
                <w:rFonts w:ascii="Arial" w:hAnsi="Arial" w:cs="Arial"/>
              </w:rPr>
              <w:t>n = 116</w:t>
            </w:r>
          </w:p>
        </w:tc>
      </w:tr>
      <w:tr w:rsidR="008E50FE" w:rsidRPr="005D60F7" w14:paraId="3A10CE44" w14:textId="77777777" w:rsidTr="005975ED">
        <w:tc>
          <w:tcPr>
            <w:tcW w:w="2754" w:type="dxa"/>
          </w:tcPr>
          <w:p w14:paraId="0DB36291" w14:textId="77777777" w:rsidR="008E50FE" w:rsidRPr="005D60F7" w:rsidRDefault="008E50FE" w:rsidP="005975ED">
            <w:pPr>
              <w:jc w:val="center"/>
              <w:rPr>
                <w:rFonts w:ascii="Arial" w:hAnsi="Arial" w:cs="Arial"/>
              </w:rPr>
            </w:pPr>
            <w:r w:rsidRPr="005D60F7">
              <w:rPr>
                <w:rFonts w:ascii="Arial" w:hAnsi="Arial" w:cs="Arial"/>
              </w:rPr>
              <w:t>LG (ARRB1_18s)</w:t>
            </w:r>
          </w:p>
        </w:tc>
        <w:tc>
          <w:tcPr>
            <w:tcW w:w="2754" w:type="dxa"/>
          </w:tcPr>
          <w:p w14:paraId="35D8FC04" w14:textId="77777777" w:rsidR="008E50FE" w:rsidRPr="005D60F7" w:rsidRDefault="008E50FE" w:rsidP="005975ED">
            <w:pPr>
              <w:jc w:val="center"/>
              <w:rPr>
                <w:rFonts w:ascii="Arial" w:hAnsi="Arial" w:cs="Arial"/>
              </w:rPr>
            </w:pPr>
            <w:r w:rsidRPr="005D60F7">
              <w:rPr>
                <w:rFonts w:ascii="Arial" w:hAnsi="Arial" w:cs="Arial"/>
              </w:rPr>
              <w:t>-</w:t>
            </w:r>
          </w:p>
        </w:tc>
        <w:tc>
          <w:tcPr>
            <w:tcW w:w="2754" w:type="dxa"/>
          </w:tcPr>
          <w:p w14:paraId="6048E6CA" w14:textId="77777777" w:rsidR="008E50FE" w:rsidRPr="005D60F7" w:rsidRDefault="008E50FE" w:rsidP="005975ED">
            <w:pPr>
              <w:jc w:val="center"/>
              <w:rPr>
                <w:rFonts w:ascii="Arial" w:hAnsi="Arial" w:cs="Arial"/>
              </w:rPr>
            </w:pPr>
            <w:r w:rsidRPr="005D60F7">
              <w:rPr>
                <w:rFonts w:ascii="Arial" w:hAnsi="Arial" w:cs="Arial"/>
              </w:rPr>
              <w:t>-</w:t>
            </w:r>
          </w:p>
        </w:tc>
        <w:tc>
          <w:tcPr>
            <w:tcW w:w="2754" w:type="dxa"/>
          </w:tcPr>
          <w:p w14:paraId="67CABC35" w14:textId="77777777" w:rsidR="008E50FE" w:rsidRPr="005D60F7" w:rsidRDefault="008E50FE" w:rsidP="005975ED">
            <w:pPr>
              <w:jc w:val="center"/>
              <w:rPr>
                <w:rFonts w:ascii="Arial" w:hAnsi="Arial" w:cs="Arial"/>
              </w:rPr>
            </w:pPr>
            <w:r w:rsidRPr="005D60F7">
              <w:rPr>
                <w:rFonts w:ascii="Arial" w:hAnsi="Arial" w:cs="Arial"/>
              </w:rPr>
              <w:t>r = 1</w:t>
            </w:r>
          </w:p>
          <w:p w14:paraId="67A31B83" w14:textId="77777777" w:rsidR="008E50FE" w:rsidRPr="005D60F7" w:rsidRDefault="008E50FE" w:rsidP="005975ED">
            <w:pPr>
              <w:jc w:val="center"/>
              <w:rPr>
                <w:rFonts w:ascii="Arial" w:hAnsi="Arial" w:cs="Arial"/>
              </w:rPr>
            </w:pPr>
            <w:r w:rsidRPr="005D60F7">
              <w:rPr>
                <w:rFonts w:ascii="Arial" w:hAnsi="Arial" w:cs="Arial"/>
              </w:rPr>
              <w:t>n = 116</w:t>
            </w:r>
          </w:p>
          <w:p w14:paraId="77635DC2" w14:textId="77777777" w:rsidR="008E50FE" w:rsidRPr="005D60F7" w:rsidRDefault="008E50FE" w:rsidP="005975ED">
            <w:pPr>
              <w:jc w:val="center"/>
              <w:rPr>
                <w:rFonts w:ascii="Arial" w:hAnsi="Arial" w:cs="Arial"/>
              </w:rPr>
            </w:pPr>
          </w:p>
        </w:tc>
      </w:tr>
      <w:tr w:rsidR="008E50FE" w:rsidRPr="005D60F7" w14:paraId="10D67411" w14:textId="77777777" w:rsidTr="005975ED">
        <w:tc>
          <w:tcPr>
            <w:tcW w:w="11016" w:type="dxa"/>
            <w:gridSpan w:val="4"/>
          </w:tcPr>
          <w:p w14:paraId="31C5EB09" w14:textId="77777777" w:rsidR="008E50FE" w:rsidRPr="005D60F7" w:rsidRDefault="008E50FE" w:rsidP="005975ED">
            <w:pPr>
              <w:rPr>
                <w:rFonts w:ascii="Arial" w:hAnsi="Arial" w:cs="Arial"/>
              </w:rPr>
            </w:pPr>
            <w:r w:rsidRPr="005D60F7">
              <w:rPr>
                <w:rFonts w:ascii="Arial" w:hAnsi="Arial" w:cs="Arial"/>
              </w:rPr>
              <w:t>r= Pearson correlation coefficient, n= number of observation used.</w:t>
            </w:r>
          </w:p>
        </w:tc>
      </w:tr>
    </w:tbl>
    <w:p w14:paraId="0E2F61B5" w14:textId="77777777" w:rsidR="008E50FE" w:rsidRDefault="008E50FE" w:rsidP="008E50FE">
      <w:pPr>
        <w:spacing w:line="360" w:lineRule="auto"/>
        <w:jc w:val="both"/>
      </w:pPr>
    </w:p>
    <w:p w14:paraId="4AC412B4" w14:textId="77777777" w:rsidR="00411E53" w:rsidRDefault="008E50FE" w:rsidP="008E50FE">
      <w:pPr>
        <w:spacing w:line="360" w:lineRule="auto"/>
        <w:jc w:val="both"/>
        <w:rPr>
          <w:noProof/>
        </w:rPr>
      </w:pPr>
      <w:r w:rsidRPr="006E7D45">
        <w:rPr>
          <w:rFonts w:ascii="Arial" w:hAnsi="Arial" w:cs="Arial"/>
          <w:b/>
          <w:sz w:val="22"/>
          <w:szCs w:val="22"/>
        </w:rPr>
        <w:t xml:space="preserve">Supplementary Table </w:t>
      </w:r>
      <w:r>
        <w:rPr>
          <w:rFonts w:ascii="Arial" w:hAnsi="Arial" w:cs="Arial"/>
          <w:b/>
          <w:sz w:val="22"/>
          <w:szCs w:val="22"/>
        </w:rPr>
        <w:t>3</w:t>
      </w:r>
      <w:r w:rsidRPr="006E7D45">
        <w:rPr>
          <w:rFonts w:ascii="Arial" w:hAnsi="Arial" w:cs="Arial"/>
          <w:b/>
          <w:sz w:val="22"/>
          <w:szCs w:val="22"/>
        </w:rPr>
        <w:t>:</w:t>
      </w:r>
      <w:r w:rsidRPr="006E7D45">
        <w:rPr>
          <w:rFonts w:ascii="Arial" w:hAnsi="Arial" w:cs="Arial"/>
          <w:sz w:val="22"/>
          <w:szCs w:val="22"/>
        </w:rPr>
        <w:t xml:space="preserve"> Pearson’s correlation coefficient (r) showing correlation of vimentin, fibronectin and </w:t>
      </w:r>
      <w:r w:rsidRPr="006E7D45">
        <w:rPr>
          <w:rFonts w:ascii="Arial" w:hAnsi="Arial" w:cs="Arial"/>
          <w:sz w:val="22"/>
          <w:szCs w:val="22"/>
          <w:lang w:val="el-GR"/>
        </w:rPr>
        <w:t>β</w:t>
      </w:r>
      <w:r w:rsidRPr="006E7D45">
        <w:rPr>
          <w:rFonts w:ascii="Arial" w:hAnsi="Arial" w:cs="Arial"/>
          <w:sz w:val="22"/>
          <w:szCs w:val="22"/>
        </w:rPr>
        <w:t xml:space="preserve">-arrestin-1 expression from 116 NSCLC samples. β-arrestin-1 expression showed a very strong positive correlation with vimentin (r=0.59, </w:t>
      </w:r>
      <w:r w:rsidRPr="006E7D45">
        <w:rPr>
          <w:rFonts w:ascii="Arial" w:hAnsi="Arial" w:cs="Arial"/>
          <w:i/>
          <w:sz w:val="22"/>
          <w:szCs w:val="22"/>
        </w:rPr>
        <w:t>p</w:t>
      </w:r>
      <w:r w:rsidRPr="006E7D45">
        <w:rPr>
          <w:rFonts w:ascii="Arial" w:hAnsi="Arial" w:cs="Arial"/>
          <w:sz w:val="22"/>
          <w:szCs w:val="22"/>
        </w:rPr>
        <w:t xml:space="preserve">&lt;0.0001) and fibronectin (r=0.52; </w:t>
      </w:r>
      <w:r w:rsidRPr="006E7D45">
        <w:rPr>
          <w:rFonts w:ascii="Arial" w:hAnsi="Arial" w:cs="Arial"/>
          <w:i/>
          <w:sz w:val="22"/>
          <w:szCs w:val="22"/>
        </w:rPr>
        <w:t>p</w:t>
      </w:r>
      <w:r w:rsidRPr="006E7D45">
        <w:rPr>
          <w:rFonts w:ascii="Arial" w:hAnsi="Arial" w:cs="Arial"/>
          <w:sz w:val="22"/>
          <w:szCs w:val="22"/>
        </w:rPr>
        <w:t>&lt;0.0001).</w:t>
      </w:r>
    </w:p>
    <w:p w14:paraId="5F0E54D6" w14:textId="77777777" w:rsidR="00411E53" w:rsidRDefault="00411E53" w:rsidP="008E50FE">
      <w:pPr>
        <w:spacing w:line="360" w:lineRule="auto"/>
        <w:jc w:val="both"/>
        <w:rPr>
          <w:noProof/>
        </w:rPr>
      </w:pPr>
    </w:p>
    <w:sectPr w:rsidR="00411E53">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BC2E6" w14:textId="77777777" w:rsidR="00FF605C" w:rsidRDefault="00FF605C" w:rsidP="00AC7B29">
      <w:r>
        <w:separator/>
      </w:r>
    </w:p>
  </w:endnote>
  <w:endnote w:type="continuationSeparator" w:id="0">
    <w:p w14:paraId="57FD83A8" w14:textId="77777777" w:rsidR="00FF605C" w:rsidRDefault="00FF605C" w:rsidP="00AC7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7A307" w14:textId="77777777" w:rsidR="00FF605C" w:rsidRPr="00AC7B29" w:rsidRDefault="00FF605C">
    <w:pPr>
      <w:pStyle w:val="Footer"/>
      <w:rPr>
        <w:rFonts w:ascii="Arial" w:hAnsi="Arial" w:cs="Arial"/>
        <w:sz w:val="20"/>
        <w:szCs w:val="20"/>
      </w:rPr>
    </w:pPr>
    <w:r>
      <w:tab/>
    </w:r>
    <w:r w:rsidRPr="00AC7B29">
      <w:rPr>
        <w:rStyle w:val="PageNumber"/>
        <w:rFonts w:ascii="Arial" w:hAnsi="Arial" w:cs="Arial"/>
        <w:sz w:val="20"/>
        <w:szCs w:val="20"/>
      </w:rPr>
      <w:fldChar w:fldCharType="begin"/>
    </w:r>
    <w:r w:rsidRPr="00AC7B29">
      <w:rPr>
        <w:rStyle w:val="PageNumber"/>
        <w:rFonts w:ascii="Arial" w:hAnsi="Arial" w:cs="Arial"/>
        <w:sz w:val="20"/>
        <w:szCs w:val="20"/>
      </w:rPr>
      <w:instrText xml:space="preserve"> PAGE </w:instrText>
    </w:r>
    <w:r w:rsidRPr="00AC7B29">
      <w:rPr>
        <w:rStyle w:val="PageNumber"/>
        <w:rFonts w:ascii="Arial" w:hAnsi="Arial" w:cs="Arial"/>
        <w:sz w:val="20"/>
        <w:szCs w:val="20"/>
      </w:rPr>
      <w:fldChar w:fldCharType="separate"/>
    </w:r>
    <w:r w:rsidR="00770552">
      <w:rPr>
        <w:rStyle w:val="PageNumber"/>
        <w:rFonts w:ascii="Arial" w:hAnsi="Arial" w:cs="Arial"/>
        <w:noProof/>
        <w:sz w:val="20"/>
        <w:szCs w:val="20"/>
      </w:rPr>
      <w:t>11</w:t>
    </w:r>
    <w:r w:rsidRPr="00AC7B29">
      <w:rPr>
        <w:rStyle w:val="PageNumber"/>
        <w:rFonts w:ascii="Arial" w:hAnsi="Arial" w:cs="Arial"/>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7C0F5" w14:textId="77777777" w:rsidR="00FF605C" w:rsidRDefault="00FF605C" w:rsidP="00AC7B29">
      <w:r>
        <w:separator/>
      </w:r>
    </w:p>
  </w:footnote>
  <w:footnote w:type="continuationSeparator" w:id="0">
    <w:p w14:paraId="2C0589C5" w14:textId="77777777" w:rsidR="00FF605C" w:rsidRDefault="00FF605C" w:rsidP="00AC7B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B4A"/>
    <w:rsid w:val="00001468"/>
    <w:rsid w:val="0000400A"/>
    <w:rsid w:val="0001131B"/>
    <w:rsid w:val="0002079F"/>
    <w:rsid w:val="000248DF"/>
    <w:rsid w:val="00027AE6"/>
    <w:rsid w:val="0003664C"/>
    <w:rsid w:val="000520BA"/>
    <w:rsid w:val="00052842"/>
    <w:rsid w:val="00052F9D"/>
    <w:rsid w:val="00053AA7"/>
    <w:rsid w:val="00061BAF"/>
    <w:rsid w:val="000634B4"/>
    <w:rsid w:val="00073F1D"/>
    <w:rsid w:val="00091763"/>
    <w:rsid w:val="000A5A42"/>
    <w:rsid w:val="000B7120"/>
    <w:rsid w:val="000C0989"/>
    <w:rsid w:val="000F654E"/>
    <w:rsid w:val="00125ADC"/>
    <w:rsid w:val="0012607B"/>
    <w:rsid w:val="001301EF"/>
    <w:rsid w:val="00140889"/>
    <w:rsid w:val="00151916"/>
    <w:rsid w:val="00182890"/>
    <w:rsid w:val="001F5C2C"/>
    <w:rsid w:val="00220096"/>
    <w:rsid w:val="00222B8D"/>
    <w:rsid w:val="0022764C"/>
    <w:rsid w:val="00230D17"/>
    <w:rsid w:val="00256D48"/>
    <w:rsid w:val="00284B13"/>
    <w:rsid w:val="0029170C"/>
    <w:rsid w:val="003239E1"/>
    <w:rsid w:val="00333900"/>
    <w:rsid w:val="003441C3"/>
    <w:rsid w:val="00344EAC"/>
    <w:rsid w:val="00364E9E"/>
    <w:rsid w:val="0037580C"/>
    <w:rsid w:val="003929DF"/>
    <w:rsid w:val="003A3C58"/>
    <w:rsid w:val="003B29C6"/>
    <w:rsid w:val="003B39F3"/>
    <w:rsid w:val="003F464B"/>
    <w:rsid w:val="0040545F"/>
    <w:rsid w:val="004065C3"/>
    <w:rsid w:val="00411E53"/>
    <w:rsid w:val="0043772D"/>
    <w:rsid w:val="00440C05"/>
    <w:rsid w:val="00446E50"/>
    <w:rsid w:val="00465009"/>
    <w:rsid w:val="00475807"/>
    <w:rsid w:val="00484854"/>
    <w:rsid w:val="004A0479"/>
    <w:rsid w:val="004A1209"/>
    <w:rsid w:val="004A13A0"/>
    <w:rsid w:val="004B1471"/>
    <w:rsid w:val="004C0AC3"/>
    <w:rsid w:val="004E61F2"/>
    <w:rsid w:val="00500C5C"/>
    <w:rsid w:val="0052182C"/>
    <w:rsid w:val="0052206C"/>
    <w:rsid w:val="00541687"/>
    <w:rsid w:val="00544358"/>
    <w:rsid w:val="005609E1"/>
    <w:rsid w:val="005771D0"/>
    <w:rsid w:val="00577A3B"/>
    <w:rsid w:val="00581DEC"/>
    <w:rsid w:val="005975ED"/>
    <w:rsid w:val="005F102A"/>
    <w:rsid w:val="00602DA9"/>
    <w:rsid w:val="0060419F"/>
    <w:rsid w:val="006117F2"/>
    <w:rsid w:val="00626D4E"/>
    <w:rsid w:val="00635FF8"/>
    <w:rsid w:val="00641713"/>
    <w:rsid w:val="006500B6"/>
    <w:rsid w:val="00653116"/>
    <w:rsid w:val="00657CD4"/>
    <w:rsid w:val="00660867"/>
    <w:rsid w:val="00670061"/>
    <w:rsid w:val="006B0079"/>
    <w:rsid w:val="006E7D45"/>
    <w:rsid w:val="007208DE"/>
    <w:rsid w:val="00721B0A"/>
    <w:rsid w:val="00733B2C"/>
    <w:rsid w:val="00770552"/>
    <w:rsid w:val="007B5FC4"/>
    <w:rsid w:val="007E6141"/>
    <w:rsid w:val="007F4AA7"/>
    <w:rsid w:val="00800386"/>
    <w:rsid w:val="00807E48"/>
    <w:rsid w:val="00823F14"/>
    <w:rsid w:val="008376CA"/>
    <w:rsid w:val="00866B4D"/>
    <w:rsid w:val="00897E90"/>
    <w:rsid w:val="008A08CD"/>
    <w:rsid w:val="008A2B8D"/>
    <w:rsid w:val="008E0BF0"/>
    <w:rsid w:val="008E50FE"/>
    <w:rsid w:val="00903EEE"/>
    <w:rsid w:val="00912158"/>
    <w:rsid w:val="00915A51"/>
    <w:rsid w:val="00917EC5"/>
    <w:rsid w:val="00921D18"/>
    <w:rsid w:val="00931050"/>
    <w:rsid w:val="00934348"/>
    <w:rsid w:val="009415EF"/>
    <w:rsid w:val="00973F43"/>
    <w:rsid w:val="009747C6"/>
    <w:rsid w:val="0099374A"/>
    <w:rsid w:val="009C00DC"/>
    <w:rsid w:val="009C2341"/>
    <w:rsid w:val="009C7473"/>
    <w:rsid w:val="009D33FD"/>
    <w:rsid w:val="009D49C6"/>
    <w:rsid w:val="009F3E50"/>
    <w:rsid w:val="00A07099"/>
    <w:rsid w:val="00A074E1"/>
    <w:rsid w:val="00A3058C"/>
    <w:rsid w:val="00A325DF"/>
    <w:rsid w:val="00A3545A"/>
    <w:rsid w:val="00A35FA6"/>
    <w:rsid w:val="00A8500A"/>
    <w:rsid w:val="00A87582"/>
    <w:rsid w:val="00A90BA2"/>
    <w:rsid w:val="00AA7CF1"/>
    <w:rsid w:val="00AC7B29"/>
    <w:rsid w:val="00AD07B8"/>
    <w:rsid w:val="00AE52C5"/>
    <w:rsid w:val="00AE6E61"/>
    <w:rsid w:val="00B21601"/>
    <w:rsid w:val="00B33D9D"/>
    <w:rsid w:val="00B44867"/>
    <w:rsid w:val="00B44B8B"/>
    <w:rsid w:val="00B51C9F"/>
    <w:rsid w:val="00B70AE3"/>
    <w:rsid w:val="00BA0942"/>
    <w:rsid w:val="00BA3236"/>
    <w:rsid w:val="00BC03FB"/>
    <w:rsid w:val="00BD3539"/>
    <w:rsid w:val="00C0564F"/>
    <w:rsid w:val="00C15B65"/>
    <w:rsid w:val="00C25C9A"/>
    <w:rsid w:val="00C26174"/>
    <w:rsid w:val="00C31EE7"/>
    <w:rsid w:val="00C344BC"/>
    <w:rsid w:val="00C56C73"/>
    <w:rsid w:val="00C57BB7"/>
    <w:rsid w:val="00C76A40"/>
    <w:rsid w:val="00C926BB"/>
    <w:rsid w:val="00CC4808"/>
    <w:rsid w:val="00CC7239"/>
    <w:rsid w:val="00D17D59"/>
    <w:rsid w:val="00D8576C"/>
    <w:rsid w:val="00D96551"/>
    <w:rsid w:val="00DC509E"/>
    <w:rsid w:val="00DF503B"/>
    <w:rsid w:val="00DF56D3"/>
    <w:rsid w:val="00DF6DAF"/>
    <w:rsid w:val="00DF6EFA"/>
    <w:rsid w:val="00E42644"/>
    <w:rsid w:val="00E74FD9"/>
    <w:rsid w:val="00E817BA"/>
    <w:rsid w:val="00EB5A3B"/>
    <w:rsid w:val="00EC6268"/>
    <w:rsid w:val="00ED7E21"/>
    <w:rsid w:val="00EE4393"/>
    <w:rsid w:val="00EE54F8"/>
    <w:rsid w:val="00F00A94"/>
    <w:rsid w:val="00F10AA2"/>
    <w:rsid w:val="00F25EFF"/>
    <w:rsid w:val="00F41B4A"/>
    <w:rsid w:val="00F72493"/>
    <w:rsid w:val="00F84714"/>
    <w:rsid w:val="00F8581D"/>
    <w:rsid w:val="00FC66FE"/>
    <w:rsid w:val="00FE3AC3"/>
    <w:rsid w:val="00FF60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6D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B4A"/>
    <w:rPr>
      <w:rFonts w:ascii="Times New Roman" w:eastAsia="Times New Roman" w:hAnsi="Times New Roman"/>
      <w:sz w:val="24"/>
      <w:szCs w:val="24"/>
    </w:rPr>
  </w:style>
  <w:style w:type="paragraph" w:styleId="Heading1">
    <w:name w:val="heading 1"/>
    <w:basedOn w:val="Normal"/>
    <w:next w:val="Normal"/>
    <w:qFormat/>
    <w:rsid w:val="00F84714"/>
    <w:pPr>
      <w:keepNext/>
      <w:outlineLvl w:val="0"/>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2F9D"/>
    <w:rPr>
      <w:rFonts w:ascii="Tahoma" w:hAnsi="Tahoma" w:cs="Tahoma"/>
      <w:sz w:val="16"/>
      <w:szCs w:val="16"/>
    </w:rPr>
  </w:style>
  <w:style w:type="paragraph" w:styleId="Header">
    <w:name w:val="header"/>
    <w:basedOn w:val="Normal"/>
    <w:link w:val="HeaderChar"/>
    <w:uiPriority w:val="99"/>
    <w:unhideWhenUsed/>
    <w:rsid w:val="00AC7B29"/>
    <w:pPr>
      <w:tabs>
        <w:tab w:val="center" w:pos="4320"/>
        <w:tab w:val="right" w:pos="8640"/>
      </w:tabs>
    </w:pPr>
    <w:rPr>
      <w:lang w:val="x-none" w:eastAsia="x-none"/>
    </w:rPr>
  </w:style>
  <w:style w:type="character" w:customStyle="1" w:styleId="HeaderChar">
    <w:name w:val="Header Char"/>
    <w:link w:val="Header"/>
    <w:uiPriority w:val="99"/>
    <w:rsid w:val="00AC7B29"/>
    <w:rPr>
      <w:rFonts w:ascii="Times New Roman" w:eastAsia="Times New Roman" w:hAnsi="Times New Roman"/>
      <w:sz w:val="24"/>
      <w:szCs w:val="24"/>
    </w:rPr>
  </w:style>
  <w:style w:type="paragraph" w:styleId="Footer">
    <w:name w:val="footer"/>
    <w:basedOn w:val="Normal"/>
    <w:link w:val="FooterChar"/>
    <w:uiPriority w:val="99"/>
    <w:unhideWhenUsed/>
    <w:rsid w:val="00AC7B29"/>
    <w:pPr>
      <w:tabs>
        <w:tab w:val="center" w:pos="4320"/>
        <w:tab w:val="right" w:pos="8640"/>
      </w:tabs>
    </w:pPr>
    <w:rPr>
      <w:lang w:val="x-none" w:eastAsia="x-none"/>
    </w:rPr>
  </w:style>
  <w:style w:type="character" w:customStyle="1" w:styleId="FooterChar">
    <w:name w:val="Footer Char"/>
    <w:link w:val="Footer"/>
    <w:uiPriority w:val="99"/>
    <w:rsid w:val="00AC7B29"/>
    <w:rPr>
      <w:rFonts w:ascii="Times New Roman" w:eastAsia="Times New Roman" w:hAnsi="Times New Roman"/>
      <w:sz w:val="24"/>
      <w:szCs w:val="24"/>
    </w:rPr>
  </w:style>
  <w:style w:type="character" w:styleId="PageNumber">
    <w:name w:val="page number"/>
    <w:uiPriority w:val="99"/>
    <w:semiHidden/>
    <w:unhideWhenUsed/>
    <w:rsid w:val="00AC7B2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B4A"/>
    <w:rPr>
      <w:rFonts w:ascii="Times New Roman" w:eastAsia="Times New Roman" w:hAnsi="Times New Roman"/>
      <w:sz w:val="24"/>
      <w:szCs w:val="24"/>
    </w:rPr>
  </w:style>
  <w:style w:type="paragraph" w:styleId="Heading1">
    <w:name w:val="heading 1"/>
    <w:basedOn w:val="Normal"/>
    <w:next w:val="Normal"/>
    <w:qFormat/>
    <w:rsid w:val="00F84714"/>
    <w:pPr>
      <w:keepNext/>
      <w:outlineLvl w:val="0"/>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2F9D"/>
    <w:rPr>
      <w:rFonts w:ascii="Tahoma" w:hAnsi="Tahoma" w:cs="Tahoma"/>
      <w:sz w:val="16"/>
      <w:szCs w:val="16"/>
    </w:rPr>
  </w:style>
  <w:style w:type="paragraph" w:styleId="Header">
    <w:name w:val="header"/>
    <w:basedOn w:val="Normal"/>
    <w:link w:val="HeaderChar"/>
    <w:uiPriority w:val="99"/>
    <w:unhideWhenUsed/>
    <w:rsid w:val="00AC7B29"/>
    <w:pPr>
      <w:tabs>
        <w:tab w:val="center" w:pos="4320"/>
        <w:tab w:val="right" w:pos="8640"/>
      </w:tabs>
    </w:pPr>
    <w:rPr>
      <w:lang w:val="x-none" w:eastAsia="x-none"/>
    </w:rPr>
  </w:style>
  <w:style w:type="character" w:customStyle="1" w:styleId="HeaderChar">
    <w:name w:val="Header Char"/>
    <w:link w:val="Header"/>
    <w:uiPriority w:val="99"/>
    <w:rsid w:val="00AC7B29"/>
    <w:rPr>
      <w:rFonts w:ascii="Times New Roman" w:eastAsia="Times New Roman" w:hAnsi="Times New Roman"/>
      <w:sz w:val="24"/>
      <w:szCs w:val="24"/>
    </w:rPr>
  </w:style>
  <w:style w:type="paragraph" w:styleId="Footer">
    <w:name w:val="footer"/>
    <w:basedOn w:val="Normal"/>
    <w:link w:val="FooterChar"/>
    <w:uiPriority w:val="99"/>
    <w:unhideWhenUsed/>
    <w:rsid w:val="00AC7B29"/>
    <w:pPr>
      <w:tabs>
        <w:tab w:val="center" w:pos="4320"/>
        <w:tab w:val="right" w:pos="8640"/>
      </w:tabs>
    </w:pPr>
    <w:rPr>
      <w:lang w:val="x-none" w:eastAsia="x-none"/>
    </w:rPr>
  </w:style>
  <w:style w:type="character" w:customStyle="1" w:styleId="FooterChar">
    <w:name w:val="Footer Char"/>
    <w:link w:val="Footer"/>
    <w:uiPriority w:val="99"/>
    <w:rsid w:val="00AC7B29"/>
    <w:rPr>
      <w:rFonts w:ascii="Times New Roman" w:eastAsia="Times New Roman" w:hAnsi="Times New Roman"/>
      <w:sz w:val="24"/>
      <w:szCs w:val="24"/>
    </w:rPr>
  </w:style>
  <w:style w:type="character" w:styleId="PageNumber">
    <w:name w:val="page number"/>
    <w:uiPriority w:val="99"/>
    <w:semiHidden/>
    <w:unhideWhenUsed/>
    <w:rsid w:val="00AC7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tiff"/><Relationship Id="rId17" Type="http://schemas.openxmlformats.org/officeDocument/2006/relationships/image" Target="media/image11.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1517</Words>
  <Characters>8649</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M&amp;M</vt:lpstr>
    </vt:vector>
  </TitlesOfParts>
  <Company/>
  <LinksUpToDate>false</LinksUpToDate>
  <CharactersWithSpaces>10146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M&amp;M</dc:title>
  <dc:subject/>
  <dc:creator>Smitha</dc:creator>
  <cp:keywords/>
  <cp:lastModifiedBy>Srikumar Chellappan</cp:lastModifiedBy>
  <cp:revision>3</cp:revision>
  <cp:lastPrinted>2014-12-23T10:32:00Z</cp:lastPrinted>
  <dcterms:created xsi:type="dcterms:W3CDTF">2014-12-23T11:01:00Z</dcterms:created>
  <dcterms:modified xsi:type="dcterms:W3CDTF">2014-12-23T16:51:00Z</dcterms:modified>
</cp:coreProperties>
</file>