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0591" w14:textId="7DB0280B" w:rsidR="000118F4" w:rsidRPr="00A8452C" w:rsidRDefault="00A8452C" w:rsidP="0025691D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 AND METHODS</w:t>
      </w:r>
      <w:bookmarkStart w:id="0" w:name="_GoBack"/>
      <w:bookmarkEnd w:id="0"/>
    </w:p>
    <w:p w14:paraId="69D90F91" w14:textId="4D697879" w:rsidR="00EA5E82" w:rsidRPr="000118F4" w:rsidRDefault="0025691D" w:rsidP="000118F4">
      <w:pPr>
        <w:spacing w:line="480" w:lineRule="auto"/>
        <w:jc w:val="both"/>
        <w:outlineLvl w:val="0"/>
        <w:rPr>
          <w:rFonts w:ascii="Times New Roman" w:hAnsi="Times New Roman"/>
          <w:i/>
        </w:rPr>
      </w:pPr>
      <w:r w:rsidRPr="009525F0">
        <w:rPr>
          <w:rFonts w:ascii="Times New Roman" w:hAnsi="Times New Roman"/>
          <w:i/>
        </w:rPr>
        <w:t>Antibodies</w:t>
      </w:r>
    </w:p>
    <w:p w14:paraId="47371BAC" w14:textId="0D3C852A" w:rsidR="0025691D" w:rsidRDefault="0025691D" w:rsidP="0025691D">
      <w:pPr>
        <w:spacing w:line="480" w:lineRule="auto"/>
        <w:jc w:val="both"/>
        <w:rPr>
          <w:rFonts w:ascii="Times New Roman" w:hAnsi="Times New Roman"/>
        </w:rPr>
      </w:pPr>
      <w:r w:rsidRPr="00702F26">
        <w:rPr>
          <w:rFonts w:ascii="Times New Roman" w:hAnsi="Times New Roman"/>
        </w:rPr>
        <w:t>Phospho-EGFR (Y1068</w:t>
      </w:r>
      <w:r>
        <w:rPr>
          <w:rFonts w:ascii="Times New Roman" w:hAnsi="Times New Roman"/>
        </w:rPr>
        <w:t>, cat no 3777</w:t>
      </w:r>
      <w:r w:rsidRPr="00702F26">
        <w:rPr>
          <w:rFonts w:ascii="Times New Roman" w:hAnsi="Times New Roman"/>
        </w:rPr>
        <w:t>), EGFR</w:t>
      </w:r>
      <w:r w:rsidRPr="00702F26">
        <w:rPr>
          <w:rFonts w:ascii="Times New Roman" w:hAnsi="Times New Roman"/>
          <w:vertAlign w:val="superscript"/>
        </w:rPr>
        <w:t>L858R</w:t>
      </w:r>
      <w:r>
        <w:rPr>
          <w:rFonts w:ascii="Times New Roman" w:hAnsi="Times New Roman"/>
        </w:rPr>
        <w:t>(cat no. 3197)</w:t>
      </w:r>
      <w:r w:rsidRPr="00702F2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EGFR</w:t>
      </w:r>
      <w:r w:rsidRPr="00ED22CE">
        <w:rPr>
          <w:rFonts w:ascii="Times New Roman" w:hAnsi="Times New Roman"/>
          <w:vertAlign w:val="superscript"/>
        </w:rPr>
        <w:t>DEL</w:t>
      </w:r>
      <w:r>
        <w:rPr>
          <w:rFonts w:ascii="Times New Roman" w:hAnsi="Times New Roman"/>
        </w:rPr>
        <w:t xml:space="preserve"> (cat no. 2085), pERBB2 (Y1221/1222, cat no. 2243), pERBB3 (cat no. 4791), pMET (cat no. 3077), MET (cat no. 4560), G</w:t>
      </w:r>
      <w:r w:rsidR="00255A1E">
        <w:rPr>
          <w:rFonts w:ascii="Times New Roman" w:hAnsi="Times New Roman"/>
        </w:rPr>
        <w:t>AB</w:t>
      </w:r>
      <w:r>
        <w:rPr>
          <w:rFonts w:ascii="Times New Roman" w:hAnsi="Times New Roman"/>
        </w:rPr>
        <w:t>1 (cat no. 3232), pG</w:t>
      </w:r>
      <w:r w:rsidR="00255A1E">
        <w:rPr>
          <w:rFonts w:ascii="Times New Roman" w:hAnsi="Times New Roman"/>
        </w:rPr>
        <w:t>AB</w:t>
      </w:r>
      <w:r>
        <w:rPr>
          <w:rFonts w:ascii="Times New Roman" w:hAnsi="Times New Roman"/>
        </w:rPr>
        <w:t>1(Y627, cat no. 3233), pG</w:t>
      </w:r>
      <w:r w:rsidR="00255A1E">
        <w:rPr>
          <w:rFonts w:ascii="Times New Roman" w:hAnsi="Times New Roman"/>
        </w:rPr>
        <w:t>AB</w:t>
      </w:r>
      <w:r>
        <w:rPr>
          <w:rFonts w:ascii="Times New Roman" w:hAnsi="Times New Roman"/>
        </w:rPr>
        <w:t xml:space="preserve">2 (cat no. 3882), </w:t>
      </w:r>
      <w:r w:rsidRPr="00702F26">
        <w:rPr>
          <w:rFonts w:ascii="Times New Roman" w:hAnsi="Times New Roman"/>
        </w:rPr>
        <w:t>pS</w:t>
      </w:r>
      <w:r w:rsidR="00255A1E">
        <w:rPr>
          <w:rFonts w:ascii="Times New Roman" w:hAnsi="Times New Roman"/>
        </w:rPr>
        <w:t>TAT</w:t>
      </w:r>
      <w:r w:rsidRPr="00702F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702F26">
        <w:rPr>
          <w:rFonts w:ascii="Times New Roman" w:hAnsi="Times New Roman"/>
        </w:rPr>
        <w:t>(</w:t>
      </w:r>
      <w:r>
        <w:rPr>
          <w:rFonts w:ascii="Times New Roman" w:hAnsi="Times New Roman"/>
        </w:rPr>
        <w:t>cat no. 9131 and 9134</w:t>
      </w:r>
      <w:r w:rsidRPr="00702F26">
        <w:rPr>
          <w:rFonts w:ascii="Times New Roman" w:hAnsi="Times New Roman"/>
        </w:rPr>
        <w:t>), pE</w:t>
      </w:r>
      <w:r w:rsidR="00255A1E">
        <w:rPr>
          <w:rFonts w:ascii="Times New Roman" w:hAnsi="Times New Roman"/>
        </w:rPr>
        <w:t>RK</w:t>
      </w:r>
      <w:r w:rsidRPr="00702F26">
        <w:rPr>
          <w:rFonts w:ascii="Times New Roman" w:hAnsi="Times New Roman"/>
        </w:rPr>
        <w:t>1/2</w:t>
      </w:r>
      <w:r>
        <w:rPr>
          <w:rFonts w:ascii="Times New Roman" w:hAnsi="Times New Roman"/>
        </w:rPr>
        <w:t>(cat no. 4370)</w:t>
      </w:r>
      <w:r w:rsidRPr="00702F26">
        <w:rPr>
          <w:rFonts w:ascii="Times New Roman" w:hAnsi="Times New Roman"/>
        </w:rPr>
        <w:t>, pA</w:t>
      </w:r>
      <w:r w:rsidR="00255A1E">
        <w:rPr>
          <w:rFonts w:ascii="Times New Roman" w:hAnsi="Times New Roman"/>
        </w:rPr>
        <w:t>KT</w:t>
      </w:r>
      <w:r w:rsidRPr="00702F26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>473</w:t>
      </w:r>
      <w:r>
        <w:rPr>
          <w:rFonts w:ascii="Times New Roman" w:hAnsi="Times New Roman"/>
        </w:rPr>
        <w:t>, cat no. 3787</w:t>
      </w:r>
      <w:r w:rsidRPr="00702F26">
        <w:rPr>
          <w:rFonts w:ascii="Times New Roman" w:hAnsi="Times New Roman"/>
        </w:rPr>
        <w:t>), S</w:t>
      </w:r>
      <w:r w:rsidR="00255A1E">
        <w:rPr>
          <w:rFonts w:ascii="Times New Roman" w:hAnsi="Times New Roman"/>
        </w:rPr>
        <w:t>TAT</w:t>
      </w:r>
      <w:r w:rsidRPr="00702F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(cat no. 9132)</w:t>
      </w:r>
      <w:r w:rsidRPr="00702F26">
        <w:rPr>
          <w:rFonts w:ascii="Times New Roman" w:hAnsi="Times New Roman"/>
        </w:rPr>
        <w:t>, A</w:t>
      </w:r>
      <w:r w:rsidR="00255A1E">
        <w:rPr>
          <w:rFonts w:ascii="Times New Roman" w:hAnsi="Times New Roman"/>
        </w:rPr>
        <w:t>KT</w:t>
      </w:r>
      <w:r>
        <w:rPr>
          <w:rFonts w:ascii="Times New Roman" w:hAnsi="Times New Roman"/>
        </w:rPr>
        <w:t xml:space="preserve"> (cat no. 2938)</w:t>
      </w:r>
      <w:r w:rsidRPr="00702F26">
        <w:rPr>
          <w:rFonts w:ascii="Times New Roman" w:hAnsi="Times New Roman"/>
        </w:rPr>
        <w:t>, E</w:t>
      </w:r>
      <w:r w:rsidR="00255A1E">
        <w:rPr>
          <w:rFonts w:ascii="Times New Roman" w:hAnsi="Times New Roman"/>
        </w:rPr>
        <w:t>RK</w:t>
      </w:r>
      <w:r w:rsidRPr="00702F26">
        <w:rPr>
          <w:rFonts w:ascii="Times New Roman" w:hAnsi="Times New Roman"/>
        </w:rPr>
        <w:t>1/2</w:t>
      </w:r>
      <w:r>
        <w:rPr>
          <w:rFonts w:ascii="Times New Roman" w:hAnsi="Times New Roman"/>
        </w:rPr>
        <w:t xml:space="preserve"> (Cat no. 9102)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p85 (cat no. 4257 for IP) antibodies </w:t>
      </w:r>
      <w:r w:rsidRPr="00702F26">
        <w:rPr>
          <w:rFonts w:ascii="Times New Roman" w:hAnsi="Times New Roman"/>
        </w:rPr>
        <w:t>were purchased from Cell Signaling Technology (Danvers, MA). Total E</w:t>
      </w:r>
      <w:r w:rsidR="00255A1E">
        <w:rPr>
          <w:rFonts w:ascii="Times New Roman" w:hAnsi="Times New Roman"/>
        </w:rPr>
        <w:t>RBB</w:t>
      </w:r>
      <w:r w:rsidRPr="00702F26">
        <w:rPr>
          <w:rFonts w:ascii="Times New Roman" w:hAnsi="Times New Roman"/>
        </w:rPr>
        <w:t>2 (cat no. 06-562)</w:t>
      </w:r>
      <w:r>
        <w:rPr>
          <w:rFonts w:ascii="Times New Roman" w:hAnsi="Times New Roman"/>
        </w:rPr>
        <w:t xml:space="preserve">, </w:t>
      </w:r>
      <w:r w:rsidRPr="00702F26">
        <w:rPr>
          <w:rFonts w:ascii="Times New Roman" w:hAnsi="Times New Roman"/>
        </w:rPr>
        <w:t>p85 (cat no. 06-497)</w:t>
      </w:r>
      <w:r>
        <w:rPr>
          <w:rFonts w:ascii="Times New Roman" w:hAnsi="Times New Roman"/>
        </w:rPr>
        <w:t>,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="00255A1E">
        <w:rPr>
          <w:rFonts w:ascii="Times New Roman" w:hAnsi="Times New Roman"/>
        </w:rPr>
        <w:t>AB</w:t>
      </w:r>
      <w:r>
        <w:rPr>
          <w:rFonts w:ascii="Times New Roman" w:hAnsi="Times New Roman"/>
        </w:rPr>
        <w:t xml:space="preserve">2 (cat no. 06-967), IRS1 (cat no. 06-248) and IRS2 (cat no. MABS15) </w:t>
      </w:r>
      <w:r w:rsidRPr="00702F26">
        <w:rPr>
          <w:rFonts w:ascii="Times New Roman" w:hAnsi="Times New Roman"/>
        </w:rPr>
        <w:t xml:space="preserve">antibodies were purchased from Millipore (Billerica, MA). </w:t>
      </w:r>
      <w:r>
        <w:rPr>
          <w:rFonts w:ascii="Times New Roman" w:hAnsi="Times New Roman"/>
        </w:rPr>
        <w:t>Additional antibodies include: t</w:t>
      </w:r>
      <w:r w:rsidRPr="00702F26">
        <w:rPr>
          <w:rFonts w:ascii="Times New Roman" w:hAnsi="Times New Roman"/>
        </w:rPr>
        <w:t xml:space="preserve">otal </w:t>
      </w:r>
      <w:r>
        <w:rPr>
          <w:rFonts w:ascii="Times New Roman" w:hAnsi="Times New Roman"/>
        </w:rPr>
        <w:t>ERBB</w:t>
      </w:r>
      <w:r w:rsidRPr="00702F26">
        <w:rPr>
          <w:rFonts w:ascii="Times New Roman" w:hAnsi="Times New Roman"/>
        </w:rPr>
        <w:t xml:space="preserve">3 (NanoTools, cat no. 0237), pY-HRP </w:t>
      </w:r>
      <w:r>
        <w:rPr>
          <w:rFonts w:ascii="Times New Roman" w:hAnsi="Times New Roman"/>
        </w:rPr>
        <w:t xml:space="preserve">(R&amp;D Systems, part no. 841403), </w:t>
      </w:r>
      <w:r w:rsidRPr="00702F26">
        <w:rPr>
          <w:rFonts w:ascii="Times New Roman" w:hAnsi="Times New Roman"/>
        </w:rPr>
        <w:t>surfactant protein C (S</w:t>
      </w:r>
      <w:r w:rsidR="00255A1E">
        <w:rPr>
          <w:rFonts w:ascii="Times New Roman" w:hAnsi="Times New Roman"/>
        </w:rPr>
        <w:t>PC</w:t>
      </w:r>
      <w:r w:rsidRPr="00702F26">
        <w:rPr>
          <w:rFonts w:ascii="Times New Roman" w:hAnsi="Times New Roman"/>
        </w:rPr>
        <w:t>) (</w:t>
      </w:r>
      <w:r>
        <w:rPr>
          <w:rFonts w:ascii="Times New Roman" w:hAnsi="Times New Roman"/>
        </w:rPr>
        <w:t xml:space="preserve">Abcam, </w:t>
      </w:r>
      <w:r w:rsidRPr="00702F26">
        <w:rPr>
          <w:rFonts w:ascii="Times New Roman" w:hAnsi="Times New Roman"/>
        </w:rPr>
        <w:t xml:space="preserve">cat no. Ab90716, </w:t>
      </w:r>
      <w:r>
        <w:rPr>
          <w:rFonts w:ascii="Times New Roman" w:hAnsi="Times New Roman"/>
        </w:rPr>
        <w:t xml:space="preserve">Cambridge, MA) and </w:t>
      </w:r>
      <w:r w:rsidRPr="00702F26">
        <w:rPr>
          <w:rFonts w:ascii="Times New Roman" w:hAnsi="Times New Roman"/>
        </w:rPr>
        <w:t>A</w:t>
      </w:r>
      <w:r w:rsidR="00255A1E">
        <w:rPr>
          <w:rFonts w:ascii="Times New Roman" w:hAnsi="Times New Roman"/>
        </w:rPr>
        <w:t>CTIN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(Sigma-Aldrich Co. LLC, </w:t>
      </w:r>
      <w:r w:rsidRPr="00702F26">
        <w:rPr>
          <w:rFonts w:ascii="Times New Roman" w:hAnsi="Times New Roman"/>
        </w:rPr>
        <w:t xml:space="preserve">cat no. </w:t>
      </w:r>
      <w:r>
        <w:rPr>
          <w:rFonts w:ascii="Times New Roman" w:hAnsi="Times New Roman"/>
        </w:rPr>
        <w:t xml:space="preserve">A20266, </w:t>
      </w:r>
      <w:r w:rsidRPr="00702F26">
        <w:rPr>
          <w:rFonts w:ascii="Times New Roman" w:hAnsi="Times New Roman"/>
        </w:rPr>
        <w:t xml:space="preserve">St. Louis, MO). </w:t>
      </w:r>
    </w:p>
    <w:p w14:paraId="7F43FF89" w14:textId="77777777" w:rsidR="00C11AAC" w:rsidRPr="004F7D37" w:rsidRDefault="00C11AAC" w:rsidP="0025691D">
      <w:pPr>
        <w:spacing w:line="480" w:lineRule="auto"/>
        <w:jc w:val="both"/>
        <w:rPr>
          <w:rFonts w:ascii="Times New Roman" w:hAnsi="Times New Roman"/>
          <w:i/>
        </w:rPr>
      </w:pPr>
    </w:p>
    <w:p w14:paraId="47E7096D" w14:textId="6EAF1936" w:rsidR="00AD03DE" w:rsidRPr="004F7D37" w:rsidRDefault="00AD03DE" w:rsidP="0025691D">
      <w:pPr>
        <w:spacing w:line="480" w:lineRule="auto"/>
        <w:jc w:val="both"/>
        <w:rPr>
          <w:rFonts w:ascii="Times New Roman" w:hAnsi="Times New Roman"/>
          <w:i/>
        </w:rPr>
      </w:pPr>
      <w:r w:rsidRPr="004F7D37">
        <w:rPr>
          <w:rFonts w:ascii="Times New Roman" w:hAnsi="Times New Roman"/>
          <w:i/>
        </w:rPr>
        <w:t xml:space="preserve">siRNA knock-down </w:t>
      </w:r>
      <w:r w:rsidR="00C11AAC" w:rsidRPr="004F7D37">
        <w:rPr>
          <w:rFonts w:ascii="Times New Roman" w:hAnsi="Times New Roman"/>
          <w:i/>
        </w:rPr>
        <w:t>experiments</w:t>
      </w:r>
    </w:p>
    <w:p w14:paraId="0691A04E" w14:textId="326D0324" w:rsidR="00AD03DE" w:rsidRDefault="00AD03DE" w:rsidP="00AD03D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siRNA knock-down experiments, a fi</w:t>
      </w:r>
      <w:r w:rsidRPr="00702F26">
        <w:rPr>
          <w:rFonts w:ascii="Times New Roman" w:hAnsi="Times New Roman"/>
        </w:rPr>
        <w:t xml:space="preserve">nal concentration of 25nM </w:t>
      </w:r>
      <w:r>
        <w:rPr>
          <w:rFonts w:ascii="Times New Roman" w:hAnsi="Times New Roman"/>
        </w:rPr>
        <w:t xml:space="preserve">of </w:t>
      </w:r>
      <w:r w:rsidRPr="00702F26">
        <w:rPr>
          <w:rFonts w:ascii="Times New Roman" w:hAnsi="Times New Roman"/>
        </w:rPr>
        <w:t xml:space="preserve">each siRNA was mixed with lipofectamine </w:t>
      </w:r>
      <w:r>
        <w:rPr>
          <w:rFonts w:ascii="Times New Roman" w:hAnsi="Times New Roman"/>
        </w:rPr>
        <w:t>RNAi Max</w:t>
      </w:r>
      <w:r w:rsidRPr="00702F26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room temperature</w:t>
      </w:r>
      <w:r w:rsidRPr="00702F26">
        <w:rPr>
          <w:rFonts w:ascii="Times New Roman" w:hAnsi="Times New Roman"/>
        </w:rPr>
        <w:t xml:space="preserve"> for 15 min</w:t>
      </w:r>
      <w:r>
        <w:rPr>
          <w:rFonts w:ascii="Times New Roman" w:hAnsi="Times New Roman"/>
        </w:rPr>
        <w:t>utes</w:t>
      </w:r>
      <w:r w:rsidRPr="00702F26">
        <w:rPr>
          <w:rFonts w:ascii="Times New Roman" w:hAnsi="Times New Roman"/>
        </w:rPr>
        <w:t xml:space="preserve"> in Optimum medium</w:t>
      </w:r>
      <w:r w:rsidR="00255A1E">
        <w:rPr>
          <w:rFonts w:ascii="Times New Roman" w:hAnsi="Times New Roman"/>
        </w:rPr>
        <w:t xml:space="preserve"> (Invitrogen)</w:t>
      </w:r>
      <w:r w:rsidRPr="00702F26">
        <w:rPr>
          <w:rFonts w:ascii="Times New Roman" w:hAnsi="Times New Roman"/>
        </w:rPr>
        <w:t>. Before transfection, cells were tr</w:t>
      </w:r>
      <w:r>
        <w:rPr>
          <w:rFonts w:ascii="Times New Roman" w:hAnsi="Times New Roman"/>
        </w:rPr>
        <w:t>y</w:t>
      </w:r>
      <w:r w:rsidRPr="00702F26">
        <w:rPr>
          <w:rFonts w:ascii="Times New Roman" w:hAnsi="Times New Roman"/>
        </w:rPr>
        <w:t>psinized and counted.  Cells were seeded at 3-5 x 10</w:t>
      </w:r>
      <w:r w:rsidRPr="00702F26">
        <w:rPr>
          <w:rFonts w:ascii="Times New Roman" w:hAnsi="Times New Roman"/>
          <w:vertAlign w:val="superscript"/>
        </w:rPr>
        <w:t>5</w:t>
      </w:r>
      <w:r w:rsidRPr="00702F26">
        <w:rPr>
          <w:rFonts w:ascii="Times New Roman" w:hAnsi="Times New Roman"/>
        </w:rPr>
        <w:t xml:space="preserve"> cells/well </w:t>
      </w:r>
      <w:r>
        <w:rPr>
          <w:rFonts w:ascii="Times New Roman" w:hAnsi="Times New Roman"/>
        </w:rPr>
        <w:t>in 6-well plate</w:t>
      </w:r>
      <w:r w:rsidR="004F7D3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702F26">
        <w:rPr>
          <w:rFonts w:ascii="Times New Roman" w:hAnsi="Times New Roman"/>
        </w:rPr>
        <w:t>with siRNA</w:t>
      </w:r>
      <w:r w:rsidR="004F7D37"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 xml:space="preserve"> and maintained in a 3</w:t>
      </w:r>
      <w:r w:rsidRPr="00A27D32">
        <w:rPr>
          <w:rFonts w:ascii="Times New Roman" w:hAnsi="Times New Roman"/>
        </w:rPr>
        <w:t>7</w:t>
      </w:r>
      <w:r>
        <w:rPr>
          <w:rFonts w:ascii="American Typewriter" w:hAnsi="American Typewriter" w:cs="American Typewriter"/>
        </w:rPr>
        <w:t>°</w:t>
      </w:r>
      <w:r w:rsidRPr="00745835">
        <w:rPr>
          <w:rFonts w:ascii="Times New Roman" w:hAnsi="Times New Roman"/>
        </w:rPr>
        <w:t>C</w:t>
      </w:r>
      <w:r w:rsidRPr="00A27D32">
        <w:rPr>
          <w:rFonts w:ascii="Times New Roman" w:hAnsi="Times New Roman"/>
        </w:rPr>
        <w:t xml:space="preserve"> </w:t>
      </w:r>
      <w:r w:rsidRPr="00702F26">
        <w:rPr>
          <w:rFonts w:ascii="Times New Roman" w:hAnsi="Times New Roman"/>
        </w:rPr>
        <w:t>incubator with 5% CO</w:t>
      </w:r>
      <w:r w:rsidRPr="00843D18">
        <w:rPr>
          <w:rFonts w:ascii="Times New Roman" w:hAnsi="Times New Roman"/>
          <w:vertAlign w:val="subscript"/>
        </w:rPr>
        <w:t>2</w:t>
      </w:r>
      <w:r w:rsidRPr="00702F26">
        <w:rPr>
          <w:rFonts w:ascii="Times New Roman" w:hAnsi="Times New Roman"/>
        </w:rPr>
        <w:t xml:space="preserve"> for 3 days. </w:t>
      </w:r>
      <w:r>
        <w:rPr>
          <w:rFonts w:ascii="Times New Roman" w:hAnsi="Times New Roman"/>
        </w:rPr>
        <w:t xml:space="preserve">The levels of proteins were examined by immunoblotting. For viability assays, cells were seeded at 2000 cells/ well in 96 well </w:t>
      </w:r>
      <w:r>
        <w:rPr>
          <w:rFonts w:ascii="Times New Roman" w:hAnsi="Times New Roman"/>
        </w:rPr>
        <w:lastRenderedPageBreak/>
        <w:t xml:space="preserve">plates one day before transfection. Viable cells were assessed using CellTiter blue (Promega) three days after. </w:t>
      </w:r>
    </w:p>
    <w:p w14:paraId="05617351" w14:textId="77777777" w:rsidR="00AD03DE" w:rsidRDefault="00AD03DE" w:rsidP="0025691D">
      <w:pPr>
        <w:spacing w:line="480" w:lineRule="auto"/>
        <w:jc w:val="both"/>
        <w:rPr>
          <w:rFonts w:ascii="Times New Roman" w:hAnsi="Times New Roman"/>
        </w:rPr>
      </w:pPr>
    </w:p>
    <w:p w14:paraId="4CE646DD" w14:textId="77777777" w:rsidR="00C01FFE" w:rsidRDefault="00C01FFE" w:rsidP="00C01FFE">
      <w:pPr>
        <w:spacing w:line="480" w:lineRule="auto"/>
        <w:outlineLvl w:val="0"/>
        <w:rPr>
          <w:rFonts w:ascii="Times New Roman" w:hAnsi="Times New Roman"/>
          <w:i/>
        </w:rPr>
      </w:pPr>
      <w:r w:rsidRPr="00245B98">
        <w:rPr>
          <w:rFonts w:ascii="Times New Roman" w:hAnsi="Times New Roman"/>
          <w:i/>
        </w:rPr>
        <w:t>Co-immunoprecipitation</w:t>
      </w:r>
    </w:p>
    <w:p w14:paraId="39395D35" w14:textId="34706541" w:rsidR="00C01FFE" w:rsidRDefault="00C01FFE" w:rsidP="00C01FFE">
      <w:pPr>
        <w:spacing w:line="480" w:lineRule="auto"/>
        <w:outlineLvl w:val="0"/>
        <w:rPr>
          <w:rFonts w:ascii="Times New Roman" w:hAnsi="Times New Roman"/>
        </w:rPr>
      </w:pPr>
      <w:r w:rsidRPr="00FA6A5B">
        <w:rPr>
          <w:rFonts w:ascii="Times New Roman" w:hAnsi="Times New Roman"/>
        </w:rPr>
        <w:t xml:space="preserve"> To check the interaction between EGFR and E</w:t>
      </w:r>
      <w:r w:rsidR="00255A1E">
        <w:rPr>
          <w:rFonts w:ascii="Times New Roman" w:hAnsi="Times New Roman"/>
        </w:rPr>
        <w:t>RBB</w:t>
      </w:r>
      <w:r w:rsidRPr="00FA6A5B">
        <w:rPr>
          <w:rFonts w:ascii="Times New Roman" w:hAnsi="Times New Roman"/>
        </w:rPr>
        <w:t xml:space="preserve">3, </w:t>
      </w:r>
      <w:r w:rsidRPr="00245B98">
        <w:rPr>
          <w:rFonts w:ascii="Times New Roman" w:hAnsi="Times New Roman"/>
        </w:rPr>
        <w:t>293T cells were maintained with DMEM medium supplemented with 10% FCS and 10 μg/ml pe</w:t>
      </w:r>
      <w:r>
        <w:rPr>
          <w:rFonts w:ascii="Times New Roman" w:hAnsi="Times New Roman"/>
        </w:rPr>
        <w:t>nicillin and streptomycin at 37</w:t>
      </w:r>
      <w:r w:rsidRPr="00245B98">
        <w:rPr>
          <w:rFonts w:ascii="Times New Roman" w:hAnsi="Times New Roman"/>
        </w:rPr>
        <w:t>°C in a water-saturated atmosphere with 5% CO</w:t>
      </w:r>
      <w:r w:rsidRPr="00ED22CE">
        <w:rPr>
          <w:rFonts w:ascii="Times New Roman" w:hAnsi="Times New Roman"/>
          <w:vertAlign w:val="subscript"/>
        </w:rPr>
        <w:t>2</w:t>
      </w:r>
      <w:r w:rsidRPr="00245B98">
        <w:rPr>
          <w:rFonts w:ascii="Times New Roman" w:hAnsi="Times New Roman"/>
        </w:rPr>
        <w:t xml:space="preserve">. 293T cells were seeded in T25 flask one day before transfection at 50% confluence.  Cells were transfected with 1.5 μg </w:t>
      </w:r>
      <w:r>
        <w:rPr>
          <w:rFonts w:ascii="Times New Roman" w:hAnsi="Times New Roman"/>
        </w:rPr>
        <w:t>of plasmid encoding</w:t>
      </w:r>
      <w:r w:rsidRPr="00245B98">
        <w:rPr>
          <w:rFonts w:ascii="Times New Roman" w:hAnsi="Times New Roman"/>
        </w:rPr>
        <w:t xml:space="preserve"> either mutant EGFR</w:t>
      </w:r>
      <w:r w:rsidRPr="00FA6A5B">
        <w:rPr>
          <w:rFonts w:ascii="Times New Roman" w:hAnsi="Times New Roman"/>
          <w:vertAlign w:val="superscript"/>
        </w:rPr>
        <w:t>L858R</w:t>
      </w:r>
      <w:r w:rsidRPr="00245B98">
        <w:rPr>
          <w:rFonts w:ascii="Times New Roman" w:hAnsi="Times New Roman"/>
        </w:rPr>
        <w:t xml:space="preserve"> (pCDNA3-EGFR</w:t>
      </w:r>
      <w:r w:rsidRPr="00245B98">
        <w:rPr>
          <w:rFonts w:ascii="Times New Roman" w:hAnsi="Times New Roman"/>
          <w:vertAlign w:val="superscript"/>
        </w:rPr>
        <w:t>L858R</w:t>
      </w:r>
      <w:r w:rsidRPr="00245B98">
        <w:rPr>
          <w:rFonts w:ascii="Times New Roman" w:hAnsi="Times New Roman"/>
        </w:rPr>
        <w:t>) or E</w:t>
      </w:r>
      <w:r w:rsidR="00255A1E">
        <w:rPr>
          <w:rFonts w:ascii="Times New Roman" w:hAnsi="Times New Roman"/>
        </w:rPr>
        <w:t>RBB</w:t>
      </w:r>
      <w:r>
        <w:rPr>
          <w:rFonts w:ascii="Times New Roman" w:hAnsi="Times New Roman"/>
        </w:rPr>
        <w:t>3 (pExpress-1 mE</w:t>
      </w:r>
      <w:r w:rsidR="00255A1E">
        <w:rPr>
          <w:rFonts w:ascii="Times New Roman" w:hAnsi="Times New Roman"/>
        </w:rPr>
        <w:t>RB</w:t>
      </w:r>
      <w:r>
        <w:rPr>
          <w:rFonts w:ascii="Times New Roman" w:hAnsi="Times New Roman"/>
        </w:rPr>
        <w:t>B3, OPEN Biosystems) or both</w:t>
      </w:r>
      <w:r w:rsidRPr="00245B98">
        <w:rPr>
          <w:rFonts w:ascii="Times New Roman" w:hAnsi="Times New Roman"/>
        </w:rPr>
        <w:t xml:space="preserve"> using 0.3% Fugene HD transfection reagent (Promega, cat</w:t>
      </w:r>
      <w:r>
        <w:rPr>
          <w:rFonts w:ascii="Times New Roman" w:hAnsi="Times New Roman"/>
        </w:rPr>
        <w:t xml:space="preserve"> no.</w:t>
      </w:r>
      <w:r w:rsidRPr="00245B98">
        <w:rPr>
          <w:rFonts w:ascii="Times New Roman" w:hAnsi="Times New Roman"/>
        </w:rPr>
        <w:t xml:space="preserve"> E2311, WI) in 3 ml medium. Two days after transfection, cells were ly</w:t>
      </w:r>
      <w:r>
        <w:rPr>
          <w:rFonts w:ascii="Times New Roman" w:hAnsi="Times New Roman"/>
        </w:rPr>
        <w:t>sed in 500 μl Co</w:t>
      </w:r>
      <w:r w:rsidRPr="00245B98">
        <w:rPr>
          <w:rFonts w:ascii="Times New Roman" w:hAnsi="Times New Roman"/>
        </w:rPr>
        <w:t>-IP lysis buffer</w:t>
      </w:r>
      <w:r>
        <w:rPr>
          <w:rFonts w:ascii="Times New Roman" w:hAnsi="Times New Roman"/>
        </w:rPr>
        <w:t xml:space="preserve"> (150 mM</w:t>
      </w:r>
      <w:r w:rsidRPr="00245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NaCl, 50 mM Tris HCl, 1% NP40) </w:t>
      </w:r>
      <w:r w:rsidRPr="00245B98">
        <w:rPr>
          <w:rFonts w:ascii="Times New Roman" w:hAnsi="Times New Roman"/>
        </w:rPr>
        <w:t>on ice for 30 min. After centrifugat</w:t>
      </w:r>
      <w:r>
        <w:rPr>
          <w:rFonts w:ascii="Times New Roman" w:hAnsi="Times New Roman"/>
        </w:rPr>
        <w:t>ion at 14,000 g for 10 min at 4</w:t>
      </w:r>
      <w:r w:rsidRPr="00245B98">
        <w:rPr>
          <w:rFonts w:ascii="Times New Roman" w:hAnsi="Times New Roman"/>
        </w:rPr>
        <w:t xml:space="preserve">°C, 150 μg supernatant in 200 </w:t>
      </w:r>
      <w:r>
        <w:rPr>
          <w:rFonts w:ascii="Times New Roman" w:hAnsi="Times New Roman"/>
        </w:rPr>
        <w:t>μl lysis buffer were preclear</w:t>
      </w:r>
      <w:r w:rsidRPr="00245B98">
        <w:rPr>
          <w:rFonts w:ascii="Times New Roman" w:hAnsi="Times New Roman"/>
        </w:rPr>
        <w:t>ed with 1 μg rabbit IgG on ice for 1 hour. Lysate was then incubated with 1 μg mutant EGFR</w:t>
      </w:r>
      <w:r w:rsidRPr="00E13308">
        <w:rPr>
          <w:rFonts w:ascii="Times New Roman" w:hAnsi="Times New Roman"/>
          <w:vertAlign w:val="superscript"/>
        </w:rPr>
        <w:t>L858R</w:t>
      </w:r>
      <w:r w:rsidRPr="00245B98">
        <w:rPr>
          <w:rFonts w:ascii="Times New Roman" w:hAnsi="Times New Roman"/>
        </w:rPr>
        <w:t xml:space="preserve"> specific antibody or </w:t>
      </w:r>
      <w:r>
        <w:rPr>
          <w:rFonts w:ascii="Times New Roman" w:hAnsi="Times New Roman"/>
        </w:rPr>
        <w:t xml:space="preserve">an </w:t>
      </w:r>
      <w:r w:rsidRPr="00245B98">
        <w:rPr>
          <w:rFonts w:ascii="Times New Roman" w:hAnsi="Times New Roman"/>
        </w:rPr>
        <w:t>antibody against E</w:t>
      </w:r>
      <w:r w:rsidR="00255A1E">
        <w:rPr>
          <w:rFonts w:ascii="Times New Roman" w:hAnsi="Times New Roman"/>
        </w:rPr>
        <w:t>RBB</w:t>
      </w:r>
      <w:r w:rsidRPr="00245B98">
        <w:rPr>
          <w:rFonts w:ascii="Times New Roman" w:hAnsi="Times New Roman"/>
        </w:rPr>
        <w:t>3 overnight at 4 °C. Lysate</w:t>
      </w:r>
      <w:r>
        <w:rPr>
          <w:rFonts w:ascii="Times New Roman" w:hAnsi="Times New Roman"/>
        </w:rPr>
        <w:t>s</w:t>
      </w:r>
      <w:r w:rsidRPr="00245B98">
        <w:rPr>
          <w:rFonts w:ascii="Times New Roman" w:hAnsi="Times New Roman"/>
        </w:rPr>
        <w:t xml:space="preserve"> were then incubated with 20 μl 50% protein A/G plus beads (Thermo Scientific, cat</w:t>
      </w:r>
      <w:r>
        <w:rPr>
          <w:rFonts w:ascii="Times New Roman" w:hAnsi="Times New Roman"/>
        </w:rPr>
        <w:t xml:space="preserve"> no.</w:t>
      </w:r>
      <w:r w:rsidRPr="00245B98">
        <w:rPr>
          <w:rFonts w:ascii="Times New Roman" w:hAnsi="Times New Roman"/>
        </w:rPr>
        <w:t xml:space="preserve"> 20423)</w:t>
      </w:r>
      <w:r>
        <w:rPr>
          <w:rFonts w:ascii="Times New Roman" w:hAnsi="Times New Roman"/>
        </w:rPr>
        <w:t xml:space="preserve"> for 2 hours at 4</w:t>
      </w:r>
      <w:r w:rsidRPr="00245B98">
        <w:rPr>
          <w:rFonts w:ascii="Times New Roman" w:hAnsi="Times New Roman"/>
        </w:rPr>
        <w:t>°C.  Beads were pelle</w:t>
      </w:r>
      <w:r>
        <w:rPr>
          <w:rFonts w:ascii="Times New Roman" w:hAnsi="Times New Roman"/>
        </w:rPr>
        <w:t>ted at 10,000 g for 10 min at 4</w:t>
      </w:r>
      <w:r w:rsidRPr="00245B98">
        <w:rPr>
          <w:rFonts w:ascii="Times New Roman" w:hAnsi="Times New Roman"/>
        </w:rPr>
        <w:t xml:space="preserve">°C and then washed 3 times in PBS. Beads </w:t>
      </w:r>
      <w:r>
        <w:rPr>
          <w:rFonts w:ascii="Times New Roman" w:hAnsi="Times New Roman"/>
        </w:rPr>
        <w:t>were eluted with 15 ul 2x Laemmli buffer and heated at 95</w:t>
      </w:r>
      <w:r w:rsidRPr="00245B98">
        <w:rPr>
          <w:rFonts w:ascii="Times New Roman" w:hAnsi="Times New Roman"/>
        </w:rPr>
        <w:t>°C for 5 min.  Western blot</w:t>
      </w:r>
      <w:r>
        <w:rPr>
          <w:rFonts w:ascii="Times New Roman" w:hAnsi="Times New Roman"/>
        </w:rPr>
        <w:t>ting</w:t>
      </w:r>
      <w:r w:rsidRPr="00245B98">
        <w:rPr>
          <w:rFonts w:ascii="Times New Roman" w:hAnsi="Times New Roman"/>
        </w:rPr>
        <w:t xml:space="preserve"> was used to check the level</w:t>
      </w:r>
      <w:r>
        <w:rPr>
          <w:rFonts w:ascii="Times New Roman" w:hAnsi="Times New Roman"/>
        </w:rPr>
        <w:t>s</w:t>
      </w:r>
      <w:r w:rsidRPr="00245B98">
        <w:rPr>
          <w:rFonts w:ascii="Times New Roman" w:hAnsi="Times New Roman"/>
        </w:rPr>
        <w:t xml:space="preserve"> of proteins</w:t>
      </w:r>
      <w:r>
        <w:rPr>
          <w:rFonts w:ascii="Times New Roman" w:hAnsi="Times New Roman"/>
        </w:rPr>
        <w:t xml:space="preserve"> of interest</w:t>
      </w:r>
      <w:r w:rsidRPr="00245B98">
        <w:rPr>
          <w:rFonts w:ascii="Times New Roman" w:hAnsi="Times New Roman"/>
        </w:rPr>
        <w:t>.</w:t>
      </w:r>
    </w:p>
    <w:p w14:paraId="77AC789F" w14:textId="77777777" w:rsidR="009B16B3" w:rsidRDefault="009B16B3" w:rsidP="00C01FFE">
      <w:pPr>
        <w:spacing w:line="480" w:lineRule="auto"/>
        <w:outlineLvl w:val="0"/>
        <w:rPr>
          <w:rFonts w:ascii="Times New Roman" w:hAnsi="Times New Roman"/>
        </w:rPr>
      </w:pPr>
    </w:p>
    <w:p w14:paraId="68B99AAF" w14:textId="4CAD5169" w:rsidR="00C01FFE" w:rsidRDefault="00C01FFE" w:rsidP="00C01FFE">
      <w:pPr>
        <w:spacing w:line="480" w:lineRule="auto"/>
        <w:jc w:val="both"/>
        <w:rPr>
          <w:rFonts w:ascii="Times New Roman" w:hAnsi="Times New Roman"/>
        </w:rPr>
      </w:pPr>
      <w:r w:rsidRPr="00702F26">
        <w:rPr>
          <w:rFonts w:ascii="Times New Roman" w:hAnsi="Times New Roman"/>
        </w:rPr>
        <w:t xml:space="preserve">Lung </w:t>
      </w:r>
      <w:r>
        <w:rPr>
          <w:rFonts w:ascii="Times New Roman" w:hAnsi="Times New Roman"/>
        </w:rPr>
        <w:t>tissue was pulverized on dry ice and lys</w:t>
      </w:r>
      <w:r w:rsidRPr="00702F26">
        <w:rPr>
          <w:rFonts w:ascii="Times New Roman" w:hAnsi="Times New Roman"/>
        </w:rPr>
        <w:t>ed in NP-40 lysis buffer: 150 mM NaCl, 50 mM Tris HCl, 1% NP</w:t>
      </w:r>
      <w:r>
        <w:rPr>
          <w:rFonts w:ascii="Times New Roman" w:hAnsi="Times New Roman"/>
        </w:rPr>
        <w:t>40 and halt protease and phospha</w:t>
      </w:r>
      <w:r w:rsidRPr="00702F26">
        <w:rPr>
          <w:rFonts w:ascii="Times New Roman" w:hAnsi="Times New Roman"/>
        </w:rPr>
        <w:t>tase inhibitor cocktail (Thermo Fisher Scientific Inc. Rockford, IL) on i</w:t>
      </w:r>
      <w:r>
        <w:rPr>
          <w:rFonts w:ascii="Times New Roman" w:hAnsi="Times New Roman"/>
        </w:rPr>
        <w:t>ce for 30 min.  For each sample</w:t>
      </w:r>
      <w:r w:rsidRPr="00702F26">
        <w:rPr>
          <w:rFonts w:ascii="Times New Roman" w:hAnsi="Times New Roman"/>
        </w:rPr>
        <w:t xml:space="preserve">, 500 </w:t>
      </w:r>
      <w:r w:rsidRPr="00B274BF">
        <w:rPr>
          <w:rFonts w:ascii="Symbol" w:hAnsi="Symbol"/>
        </w:rPr>
        <w:t></w:t>
      </w:r>
      <w:r w:rsidRPr="00702F2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of</w:t>
      </w:r>
      <w:r w:rsidRPr="00702F26">
        <w:rPr>
          <w:rFonts w:ascii="Times New Roman" w:hAnsi="Times New Roman"/>
        </w:rPr>
        <w:t xml:space="preserve"> protein lysate was used in immunoprecipitation.  After pre-clearing with protein A/G plus beads, tumor lysates </w:t>
      </w:r>
      <w:r>
        <w:rPr>
          <w:rFonts w:ascii="Times New Roman" w:hAnsi="Times New Roman"/>
        </w:rPr>
        <w:t>were</w:t>
      </w:r>
      <w:r w:rsidRPr="00702F26">
        <w:rPr>
          <w:rFonts w:ascii="Times New Roman" w:hAnsi="Times New Roman"/>
        </w:rPr>
        <w:t xml:space="preserve"> incubated with 5 </w:t>
      </w:r>
      <w:r w:rsidRPr="00B274BF">
        <w:rPr>
          <w:rFonts w:ascii="Symbol" w:hAnsi="Symbol"/>
        </w:rPr>
        <w:t></w:t>
      </w:r>
      <w:r w:rsidRPr="00702F26">
        <w:rPr>
          <w:rFonts w:ascii="Times New Roman" w:hAnsi="Times New Roman"/>
        </w:rPr>
        <w:t xml:space="preserve">g of antibody </w:t>
      </w:r>
      <w:r>
        <w:rPr>
          <w:rFonts w:ascii="Times New Roman" w:hAnsi="Times New Roman"/>
        </w:rPr>
        <w:t>(an anti-</w:t>
      </w:r>
      <w:r w:rsidRPr="00702F26">
        <w:rPr>
          <w:rFonts w:ascii="Times New Roman" w:hAnsi="Times New Roman"/>
        </w:rPr>
        <w:t>mutant EGFR</w:t>
      </w:r>
      <w:r w:rsidRPr="00702F26">
        <w:rPr>
          <w:rFonts w:ascii="Times New Roman" w:hAnsi="Times New Roman"/>
          <w:vertAlign w:val="superscript"/>
        </w:rPr>
        <w:t>L858R</w:t>
      </w:r>
      <w:r w:rsidRPr="00702F26">
        <w:rPr>
          <w:rFonts w:ascii="Times New Roman" w:hAnsi="Times New Roman"/>
        </w:rPr>
        <w:t xml:space="preserve"> specific </w:t>
      </w:r>
      <w:r>
        <w:rPr>
          <w:rFonts w:ascii="Times New Roman" w:hAnsi="Times New Roman"/>
        </w:rPr>
        <w:t>antibody, and an E</w:t>
      </w:r>
      <w:r w:rsidR="00255A1E">
        <w:rPr>
          <w:rFonts w:ascii="Times New Roman" w:hAnsi="Times New Roman"/>
        </w:rPr>
        <w:t>RBB</w:t>
      </w:r>
      <w:r>
        <w:rPr>
          <w:rFonts w:ascii="Times New Roman" w:hAnsi="Times New Roman"/>
        </w:rPr>
        <w:t xml:space="preserve">3 antibody or a </w:t>
      </w:r>
      <w:r w:rsidRPr="00702F26">
        <w:rPr>
          <w:rFonts w:ascii="Times New Roman" w:hAnsi="Times New Roman"/>
        </w:rPr>
        <w:t xml:space="preserve">p85 </w:t>
      </w:r>
      <w:r>
        <w:rPr>
          <w:rFonts w:ascii="Times New Roman" w:hAnsi="Times New Roman"/>
        </w:rPr>
        <w:t>antibody as indicated in the figures) at 4</w:t>
      </w:r>
      <w:r w:rsidRPr="00245B98">
        <w:rPr>
          <w:rFonts w:ascii="Times New Roman" w:hAnsi="Times New Roman"/>
        </w:rPr>
        <w:t>°C</w:t>
      </w:r>
      <w:r w:rsidRPr="00702F26">
        <w:rPr>
          <w:rFonts w:ascii="Times New Roman" w:hAnsi="Times New Roman"/>
        </w:rPr>
        <w:t xml:space="preserve"> overnight. The lysate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</w:t>
      </w:r>
      <w:r w:rsidRPr="00702F26">
        <w:rPr>
          <w:rFonts w:ascii="Times New Roman" w:hAnsi="Times New Roman"/>
        </w:rPr>
        <w:t xml:space="preserve"> further incubated with 40 </w:t>
      </w:r>
      <w:r w:rsidRPr="00B274BF">
        <w:rPr>
          <w:rFonts w:ascii="Symbol" w:hAnsi="Symbol"/>
        </w:rPr>
        <w:t></w:t>
      </w:r>
      <w:r>
        <w:rPr>
          <w:rFonts w:ascii="Times New Roman" w:hAnsi="Times New Roman"/>
        </w:rPr>
        <w:t>l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50% </w:t>
      </w:r>
      <w:r w:rsidRPr="00702F26">
        <w:rPr>
          <w:rFonts w:ascii="Times New Roman" w:hAnsi="Times New Roman"/>
        </w:rPr>
        <w:t>protein</w:t>
      </w:r>
      <w:r>
        <w:rPr>
          <w:rFonts w:ascii="Times New Roman" w:hAnsi="Times New Roman"/>
        </w:rPr>
        <w:t xml:space="preserve"> A/G plus beads for 1 hour at 4</w:t>
      </w:r>
      <w:r w:rsidRPr="00245B98">
        <w:rPr>
          <w:rFonts w:ascii="Times New Roman" w:hAnsi="Times New Roman"/>
        </w:rPr>
        <w:t>°C</w:t>
      </w:r>
      <w:r w:rsidRPr="00702F26">
        <w:rPr>
          <w:rFonts w:ascii="Times New Roman" w:hAnsi="Times New Roman"/>
        </w:rPr>
        <w:t xml:space="preserve">, followed by 5 </w:t>
      </w:r>
      <w:r>
        <w:rPr>
          <w:rFonts w:ascii="Times New Roman" w:hAnsi="Times New Roman"/>
        </w:rPr>
        <w:t>washes</w:t>
      </w:r>
      <w:r w:rsidRPr="00702F26">
        <w:rPr>
          <w:rFonts w:ascii="Times New Roman" w:hAnsi="Times New Roman"/>
        </w:rPr>
        <w:t xml:space="preserve"> with lysis buffer.  </w:t>
      </w:r>
      <w:r>
        <w:rPr>
          <w:rFonts w:ascii="Times New Roman" w:hAnsi="Times New Roman"/>
        </w:rPr>
        <w:t>The beads were eluted with Laemmli buffer and the rest was same as those in 293T cells.</w:t>
      </w:r>
    </w:p>
    <w:p w14:paraId="1B1E3759" w14:textId="77777777" w:rsidR="004F7D37" w:rsidRDefault="004F7D37" w:rsidP="00C01FFE">
      <w:pPr>
        <w:spacing w:line="480" w:lineRule="auto"/>
        <w:jc w:val="both"/>
        <w:rPr>
          <w:rFonts w:ascii="Times New Roman" w:hAnsi="Times New Roman"/>
        </w:rPr>
      </w:pPr>
    </w:p>
    <w:p w14:paraId="5E3AE5BF" w14:textId="77777777" w:rsidR="00AD03DE" w:rsidRPr="00E81456" w:rsidRDefault="00AD03DE" w:rsidP="00AD03DE">
      <w:pPr>
        <w:spacing w:line="480" w:lineRule="auto"/>
        <w:jc w:val="both"/>
        <w:outlineLvl w:val="0"/>
        <w:rPr>
          <w:rFonts w:ascii="Times New Roman" w:hAnsi="Times New Roman"/>
          <w:i/>
        </w:rPr>
      </w:pPr>
      <w:r w:rsidRPr="00E81456">
        <w:rPr>
          <w:rFonts w:ascii="Times New Roman" w:hAnsi="Times New Roman"/>
          <w:i/>
        </w:rPr>
        <w:t>Phospho-RTK array</w:t>
      </w:r>
      <w:r>
        <w:rPr>
          <w:rFonts w:ascii="Times New Roman" w:hAnsi="Times New Roman"/>
          <w:i/>
        </w:rPr>
        <w:t>s</w:t>
      </w:r>
    </w:p>
    <w:p w14:paraId="148CCC05" w14:textId="77777777" w:rsidR="00AD03DE" w:rsidRDefault="00AD03DE" w:rsidP="00AD03DE">
      <w:pPr>
        <w:spacing w:line="480" w:lineRule="auto"/>
        <w:jc w:val="both"/>
        <w:rPr>
          <w:rFonts w:ascii="Times New Roman" w:hAnsi="Times New Roman"/>
        </w:rPr>
      </w:pPr>
      <w:r w:rsidRPr="00702F26">
        <w:rPr>
          <w:rFonts w:ascii="Times New Roman" w:hAnsi="Times New Roman"/>
        </w:rPr>
        <w:t xml:space="preserve">Whole lung lysates were </w:t>
      </w:r>
      <w:r>
        <w:rPr>
          <w:rFonts w:ascii="Times New Roman" w:hAnsi="Times New Roman"/>
        </w:rPr>
        <w:t>prepared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the lungs of moribund mice (and controls) in lysis buffer</w:t>
      </w:r>
      <w:r w:rsidRPr="00702F26">
        <w:rPr>
          <w:rFonts w:ascii="Times New Roman" w:hAnsi="Times New Roman"/>
        </w:rPr>
        <w:t xml:space="preserve"> supplemented with protease and phosph</w:t>
      </w:r>
      <w:r>
        <w:rPr>
          <w:rFonts w:ascii="Times New Roman" w:hAnsi="Times New Roman"/>
        </w:rPr>
        <w:t>a</w:t>
      </w:r>
      <w:r w:rsidRPr="00702F26">
        <w:rPr>
          <w:rFonts w:ascii="Times New Roman" w:hAnsi="Times New Roman"/>
        </w:rPr>
        <w:t>tase inhibitor (R</w:t>
      </w:r>
      <w:r>
        <w:rPr>
          <w:rFonts w:ascii="Times New Roman" w:hAnsi="Times New Roman"/>
        </w:rPr>
        <w:t xml:space="preserve">&amp;D systems, Inc. Danvers, MA). </w:t>
      </w:r>
      <w:r w:rsidRPr="00702F26">
        <w:rPr>
          <w:rFonts w:ascii="Times New Roman" w:hAnsi="Times New Roman"/>
        </w:rPr>
        <w:t xml:space="preserve">Two hundred </w:t>
      </w:r>
      <w:r>
        <w:rPr>
          <w:rFonts w:ascii="Times New Roman" w:hAnsi="Times New Roman"/>
        </w:rPr>
        <w:t xml:space="preserve">micrograms of </w:t>
      </w:r>
      <w:r w:rsidRPr="00702F26">
        <w:rPr>
          <w:rFonts w:ascii="Times New Roman" w:hAnsi="Times New Roman"/>
        </w:rPr>
        <w:t xml:space="preserve">protein lysate for each sample </w:t>
      </w:r>
      <w:r>
        <w:rPr>
          <w:rFonts w:ascii="Times New Roman" w:hAnsi="Times New Roman"/>
        </w:rPr>
        <w:t>were</w:t>
      </w:r>
      <w:r w:rsidRPr="00702F26">
        <w:rPr>
          <w:rFonts w:ascii="Times New Roman" w:hAnsi="Times New Roman"/>
        </w:rPr>
        <w:t xml:space="preserve"> hybridized </w:t>
      </w:r>
      <w:r>
        <w:rPr>
          <w:rFonts w:ascii="Times New Roman" w:hAnsi="Times New Roman"/>
        </w:rPr>
        <w:t>to phospho</w:t>
      </w:r>
      <w:r w:rsidRPr="00702F26">
        <w:rPr>
          <w:rFonts w:ascii="Times New Roman" w:hAnsi="Times New Roman"/>
        </w:rPr>
        <w:t>-RTK array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 xml:space="preserve"> overnight at 4</w:t>
      </w:r>
      <w:r>
        <w:rPr>
          <w:rFonts w:ascii="American Typewriter" w:hAnsi="American Typewriter" w:cs="American Typewriter"/>
        </w:rPr>
        <w:t>°</w:t>
      </w:r>
      <w:r w:rsidRPr="00745835">
        <w:rPr>
          <w:rFonts w:ascii="Times New Roman" w:hAnsi="Times New Roman"/>
        </w:rPr>
        <w:t>C</w:t>
      </w:r>
      <w:r w:rsidRPr="00702F26">
        <w:rPr>
          <w:rFonts w:ascii="Times New Roman" w:hAnsi="Times New Roman"/>
        </w:rPr>
        <w:t>. Array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</w:t>
      </w:r>
      <w:r w:rsidRPr="00702F26">
        <w:rPr>
          <w:rFonts w:ascii="Times New Roman" w:hAnsi="Times New Roman"/>
        </w:rPr>
        <w:t xml:space="preserve"> washed and probed with </w:t>
      </w:r>
      <w:r>
        <w:rPr>
          <w:rFonts w:ascii="Times New Roman" w:hAnsi="Times New Roman"/>
        </w:rPr>
        <w:t xml:space="preserve">an </w:t>
      </w:r>
      <w:r w:rsidRPr="00702F26">
        <w:rPr>
          <w:rFonts w:ascii="Times New Roman" w:hAnsi="Times New Roman"/>
        </w:rPr>
        <w:t xml:space="preserve">HRP-conjugated </w:t>
      </w:r>
      <w:r>
        <w:rPr>
          <w:rFonts w:ascii="Times New Roman" w:hAnsi="Times New Roman"/>
        </w:rPr>
        <w:t>phospho-t</w:t>
      </w:r>
      <w:r w:rsidRPr="00702F26">
        <w:rPr>
          <w:rFonts w:ascii="Times New Roman" w:hAnsi="Times New Roman"/>
        </w:rPr>
        <w:t xml:space="preserve">yrosine antibody according to </w:t>
      </w:r>
      <w:r>
        <w:rPr>
          <w:rFonts w:ascii="Times New Roman" w:hAnsi="Times New Roman"/>
        </w:rPr>
        <w:t xml:space="preserve">the </w:t>
      </w:r>
      <w:r w:rsidRPr="00702F26">
        <w:rPr>
          <w:rFonts w:ascii="Times New Roman" w:hAnsi="Times New Roman"/>
        </w:rPr>
        <w:t>manufacture</w:t>
      </w:r>
      <w:r>
        <w:rPr>
          <w:rFonts w:ascii="Times New Roman" w:hAnsi="Times New Roman"/>
        </w:rPr>
        <w:t>r’s</w:t>
      </w:r>
      <w:r w:rsidRPr="00702F26">
        <w:rPr>
          <w:rFonts w:ascii="Times New Roman" w:hAnsi="Times New Roman"/>
        </w:rPr>
        <w:t xml:space="preserve"> instruction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 xml:space="preserve">. Arrays were visualized </w:t>
      </w:r>
      <w:r>
        <w:rPr>
          <w:rFonts w:ascii="Times New Roman" w:hAnsi="Times New Roman"/>
        </w:rPr>
        <w:t>using</w:t>
      </w:r>
      <w:r w:rsidRPr="00702F26">
        <w:rPr>
          <w:rFonts w:ascii="Times New Roman" w:hAnsi="Times New Roman"/>
        </w:rPr>
        <w:t xml:space="preserve"> chemiluminescence with </w:t>
      </w:r>
      <w:r>
        <w:rPr>
          <w:rFonts w:ascii="Times New Roman" w:hAnsi="Times New Roman"/>
        </w:rPr>
        <w:t xml:space="preserve">the </w:t>
      </w:r>
      <w:r w:rsidRPr="00702F26">
        <w:rPr>
          <w:rFonts w:ascii="Times New Roman" w:hAnsi="Times New Roman"/>
        </w:rPr>
        <w:t xml:space="preserve">ECL plus reagent </w:t>
      </w:r>
      <w:r>
        <w:rPr>
          <w:rFonts w:ascii="Times New Roman" w:hAnsi="Times New Roman"/>
        </w:rPr>
        <w:t>(Life S</w:t>
      </w:r>
      <w:r w:rsidRPr="00702F26">
        <w:rPr>
          <w:rFonts w:ascii="Times New Roman" w:hAnsi="Times New Roman"/>
        </w:rPr>
        <w:t>cience</w:t>
      </w:r>
      <w:r>
        <w:rPr>
          <w:rFonts w:ascii="Times New Roman" w:hAnsi="Times New Roman"/>
        </w:rPr>
        <w:t>s</w:t>
      </w:r>
      <w:r w:rsidRPr="00702F26">
        <w:rPr>
          <w:rFonts w:ascii="Times New Roman" w:hAnsi="Times New Roman"/>
        </w:rPr>
        <w:t>).</w:t>
      </w:r>
    </w:p>
    <w:p w14:paraId="282D61D7" w14:textId="77777777" w:rsidR="0025691D" w:rsidRDefault="0025691D"/>
    <w:p w14:paraId="26DB6036" w14:textId="4906C4B8" w:rsidR="00802255" w:rsidRDefault="0080225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MRI scanning and tumor volume m</w:t>
      </w:r>
      <w:r w:rsidRPr="002C4554">
        <w:rPr>
          <w:rFonts w:ascii="Times New Roman" w:hAnsi="Times New Roman"/>
          <w:i/>
        </w:rPr>
        <w:t>easuremen</w:t>
      </w:r>
      <w:r>
        <w:rPr>
          <w:rFonts w:ascii="Times New Roman" w:hAnsi="Times New Roman"/>
          <w:i/>
        </w:rPr>
        <w:t>ts</w:t>
      </w:r>
    </w:p>
    <w:p w14:paraId="777C5D7C" w14:textId="77777777" w:rsidR="00802255" w:rsidRDefault="00802255">
      <w:pPr>
        <w:rPr>
          <w:rFonts w:ascii="Times New Roman" w:hAnsi="Times New Roman"/>
          <w:i/>
        </w:rPr>
      </w:pPr>
    </w:p>
    <w:p w14:paraId="29ADF26A" w14:textId="77777777" w:rsidR="00802255" w:rsidRPr="00702F26" w:rsidRDefault="00802255" w:rsidP="00802255">
      <w:pPr>
        <w:spacing w:line="480" w:lineRule="auto"/>
        <w:jc w:val="both"/>
        <w:rPr>
          <w:rFonts w:ascii="Times New Roman" w:hAnsi="Times New Roman"/>
        </w:rPr>
      </w:pPr>
      <w:r w:rsidRPr="002C4554">
        <w:rPr>
          <w:rFonts w:ascii="Times New Roman" w:hAnsi="Times New Roman"/>
        </w:rPr>
        <w:t>Mouse MRI scanning was performed at Memorial Sloan-Kettering Cancer Center</w:t>
      </w:r>
      <w:r>
        <w:rPr>
          <w:rFonts w:ascii="Times New Roman" w:hAnsi="Times New Roman"/>
        </w:rPr>
        <w:t xml:space="preserve"> and the Yale University Magnetic Resonance Research Center as described previously </w:t>
      </w:r>
      <w:r>
        <w:rPr>
          <w:rFonts w:ascii="Times New Roman" w:hAnsi="Times New Roman"/>
        </w:rPr>
        <w:fldChar w:fldCharType="begin">
          <w:fldData xml:space="preserve">PEVuZE5vdGU+PENpdGU+PEF1dGhvcj5Qb2xpdGk8L0F1dGhvcj48WWVhcj4yMDA2PC9ZZWFyPjxS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</w:fldData>
        </w:fldChar>
      </w:r>
      <w:r>
        <w:rPr>
          <w:rFonts w:ascii="Times New Roman" w:hAnsi="Times New Roman"/>
        </w:rPr>
        <w:instrText xml:space="preserve"> ADDIN EN.CITE </w:instrText>
      </w:r>
      <w:r>
        <w:rPr>
          <w:rFonts w:ascii="Times New Roman" w:hAnsi="Times New Roman"/>
        </w:rPr>
        <w:fldChar w:fldCharType="begin">
          <w:fldData xml:space="preserve">PEVuZE5vdGU+PENpdGU+PEF1dGhvcj5Qb2xpdGk8L0F1dGhvcj48WWVhcj4yMDA2PC9ZZWFyPjxS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</w:fldData>
        </w:fldChar>
      </w:r>
      <w:r>
        <w:rPr>
          <w:rFonts w:ascii="Times New Roman" w:hAnsi="Times New Roman"/>
        </w:rPr>
        <w:instrText xml:space="preserve"> ADDIN EN.CITE.DATA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(</w:t>
      </w:r>
      <w:hyperlink w:anchor="_ENREF_9" w:tooltip="Politi, 2006 #7" w:history="1">
        <w:r>
          <w:rPr>
            <w:rFonts w:ascii="Times New Roman" w:hAnsi="Times New Roman"/>
            <w:noProof/>
          </w:rPr>
          <w:t>9</w:t>
        </w:r>
      </w:hyperlink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fldChar w:fldCharType="end"/>
      </w:r>
      <w:r w:rsidRPr="002C4554">
        <w:rPr>
          <w:rFonts w:ascii="Times New Roman" w:hAnsi="Times New Roman"/>
        </w:rPr>
        <w:t>. Tumor area</w:t>
      </w:r>
      <w:r>
        <w:rPr>
          <w:rFonts w:ascii="Times New Roman" w:hAnsi="Times New Roman"/>
        </w:rPr>
        <w:t xml:space="preserve">s, </w:t>
      </w:r>
      <w:r w:rsidRPr="002C4554">
        <w:rPr>
          <w:rFonts w:ascii="Times New Roman" w:hAnsi="Times New Roman"/>
        </w:rPr>
        <w:t xml:space="preserve">visible </w:t>
      </w:r>
      <w:r>
        <w:rPr>
          <w:rFonts w:ascii="Times New Roman" w:hAnsi="Times New Roman"/>
        </w:rPr>
        <w:t xml:space="preserve">as </w:t>
      </w:r>
      <w:r w:rsidRPr="002C4554">
        <w:rPr>
          <w:rFonts w:ascii="Times New Roman" w:hAnsi="Times New Roman"/>
        </w:rPr>
        <w:t xml:space="preserve">lung opacities in each image </w:t>
      </w:r>
      <w:r>
        <w:rPr>
          <w:rFonts w:ascii="Times New Roman" w:hAnsi="Times New Roman"/>
        </w:rPr>
        <w:t>sequence were</w:t>
      </w:r>
      <w:r w:rsidRPr="002C4554">
        <w:rPr>
          <w:rFonts w:ascii="Times New Roman" w:hAnsi="Times New Roman"/>
        </w:rPr>
        <w:t xml:space="preserve"> measured using BioImage Suite 3.01 (</w:t>
      </w:r>
      <w:hyperlink r:id="rId5" w:history="1">
        <w:r w:rsidRPr="002C4554">
          <w:rPr>
            <w:rStyle w:val="Hyperlink"/>
            <w:rFonts w:ascii="Times New Roman" w:hAnsi="Times New Roman"/>
          </w:rPr>
          <w:t>http://www.bioimagesuite.org</w:t>
        </w:r>
      </w:hyperlink>
      <w:r>
        <w:rPr>
          <w:rStyle w:val="Hyperlink"/>
          <w:rFonts w:ascii="Times New Roman" w:hAnsi="Times New Roman"/>
        </w:rPr>
        <w:t xml:space="preserve">) </w:t>
      </w:r>
      <w:r w:rsidRPr="002C4554">
        <w:rPr>
          <w:rFonts w:ascii="Times New Roman" w:hAnsi="Times New Roman"/>
        </w:rPr>
        <w:t xml:space="preserve">and tumor volume for each mouse was calculated. </w:t>
      </w:r>
    </w:p>
    <w:p w14:paraId="791B5C39" w14:textId="77777777" w:rsidR="00802255" w:rsidRDefault="00802255"/>
    <w:p w14:paraId="14FE2880" w14:textId="77777777" w:rsidR="005E1838" w:rsidRPr="00D36ECC" w:rsidRDefault="005E1838" w:rsidP="00DA47AA">
      <w:pPr>
        <w:spacing w:line="480" w:lineRule="auto"/>
        <w:jc w:val="both"/>
        <w:outlineLvl w:val="0"/>
        <w:rPr>
          <w:rFonts w:ascii="Times New Roman" w:hAnsi="Times New Roman"/>
          <w:i/>
          <w:lang w:eastAsia="zh-CN"/>
        </w:rPr>
      </w:pPr>
      <w:r w:rsidRPr="00D36ECC">
        <w:rPr>
          <w:rFonts w:ascii="Times New Roman" w:hAnsi="Times New Roman"/>
          <w:i/>
          <w:lang w:eastAsia="zh-CN"/>
        </w:rPr>
        <w:t>Data analysis</w:t>
      </w:r>
    </w:p>
    <w:p w14:paraId="4B6C4E21" w14:textId="7564682D" w:rsidR="005E1838" w:rsidRDefault="005E1838" w:rsidP="00DA47AA">
      <w:pPr>
        <w:spacing w:line="480" w:lineRule="auto"/>
      </w:pPr>
      <w:r w:rsidRPr="00702F26">
        <w:rPr>
          <w:rFonts w:ascii="Times New Roman" w:hAnsi="Times New Roman"/>
        </w:rPr>
        <w:t xml:space="preserve">Each experiment was performed independently at least 3 times. Data </w:t>
      </w:r>
      <w:r>
        <w:rPr>
          <w:rFonts w:ascii="Times New Roman" w:hAnsi="Times New Roman"/>
        </w:rPr>
        <w:t xml:space="preserve">are </w:t>
      </w:r>
      <w:r w:rsidRPr="00702F26">
        <w:rPr>
          <w:rFonts w:ascii="Times New Roman" w:hAnsi="Times New Roman"/>
        </w:rPr>
        <w:t xml:space="preserve">presented as mean ± standard error.  </w:t>
      </w:r>
      <w:r>
        <w:rPr>
          <w:rFonts w:ascii="Times New Roman" w:hAnsi="Times New Roman"/>
        </w:rPr>
        <w:t xml:space="preserve">All data analysis was performed using GraphPad Prism5. Mouse survival curves were compared using the log-rank (Mantel-Cox) test.  </w:t>
      </w:r>
      <w:r w:rsidRPr="00702F26">
        <w:rPr>
          <w:rFonts w:ascii="Times New Roman" w:hAnsi="Times New Roman"/>
        </w:rPr>
        <w:t xml:space="preserve">RTK arrays </w:t>
      </w:r>
      <w:r>
        <w:rPr>
          <w:rFonts w:ascii="Times New Roman" w:hAnsi="Times New Roman"/>
        </w:rPr>
        <w:t>were</w:t>
      </w:r>
      <w:r w:rsidRPr="0070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analyzed </w:t>
      </w:r>
      <w:r w:rsidRPr="00702F26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>a two-</w:t>
      </w:r>
      <w:r w:rsidRPr="00702F26">
        <w:rPr>
          <w:rFonts w:ascii="Times New Roman" w:hAnsi="Times New Roman"/>
        </w:rPr>
        <w:t>way ANOVA</w:t>
      </w:r>
      <w:r>
        <w:rPr>
          <w:rFonts w:ascii="Times New Roman" w:hAnsi="Times New Roman"/>
        </w:rPr>
        <w:t xml:space="preserve"> test</w:t>
      </w:r>
      <w:r w:rsidRPr="00702F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Data from immunoblots and cell viability assays were analyzed by one-way ANOVA. The significance of multiple comparison analysis was determined using Bonferroni’s correction</w:t>
      </w:r>
      <w:r w:rsidRPr="00702F26">
        <w:rPr>
          <w:rFonts w:ascii="Times New Roman" w:hAnsi="Times New Roman"/>
        </w:rPr>
        <w:t>.</w:t>
      </w:r>
    </w:p>
    <w:sectPr w:rsidR="005E1838" w:rsidSect="00EA5E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B"/>
    <w:rsid w:val="000118F4"/>
    <w:rsid w:val="00187150"/>
    <w:rsid w:val="00255A1E"/>
    <w:rsid w:val="0025691D"/>
    <w:rsid w:val="004F7D37"/>
    <w:rsid w:val="005379DB"/>
    <w:rsid w:val="005E1838"/>
    <w:rsid w:val="00802255"/>
    <w:rsid w:val="009B16B3"/>
    <w:rsid w:val="00A8452C"/>
    <w:rsid w:val="00AD03DE"/>
    <w:rsid w:val="00C01FFE"/>
    <w:rsid w:val="00C11AAC"/>
    <w:rsid w:val="00DA47AA"/>
    <w:rsid w:val="00E744EB"/>
    <w:rsid w:val="00EA426B"/>
    <w:rsid w:val="00E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BC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1D"/>
    <w:rPr>
      <w:rFonts w:ascii="Cambria" w:eastAsia="宋体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1D"/>
    <w:rPr>
      <w:rFonts w:ascii="Cambria" w:eastAsia="宋体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imagesuit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Macintosh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 s</dc:creator>
  <cp:keywords/>
  <dc:description/>
  <cp:lastModifiedBy>Politi, Katerina</cp:lastModifiedBy>
  <cp:revision>6</cp:revision>
  <dcterms:created xsi:type="dcterms:W3CDTF">2014-12-20T19:21:00Z</dcterms:created>
  <dcterms:modified xsi:type="dcterms:W3CDTF">2014-12-20T22:11:00Z</dcterms:modified>
</cp:coreProperties>
</file>