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36E6" w:rsidRDefault="00A036E6" w:rsidP="00A036E6">
      <w:pPr>
        <w:pStyle w:val="NoSpacing"/>
        <w:spacing w:line="480" w:lineRule="auto"/>
        <w:jc w:val="both"/>
        <w:rPr>
          <w:rFonts w:ascii="Arial" w:hAnsi="Arial" w:cs="Arial"/>
        </w:rPr>
      </w:pPr>
      <w:bookmarkStart w:id="0" w:name="_GoBack"/>
      <w:bookmarkEnd w:id="0"/>
      <w:r>
        <w:rPr>
          <w:rFonts w:ascii="Arial" w:hAnsi="Arial" w:cs="Arial"/>
          <w:b/>
        </w:rPr>
        <w:t xml:space="preserve">Supplementary Figure 1: Murine ID8 EOC models. </w:t>
      </w:r>
      <w:r>
        <w:rPr>
          <w:rFonts w:ascii="Arial" w:hAnsi="Arial" w:cs="Arial"/>
        </w:rPr>
        <w:t>A) Gross observations of the IP</w:t>
      </w:r>
      <w:r w:rsidRPr="00532F7E">
        <w:rPr>
          <w:rFonts w:ascii="Arial" w:hAnsi="Arial" w:cs="Arial"/>
        </w:rPr>
        <w:t xml:space="preserve"> model </w:t>
      </w:r>
      <w:r>
        <w:rPr>
          <w:rFonts w:ascii="Arial" w:hAnsi="Arial" w:cs="Arial"/>
        </w:rPr>
        <w:t xml:space="preserve">at </w:t>
      </w:r>
      <w:r w:rsidRPr="00532F7E">
        <w:rPr>
          <w:rFonts w:ascii="Arial" w:hAnsi="Arial" w:cs="Arial"/>
        </w:rPr>
        <w:t xml:space="preserve">end stage.  Picture 1.) </w:t>
      </w:r>
      <w:r>
        <w:rPr>
          <w:rFonts w:ascii="Arial" w:hAnsi="Arial" w:cs="Arial"/>
        </w:rPr>
        <w:t>A</w:t>
      </w:r>
      <w:r w:rsidRPr="00532F7E">
        <w:rPr>
          <w:rFonts w:ascii="Arial" w:hAnsi="Arial" w:cs="Arial"/>
        </w:rPr>
        <w:t>scites bloats the peritoneal cavity.  Picture 2.) The</w:t>
      </w:r>
      <w:r>
        <w:rPr>
          <w:rFonts w:ascii="Arial" w:hAnsi="Arial" w:cs="Arial"/>
        </w:rPr>
        <w:t xml:space="preserve"> ascites is hemorrhagic</w:t>
      </w:r>
      <w:r w:rsidRPr="00532F7E">
        <w:rPr>
          <w:rFonts w:ascii="Arial" w:hAnsi="Arial" w:cs="Arial"/>
        </w:rPr>
        <w:t xml:space="preserve">.  Picture 3.) Tumor nodules can be seen attached to the peritoneal </w:t>
      </w:r>
      <w:r>
        <w:rPr>
          <w:rFonts w:ascii="Arial" w:hAnsi="Arial" w:cs="Arial"/>
        </w:rPr>
        <w:t>wall</w:t>
      </w:r>
      <w:r w:rsidRPr="00532F7E">
        <w:rPr>
          <w:rFonts w:ascii="Arial" w:hAnsi="Arial" w:cs="Arial"/>
        </w:rPr>
        <w:t xml:space="preserve"> (yellow circles).  Picture 4.) </w:t>
      </w:r>
      <w:r>
        <w:rPr>
          <w:rFonts w:ascii="Arial" w:hAnsi="Arial" w:cs="Arial"/>
        </w:rPr>
        <w:t>N</w:t>
      </w:r>
      <w:r w:rsidRPr="00532F7E">
        <w:rPr>
          <w:rFonts w:ascii="Arial" w:hAnsi="Arial" w:cs="Arial"/>
        </w:rPr>
        <w:t xml:space="preserve">odules, circled in yellow, are spread </w:t>
      </w:r>
      <w:r>
        <w:rPr>
          <w:rFonts w:ascii="Arial" w:hAnsi="Arial" w:cs="Arial"/>
        </w:rPr>
        <w:t>throughout peritoneal</w:t>
      </w:r>
      <w:r w:rsidRPr="00532F7E">
        <w:rPr>
          <w:rFonts w:ascii="Arial" w:hAnsi="Arial" w:cs="Arial"/>
        </w:rPr>
        <w:t xml:space="preserve"> wall</w:t>
      </w:r>
      <w:r>
        <w:rPr>
          <w:rFonts w:ascii="Arial" w:hAnsi="Arial" w:cs="Arial"/>
        </w:rPr>
        <w:t xml:space="preserve"> and cavity.  B</w:t>
      </w:r>
      <w:r w:rsidRPr="00532F7E">
        <w:rPr>
          <w:rFonts w:ascii="Arial" w:hAnsi="Arial" w:cs="Arial"/>
        </w:rPr>
        <w:t xml:space="preserve">) Gross observations of the </w:t>
      </w:r>
      <w:proofErr w:type="spellStart"/>
      <w:r w:rsidRPr="00532F7E">
        <w:rPr>
          <w:rFonts w:ascii="Arial" w:hAnsi="Arial" w:cs="Arial"/>
        </w:rPr>
        <w:t>orthotopic</w:t>
      </w:r>
      <w:proofErr w:type="spellEnd"/>
      <w:r w:rsidRPr="00532F7E">
        <w:rPr>
          <w:rFonts w:ascii="Arial" w:hAnsi="Arial" w:cs="Arial"/>
        </w:rPr>
        <w:t xml:space="preserve"> model.  Picture 1.) </w:t>
      </w:r>
      <w:r>
        <w:rPr>
          <w:rFonts w:ascii="Arial" w:hAnsi="Arial" w:cs="Arial"/>
        </w:rPr>
        <w:t>B</w:t>
      </w:r>
      <w:r w:rsidRPr="00532F7E">
        <w:rPr>
          <w:rFonts w:ascii="Arial" w:hAnsi="Arial" w:cs="Arial"/>
        </w:rPr>
        <w:t xml:space="preserve">ioluminescent </w:t>
      </w:r>
      <w:r>
        <w:rPr>
          <w:rFonts w:ascii="Arial" w:hAnsi="Arial" w:cs="Arial"/>
        </w:rPr>
        <w:t>s</w:t>
      </w:r>
      <w:r w:rsidRPr="00532F7E">
        <w:rPr>
          <w:rFonts w:ascii="Arial" w:hAnsi="Arial" w:cs="Arial"/>
        </w:rPr>
        <w:t xml:space="preserve">ignal becomes visible around week 12 post-implantation.  Picture 2.) </w:t>
      </w:r>
      <w:r>
        <w:rPr>
          <w:rFonts w:ascii="Arial" w:hAnsi="Arial" w:cs="Arial"/>
        </w:rPr>
        <w:t>By week 14, metastases</w:t>
      </w:r>
      <w:r w:rsidRPr="00532F7E">
        <w:rPr>
          <w:rFonts w:ascii="Arial" w:hAnsi="Arial" w:cs="Arial"/>
        </w:rPr>
        <w:t xml:space="preserve"> </w:t>
      </w:r>
      <w:r>
        <w:rPr>
          <w:rFonts w:ascii="Arial" w:hAnsi="Arial" w:cs="Arial"/>
        </w:rPr>
        <w:t xml:space="preserve">throughout the abdomen were seen, which is confirmed by </w:t>
      </w:r>
      <w:r>
        <w:rPr>
          <w:rFonts w:ascii="Arial" w:hAnsi="Arial" w:cs="Arial"/>
          <w:i/>
        </w:rPr>
        <w:t>i</w:t>
      </w:r>
      <w:r w:rsidRPr="006F4EA0">
        <w:rPr>
          <w:rFonts w:ascii="Arial" w:hAnsi="Arial" w:cs="Arial"/>
          <w:i/>
        </w:rPr>
        <w:t>n situ</w:t>
      </w:r>
      <w:r>
        <w:rPr>
          <w:rFonts w:ascii="Arial" w:hAnsi="Arial" w:cs="Arial"/>
        </w:rPr>
        <w:t xml:space="preserve"> </w:t>
      </w:r>
      <w:r w:rsidRPr="00532F7E">
        <w:rPr>
          <w:rFonts w:ascii="Arial" w:hAnsi="Arial" w:cs="Arial"/>
        </w:rPr>
        <w:t>bioluminescent imaging</w:t>
      </w:r>
      <w:r>
        <w:rPr>
          <w:rFonts w:ascii="Arial" w:hAnsi="Arial" w:cs="Arial"/>
        </w:rPr>
        <w:t xml:space="preserve"> (</w:t>
      </w:r>
      <w:r w:rsidRPr="00532F7E">
        <w:rPr>
          <w:rFonts w:ascii="Arial" w:hAnsi="Arial" w:cs="Arial"/>
        </w:rPr>
        <w:t xml:space="preserve">Picture </w:t>
      </w:r>
      <w:r>
        <w:rPr>
          <w:rFonts w:ascii="Arial" w:hAnsi="Arial" w:cs="Arial"/>
        </w:rPr>
        <w:t>3)</w:t>
      </w:r>
      <w:r w:rsidRPr="00532F7E">
        <w:rPr>
          <w:rFonts w:ascii="Arial" w:hAnsi="Arial" w:cs="Arial"/>
        </w:rPr>
        <w:t xml:space="preserve">.  Picture </w:t>
      </w:r>
      <w:r>
        <w:rPr>
          <w:rFonts w:ascii="Arial" w:hAnsi="Arial" w:cs="Arial"/>
        </w:rPr>
        <w:t xml:space="preserve">4 is the gross image of </w:t>
      </w:r>
      <w:proofErr w:type="spellStart"/>
      <w:r>
        <w:rPr>
          <w:rFonts w:ascii="Arial" w:hAnsi="Arial" w:cs="Arial"/>
        </w:rPr>
        <w:t>o</w:t>
      </w:r>
      <w:r w:rsidRPr="00532F7E">
        <w:rPr>
          <w:rFonts w:ascii="Arial" w:hAnsi="Arial" w:cs="Arial"/>
        </w:rPr>
        <w:t>rthotopic</w:t>
      </w:r>
      <w:proofErr w:type="spellEnd"/>
      <w:r w:rsidRPr="00532F7E">
        <w:rPr>
          <w:rFonts w:ascii="Arial" w:hAnsi="Arial" w:cs="Arial"/>
        </w:rPr>
        <w:t xml:space="preserve"> primary tumor </w:t>
      </w:r>
      <w:r w:rsidRPr="00532F7E">
        <w:rPr>
          <w:rFonts w:ascii="Arial" w:hAnsi="Arial" w:cs="Arial"/>
          <w:i/>
          <w:iCs/>
        </w:rPr>
        <w:t>in situ.</w:t>
      </w:r>
      <w:r>
        <w:rPr>
          <w:rFonts w:ascii="Arial" w:hAnsi="Arial" w:cs="Arial"/>
        </w:rPr>
        <w:t xml:space="preserve"> Briefly, the method to establish the </w:t>
      </w:r>
      <w:proofErr w:type="spellStart"/>
      <w:r>
        <w:rPr>
          <w:rFonts w:ascii="Arial" w:hAnsi="Arial" w:cs="Arial"/>
        </w:rPr>
        <w:t>intraovarian</w:t>
      </w:r>
      <w:proofErr w:type="spellEnd"/>
      <w:r>
        <w:rPr>
          <w:rFonts w:ascii="Arial" w:hAnsi="Arial" w:cs="Arial"/>
        </w:rPr>
        <w:t xml:space="preserve">, </w:t>
      </w:r>
      <w:proofErr w:type="spellStart"/>
      <w:r>
        <w:rPr>
          <w:rFonts w:ascii="Arial" w:hAnsi="Arial" w:cs="Arial"/>
        </w:rPr>
        <w:t>o</w:t>
      </w:r>
      <w:r w:rsidRPr="00532F7E">
        <w:rPr>
          <w:rFonts w:ascii="Arial" w:hAnsi="Arial" w:cs="Arial"/>
        </w:rPr>
        <w:t>rthotopic</w:t>
      </w:r>
      <w:proofErr w:type="spellEnd"/>
      <w:r>
        <w:rPr>
          <w:rFonts w:ascii="Arial" w:hAnsi="Arial" w:cs="Arial"/>
        </w:rPr>
        <w:t xml:space="preserve"> model is as the following</w:t>
      </w:r>
      <w:r w:rsidRPr="00532F7E">
        <w:rPr>
          <w:rFonts w:ascii="Arial" w:hAnsi="Arial" w:cs="Arial"/>
        </w:rPr>
        <w:t>: A small incision was made through the skin and peritoneal wall on the lower-middle back</w:t>
      </w:r>
      <w:r w:rsidRPr="00C366B9">
        <w:rPr>
          <w:rFonts w:ascii="Arial" w:hAnsi="Arial" w:cs="Arial"/>
        </w:rPr>
        <w:t xml:space="preserve"> </w:t>
      </w:r>
      <w:r>
        <w:rPr>
          <w:rFonts w:ascii="Arial" w:hAnsi="Arial" w:cs="Arial"/>
        </w:rPr>
        <w:t xml:space="preserve">of </w:t>
      </w:r>
      <w:r w:rsidRPr="00532F7E">
        <w:rPr>
          <w:rFonts w:ascii="Arial" w:hAnsi="Arial" w:cs="Arial"/>
        </w:rPr>
        <w:t>C57BL/6 female mice.  The left ovary</w:t>
      </w:r>
      <w:r>
        <w:rPr>
          <w:rFonts w:ascii="Arial" w:hAnsi="Arial" w:cs="Arial"/>
        </w:rPr>
        <w:t xml:space="preserve"> </w:t>
      </w:r>
      <w:r w:rsidRPr="00532F7E">
        <w:rPr>
          <w:rFonts w:ascii="Arial" w:hAnsi="Arial" w:cs="Arial"/>
        </w:rPr>
        <w:t>was exposed under a dissecting microscope and a Hamilton syringe was used to place 1 x 10</w:t>
      </w:r>
      <w:r w:rsidRPr="00532F7E">
        <w:rPr>
          <w:rFonts w:ascii="Arial" w:hAnsi="Arial" w:cs="Arial"/>
          <w:vertAlign w:val="superscript"/>
        </w:rPr>
        <w:t>6</w:t>
      </w:r>
      <w:r w:rsidRPr="00532F7E">
        <w:rPr>
          <w:rFonts w:ascii="Arial" w:hAnsi="Arial" w:cs="Arial"/>
        </w:rPr>
        <w:t xml:space="preserve"> ID8 cells</w:t>
      </w:r>
      <w:r>
        <w:rPr>
          <w:rFonts w:ascii="Arial" w:hAnsi="Arial" w:cs="Arial"/>
        </w:rPr>
        <w:t xml:space="preserve"> </w:t>
      </w:r>
      <w:r w:rsidRPr="00532F7E">
        <w:rPr>
          <w:rFonts w:ascii="Arial" w:hAnsi="Arial" w:cs="Arial"/>
        </w:rPr>
        <w:t xml:space="preserve">under the ovarian bursa.  </w:t>
      </w:r>
      <w:r>
        <w:rPr>
          <w:rFonts w:ascii="Arial" w:hAnsi="Arial" w:cs="Arial"/>
        </w:rPr>
        <w:t>C)</w:t>
      </w:r>
      <w:r w:rsidRPr="00C00AC8">
        <w:rPr>
          <w:rFonts w:ascii="Arial" w:hAnsi="Arial" w:cs="Arial"/>
        </w:rPr>
        <w:t xml:space="preserve"> </w:t>
      </w:r>
      <w:r>
        <w:rPr>
          <w:rFonts w:ascii="Arial" w:hAnsi="Arial" w:cs="Arial"/>
        </w:rPr>
        <w:t>A</w:t>
      </w:r>
      <w:r w:rsidRPr="00532F7E">
        <w:rPr>
          <w:rFonts w:ascii="Arial" w:hAnsi="Arial" w:cs="Arial"/>
        </w:rPr>
        <w:t xml:space="preserve">n accumulation of MDSCs (CD45+ CD11b+ Gr-1+) is found in the peripheral blood </w:t>
      </w:r>
      <w:r>
        <w:rPr>
          <w:rFonts w:ascii="Arial" w:hAnsi="Arial" w:cs="Arial"/>
        </w:rPr>
        <w:t>(</w:t>
      </w:r>
      <w:r w:rsidRPr="00532F7E">
        <w:rPr>
          <w:rFonts w:ascii="Arial" w:hAnsi="Arial" w:cs="Arial"/>
        </w:rPr>
        <w:t>n=3</w:t>
      </w:r>
      <w:r>
        <w:rPr>
          <w:rFonts w:ascii="Arial" w:hAnsi="Arial" w:cs="Arial"/>
        </w:rPr>
        <w:t>-</w:t>
      </w:r>
      <w:r w:rsidRPr="00532F7E">
        <w:rPr>
          <w:rFonts w:ascii="Arial" w:hAnsi="Arial" w:cs="Arial"/>
        </w:rPr>
        <w:t xml:space="preserve">4). </w:t>
      </w:r>
      <w:r>
        <w:rPr>
          <w:rFonts w:ascii="Arial" w:hAnsi="Arial" w:cs="Arial"/>
        </w:rPr>
        <w:t xml:space="preserve"> D)</w:t>
      </w:r>
      <w:r w:rsidRPr="00532F7E">
        <w:rPr>
          <w:rFonts w:ascii="Arial" w:hAnsi="Arial" w:cs="Arial"/>
        </w:rPr>
        <w:t xml:space="preserve"> Splenomegaly is consistently seen in the late stages of ID8 cancer.  </w:t>
      </w:r>
      <w:r>
        <w:rPr>
          <w:rFonts w:ascii="Arial" w:hAnsi="Arial" w:cs="Arial"/>
        </w:rPr>
        <w:t xml:space="preserve">E) </w:t>
      </w:r>
      <w:r w:rsidRPr="00532F7E">
        <w:rPr>
          <w:rFonts w:ascii="Arial" w:hAnsi="Arial" w:cs="Arial"/>
        </w:rPr>
        <w:t xml:space="preserve">During the progression of </w:t>
      </w:r>
      <w:r>
        <w:rPr>
          <w:rFonts w:ascii="Arial" w:hAnsi="Arial" w:cs="Arial"/>
        </w:rPr>
        <w:t>IP</w:t>
      </w:r>
      <w:r w:rsidRPr="00532F7E">
        <w:rPr>
          <w:rFonts w:ascii="Arial" w:hAnsi="Arial" w:cs="Arial"/>
        </w:rPr>
        <w:t xml:space="preserve"> ID8 cancer, flow cytometry shows an accumulation of macrophages (CD45+ F4/80+) in the area that becomes the “primary” tumor</w:t>
      </w:r>
      <w:r>
        <w:rPr>
          <w:rFonts w:ascii="Arial" w:hAnsi="Arial" w:cs="Arial"/>
        </w:rPr>
        <w:t>.</w:t>
      </w:r>
      <w:r w:rsidRPr="00532F7E">
        <w:rPr>
          <w:rFonts w:ascii="Arial" w:hAnsi="Arial" w:cs="Arial"/>
        </w:rPr>
        <w:t xml:space="preserve"> </w:t>
      </w:r>
      <w:r>
        <w:rPr>
          <w:rFonts w:ascii="Arial" w:hAnsi="Arial" w:cs="Arial"/>
        </w:rPr>
        <w:t>I</w:t>
      </w:r>
      <w:r w:rsidRPr="00532F7E">
        <w:rPr>
          <w:rStyle w:val="apple-style-span"/>
          <w:rFonts w:ascii="Arial" w:hAnsi="Arial" w:cs="Arial"/>
        </w:rPr>
        <w:t xml:space="preserve">maging and longitudinal analysis shows that the “primary” tumor in the </w:t>
      </w:r>
      <w:r>
        <w:rPr>
          <w:rStyle w:val="apple-style-span"/>
          <w:rFonts w:ascii="Arial" w:hAnsi="Arial" w:cs="Arial"/>
        </w:rPr>
        <w:t>IP</w:t>
      </w:r>
      <w:r w:rsidRPr="00532F7E">
        <w:rPr>
          <w:rStyle w:val="apple-style-span"/>
          <w:rFonts w:ascii="Arial" w:hAnsi="Arial" w:cs="Arial"/>
        </w:rPr>
        <w:t>. ID8 model grows in the pancreas, so if tumors were not yet present we took the pancreas for this analysis</w:t>
      </w:r>
      <w:r w:rsidRPr="00C00AC8">
        <w:rPr>
          <w:rFonts w:ascii="Arial" w:hAnsi="Arial" w:cs="Arial"/>
        </w:rPr>
        <w:t xml:space="preserve"> </w:t>
      </w:r>
      <w:r w:rsidRPr="00532F7E">
        <w:rPr>
          <w:rFonts w:ascii="Arial" w:hAnsi="Arial" w:cs="Arial"/>
        </w:rPr>
        <w:t>(n=3</w:t>
      </w:r>
      <w:r>
        <w:rPr>
          <w:rFonts w:ascii="Arial" w:hAnsi="Arial" w:cs="Arial"/>
        </w:rPr>
        <w:t>-</w:t>
      </w:r>
      <w:r w:rsidRPr="00532F7E">
        <w:rPr>
          <w:rFonts w:ascii="Arial" w:hAnsi="Arial" w:cs="Arial"/>
        </w:rPr>
        <w:t>4)</w:t>
      </w:r>
      <w:r>
        <w:rPr>
          <w:rFonts w:ascii="Arial" w:hAnsi="Arial" w:cs="Arial"/>
        </w:rPr>
        <w:t xml:space="preserve">. F) Results of Miles assay on naïve and tumor-bearing mice. Pictures below show the visible increase of accumulated blue dye in tissues in the peritoneum of the tumor-bearing mouse </w:t>
      </w:r>
      <w:r w:rsidRPr="00EB042F">
        <w:rPr>
          <w:rFonts w:ascii="Arial" w:hAnsi="Arial" w:cs="Arial"/>
          <w:i/>
        </w:rPr>
        <w:t>in situ</w:t>
      </w:r>
      <w:r>
        <w:rPr>
          <w:rFonts w:ascii="Arial" w:hAnsi="Arial" w:cs="Arial"/>
        </w:rPr>
        <w:t xml:space="preserve"> and </w:t>
      </w:r>
      <w:r w:rsidRPr="00EB042F">
        <w:rPr>
          <w:rFonts w:ascii="Arial" w:hAnsi="Arial" w:cs="Arial"/>
          <w:i/>
        </w:rPr>
        <w:t>ex vivo</w:t>
      </w:r>
      <w:r>
        <w:rPr>
          <w:rFonts w:ascii="Arial" w:hAnsi="Arial" w:cs="Arial"/>
        </w:rPr>
        <w:t xml:space="preserve"> mesentery, in comparison to the naïve animal. G) Density of mesentery lymphatic vessels. H) Diaphragm immunofluorescence stain showing lymphatic vessel (LYVE1, red) and DAPI stains. Arrows point out representative vessels. Staining method was performed as previously reported </w:t>
      </w:r>
      <w:r>
        <w:rPr>
          <w:rFonts w:ascii="Arial" w:hAnsi="Arial" w:cs="Arial"/>
        </w:rPr>
        <w:fldChar w:fldCharType="begin"/>
      </w:r>
      <w:r>
        <w:rPr>
          <w:rFonts w:ascii="Arial" w:hAnsi="Arial" w:cs="Arial"/>
        </w:rPr>
        <w:instrText xml:space="preserve"> ADDIN ZOTERO_ITEM CSL_CITATION {"citationID":"oclob8u5d","properties":{"formattedCitation":"(25)","plainCitation":"(25)"},"citationItems":[{"id":146,"uris":["http://zotero.org/users/1549913/items/R8IR88NI"],"uri":["http://zotero.org/users/1549913/items/R8IR88NI"],"itemData":{"id":146,"type":"article-journal","title":"Modulating metastasis by a lymphangiogenic switch in prostate cancer","container-title":"International journal of cancer. Journal international du cancer","page":"2153-2161","volume":"121","issue":"10","source":"PubMed Central","abstract":"Prostate cancer dissemination is difficult to detect in the clinic, and few treatment options exist for patients with advanced-stage disease. Our aim was to investigate the role of tumor lymphangiogenesis during metastasis. Further, we implemented a noninvasive molecular imaging technique to facilitate the assessment of the metastatic process. The metastatic potentials of several human prostate cancer xenograft models, LAPC-4, LAPC-9, PC3 and CWR22Rv-1 were compared. The cells were labeled with luciferase, a bioluminescence imaging reporter gene, to enable optical imaging. After tumor implantation the animals were examined weekly during several months for the appearance of metastases. Metastatic lesions were confirmed by immunohistochemistry. Additionally, the angiogenic and lymphangiogenic profiles of the tumors were characterized. To confirm the role of lymphangiogenesis in mediating metastasis, the low-metastatic LAPC-9 tumor cells were engineered to overexpress VEGF-C, and the development of metastases was evaluated. Our results show CWR22Rv-1 and PC3 tumor cell lines to be more metastatic than LAPC-4, which in turn disseminates more readily than LAPC-9. The difference in metastatic potential correlated with the endogenous production levels of lymphangiogenic growth factor VEGF-C and the presence of tumor lymphatics. In agreement, induced overexpression of VEGF-C in LAPC-9 enhanced tumor lymphangiogenesis leading to the development of metastatic lesions. Taken together, our studies, based on a molecular imaging approach for semiquantitative detection of micrometastases, point to an important role of tumor lymphatics in the metastatic process of human prostate cancer. In particular, VEGF-C seems to play a key role in prostate cancer metastasis.","DOI":"10.1002/ijc.22900","ISSN":"0020-7136","note":"PMID: 17583576\nPMCID: PMC2838420","journalAbbreviation":"Int J Cancer","author":[{"family":"Brakenhielm","given":"Ebba"},{"family":"Burton","given":"Jeremy B."},{"family":"Johnson","given":"Mai"},{"family":"Chavarria","given":"Nelson"},{"family":"Morizono","given":"Kouki"},{"family":"Chen","given":"Irvin"},{"family":"Alitalo","given":"Kari"},{"family":"Wu","given":"Lily"}],"issued":{"date-parts":[["2007",11,15]]},"accessed":{"date-parts":[["2013",12,11]]},"PMID":"17583576","PMCID":"PMC2838420"}}],"schema":"https://github.com/citation-style-language/schema/raw/master/csl-citation.json"} </w:instrText>
      </w:r>
      <w:r>
        <w:rPr>
          <w:rFonts w:ascii="Arial" w:hAnsi="Arial" w:cs="Arial"/>
        </w:rPr>
        <w:fldChar w:fldCharType="separate"/>
      </w:r>
      <w:r w:rsidRPr="00770085">
        <w:rPr>
          <w:rFonts w:ascii="Arial" w:hAnsi="Arial" w:cs="Arial"/>
        </w:rPr>
        <w:t>(25)</w:t>
      </w:r>
      <w:r>
        <w:rPr>
          <w:rFonts w:ascii="Arial" w:hAnsi="Arial" w:cs="Arial"/>
        </w:rPr>
        <w:fldChar w:fldCharType="end"/>
      </w:r>
      <w:r>
        <w:rPr>
          <w:rFonts w:ascii="Arial" w:hAnsi="Arial" w:cs="Arial"/>
        </w:rPr>
        <w:t xml:space="preserve">. LYVE1 antibody was purchased from </w:t>
      </w:r>
      <w:proofErr w:type="spellStart"/>
      <w:r>
        <w:rPr>
          <w:rFonts w:ascii="Arial" w:hAnsi="Arial" w:cs="Arial"/>
        </w:rPr>
        <w:t>Reliatech</w:t>
      </w:r>
      <w:proofErr w:type="spellEnd"/>
      <w:r>
        <w:rPr>
          <w:rFonts w:ascii="Arial" w:hAnsi="Arial" w:cs="Arial"/>
        </w:rPr>
        <w:t>. Scale bars represent 100um. *p&lt;0.05</w:t>
      </w:r>
    </w:p>
    <w:p w:rsidR="00A036E6" w:rsidRDefault="00A036E6" w:rsidP="00A036E6">
      <w:pPr>
        <w:pStyle w:val="NoSpacing"/>
        <w:spacing w:line="480" w:lineRule="auto"/>
        <w:jc w:val="both"/>
        <w:rPr>
          <w:rFonts w:ascii="Arial" w:hAnsi="Arial" w:cs="Arial"/>
        </w:rPr>
      </w:pPr>
    </w:p>
    <w:p w:rsidR="00A036E6" w:rsidRDefault="00A036E6" w:rsidP="00A036E6">
      <w:pPr>
        <w:pStyle w:val="NoSpacing"/>
        <w:spacing w:line="480" w:lineRule="auto"/>
        <w:jc w:val="both"/>
        <w:rPr>
          <w:rFonts w:ascii="Arial" w:hAnsi="Arial" w:cs="Arial"/>
        </w:rPr>
      </w:pPr>
      <w:r w:rsidRPr="00532F7E">
        <w:rPr>
          <w:rFonts w:ascii="Arial" w:hAnsi="Arial" w:cs="Arial"/>
          <w:b/>
        </w:rPr>
        <w:t xml:space="preserve">Supplementary Figure </w:t>
      </w:r>
      <w:r>
        <w:rPr>
          <w:rFonts w:ascii="Arial" w:hAnsi="Arial" w:cs="Arial"/>
          <w:b/>
        </w:rPr>
        <w:t>2</w:t>
      </w:r>
      <w:r w:rsidRPr="00532F7E">
        <w:rPr>
          <w:rFonts w:ascii="Arial" w:hAnsi="Arial" w:cs="Arial"/>
          <w:b/>
        </w:rPr>
        <w:t>: CSF1R and CSF-1 in ovarian cancer cells.</w:t>
      </w:r>
      <w:r w:rsidRPr="00532F7E">
        <w:rPr>
          <w:rFonts w:ascii="Arial" w:hAnsi="Arial" w:cs="Arial"/>
        </w:rPr>
        <w:t xml:space="preserve">  </w:t>
      </w:r>
      <w:r>
        <w:rPr>
          <w:rFonts w:ascii="Arial" w:hAnsi="Arial" w:cs="Arial"/>
        </w:rPr>
        <w:t xml:space="preserve">A) RT-PCR showing negligible CSF1R expression in ID8 cells and three human EOC cells lines as compared to </w:t>
      </w:r>
      <w:r>
        <w:rPr>
          <w:rFonts w:ascii="Arial" w:hAnsi="Arial" w:cs="Arial"/>
        </w:rPr>
        <w:lastRenderedPageBreak/>
        <w:t>positive control RAW macrophages.  B) RT-PCR showing all EOC cell lines express CSF-1.  C) Proliferation assay showing that having functional CSF1R makes RAW macrophages sensitive to both CSF-1 and GW2580 (n=4).  D)  GW2580 does not significantly alter CSF1R negative ID8 cell proliferation.  E) Subcutaneous ID8 tumor weight after two weeks of diluent or GW2580 treatment (n=3).  F) Histology of gastrointestinal tract, kidney, liver, and pancreas of naïve, control, and GW2580-treated mice with IP tumors.</w:t>
      </w:r>
    </w:p>
    <w:p w:rsidR="00A036E6" w:rsidRPr="00532F7E" w:rsidRDefault="00A036E6" w:rsidP="00A036E6">
      <w:pPr>
        <w:pStyle w:val="NoSpacing"/>
        <w:spacing w:line="480" w:lineRule="auto"/>
        <w:jc w:val="both"/>
        <w:rPr>
          <w:rFonts w:ascii="Arial" w:hAnsi="Arial" w:cs="Arial"/>
        </w:rPr>
      </w:pPr>
      <w:r>
        <w:rPr>
          <w:rFonts w:ascii="Arial" w:hAnsi="Arial" w:cs="Arial"/>
        </w:rPr>
        <w:t xml:space="preserve">The RT-PCR method is as following. </w:t>
      </w:r>
      <w:r w:rsidRPr="00532F7E">
        <w:rPr>
          <w:rFonts w:ascii="Arial" w:hAnsi="Arial" w:cs="Arial"/>
        </w:rPr>
        <w:t xml:space="preserve">RNA isolation was performed according to the </w:t>
      </w:r>
      <w:proofErr w:type="spellStart"/>
      <w:r w:rsidRPr="00532F7E">
        <w:rPr>
          <w:rFonts w:ascii="Arial" w:hAnsi="Arial" w:cs="Arial"/>
        </w:rPr>
        <w:t>TRIzol</w:t>
      </w:r>
      <w:proofErr w:type="spellEnd"/>
      <w:r w:rsidRPr="00532F7E">
        <w:rPr>
          <w:rFonts w:ascii="Arial" w:hAnsi="Arial" w:cs="Arial"/>
        </w:rPr>
        <w:t xml:space="preserve"> procedure and quantified/assessed for purity (all 260/280 readings were above 1.9) by UV spectrophotometry.  1 </w:t>
      </w:r>
      <w:proofErr w:type="spellStart"/>
      <w:r w:rsidRPr="00532F7E">
        <w:rPr>
          <w:rFonts w:ascii="Arial" w:hAnsi="Arial" w:cs="Arial"/>
        </w:rPr>
        <w:t>μg</w:t>
      </w:r>
      <w:proofErr w:type="spellEnd"/>
      <w:r w:rsidRPr="00532F7E">
        <w:rPr>
          <w:rFonts w:ascii="Arial" w:hAnsi="Arial" w:cs="Arial"/>
        </w:rPr>
        <w:t xml:space="preserve"> RNA was reverse-transcribed using the </w:t>
      </w:r>
      <w:proofErr w:type="spellStart"/>
      <w:r w:rsidRPr="00532F7E">
        <w:rPr>
          <w:rFonts w:ascii="Arial" w:hAnsi="Arial" w:cs="Arial"/>
        </w:rPr>
        <w:t>iScript</w:t>
      </w:r>
      <w:proofErr w:type="spellEnd"/>
      <w:r w:rsidRPr="00532F7E">
        <w:rPr>
          <w:rFonts w:ascii="Arial" w:hAnsi="Arial" w:cs="Arial"/>
        </w:rPr>
        <w:t xml:space="preserve"> cDNA synthesis kit (</w:t>
      </w:r>
      <w:proofErr w:type="spellStart"/>
      <w:r w:rsidRPr="00532F7E">
        <w:rPr>
          <w:rFonts w:ascii="Arial" w:hAnsi="Arial" w:cs="Arial"/>
        </w:rPr>
        <w:t>Biorad</w:t>
      </w:r>
      <w:proofErr w:type="spellEnd"/>
      <w:r w:rsidRPr="00532F7E">
        <w:rPr>
          <w:rFonts w:ascii="Arial" w:hAnsi="Arial" w:cs="Arial"/>
        </w:rPr>
        <w:t xml:space="preserve">). For each sample, 1 </w:t>
      </w:r>
      <w:proofErr w:type="spellStart"/>
      <w:r w:rsidRPr="00532F7E">
        <w:rPr>
          <w:rFonts w:ascii="Arial" w:hAnsi="Arial" w:cs="Arial"/>
        </w:rPr>
        <w:t>μl</w:t>
      </w:r>
      <w:proofErr w:type="spellEnd"/>
      <w:r w:rsidRPr="00532F7E">
        <w:rPr>
          <w:rFonts w:ascii="Arial" w:hAnsi="Arial" w:cs="Arial"/>
        </w:rPr>
        <w:t xml:space="preserve"> cDNA was amplified using </w:t>
      </w:r>
      <w:r>
        <w:rPr>
          <w:rFonts w:ascii="Arial" w:hAnsi="Arial" w:cs="Arial"/>
        </w:rPr>
        <w:t>C</w:t>
      </w:r>
      <w:r w:rsidRPr="00532F7E">
        <w:rPr>
          <w:rFonts w:ascii="Arial" w:hAnsi="Arial" w:cs="Arial"/>
        </w:rPr>
        <w:t>yber green 2× master mix (</w:t>
      </w:r>
      <w:proofErr w:type="spellStart"/>
      <w:r w:rsidRPr="00532F7E">
        <w:rPr>
          <w:rFonts w:ascii="Arial" w:hAnsi="Arial" w:cs="Arial"/>
        </w:rPr>
        <w:t>Bioline</w:t>
      </w:r>
      <w:proofErr w:type="spellEnd"/>
      <w:r w:rsidRPr="00532F7E">
        <w:rPr>
          <w:rFonts w:ascii="Arial" w:hAnsi="Arial" w:cs="Arial"/>
        </w:rPr>
        <w:t xml:space="preserve">). Primers were used at a final concentration of 400nM. The reaction was run on My IQ single color </w:t>
      </w:r>
      <w:proofErr w:type="spellStart"/>
      <w:r w:rsidRPr="00532F7E">
        <w:rPr>
          <w:rFonts w:ascii="Arial" w:hAnsi="Arial" w:cs="Arial"/>
        </w:rPr>
        <w:t>iCycler</w:t>
      </w:r>
      <w:proofErr w:type="spellEnd"/>
      <w:r w:rsidRPr="00532F7E">
        <w:rPr>
          <w:rFonts w:ascii="Arial" w:hAnsi="Arial" w:cs="Arial"/>
        </w:rPr>
        <w:t xml:space="preserve"> real time PCR machine (</w:t>
      </w:r>
      <w:proofErr w:type="spellStart"/>
      <w:r w:rsidRPr="00532F7E">
        <w:rPr>
          <w:rFonts w:ascii="Arial" w:hAnsi="Arial" w:cs="Arial"/>
        </w:rPr>
        <w:t>Biorad</w:t>
      </w:r>
      <w:proofErr w:type="spellEnd"/>
      <w:r w:rsidRPr="00532F7E">
        <w:rPr>
          <w:rFonts w:ascii="Arial" w:hAnsi="Arial" w:cs="Arial"/>
        </w:rPr>
        <w:t>)using the following cycling conditions: 40 cycles of 95°C/15 sec, 60°C/30 sec and 72°C/30 sec. Gene expression w</w:t>
      </w:r>
      <w:r>
        <w:rPr>
          <w:rFonts w:ascii="Arial" w:hAnsi="Arial" w:cs="Arial"/>
        </w:rPr>
        <w:t xml:space="preserve">as determined by </w:t>
      </w:r>
      <w:proofErr w:type="spellStart"/>
      <w:r>
        <w:rPr>
          <w:rFonts w:ascii="Arial" w:hAnsi="Arial" w:cs="Arial"/>
        </w:rPr>
        <w:t>ΔCt</w:t>
      </w:r>
      <w:proofErr w:type="spellEnd"/>
      <w:r w:rsidRPr="00532F7E">
        <w:rPr>
          <w:rFonts w:ascii="Arial" w:hAnsi="Arial" w:cs="Arial"/>
        </w:rPr>
        <w:t xml:space="preserve"> and normalized to β-actin expression.</w:t>
      </w:r>
      <w:r>
        <w:rPr>
          <w:rFonts w:ascii="Arial" w:hAnsi="Arial" w:cs="Arial"/>
        </w:rPr>
        <w:t xml:space="preserve"> *p&lt;0.05, ***p&lt;0.001</w:t>
      </w:r>
    </w:p>
    <w:p w:rsidR="00A036E6" w:rsidRDefault="00A036E6" w:rsidP="00A036E6">
      <w:pPr>
        <w:pStyle w:val="NoSpacing"/>
        <w:spacing w:line="480" w:lineRule="auto"/>
        <w:jc w:val="both"/>
        <w:rPr>
          <w:rFonts w:ascii="Arial" w:hAnsi="Arial" w:cs="Arial"/>
          <w:b/>
        </w:rPr>
      </w:pPr>
    </w:p>
    <w:p w:rsidR="00A036E6" w:rsidRPr="00532F7E" w:rsidRDefault="00A036E6" w:rsidP="00A036E6">
      <w:pPr>
        <w:pStyle w:val="NoSpacing"/>
        <w:spacing w:line="480" w:lineRule="auto"/>
        <w:jc w:val="both"/>
        <w:rPr>
          <w:rFonts w:ascii="Arial" w:hAnsi="Arial" w:cs="Arial"/>
        </w:rPr>
      </w:pPr>
      <w:r w:rsidRPr="00532F7E">
        <w:rPr>
          <w:rFonts w:ascii="Arial" w:hAnsi="Arial" w:cs="Arial"/>
          <w:b/>
        </w:rPr>
        <w:t xml:space="preserve">Supplementary Figure </w:t>
      </w:r>
      <w:r>
        <w:rPr>
          <w:rFonts w:ascii="Arial" w:hAnsi="Arial" w:cs="Arial"/>
          <w:b/>
        </w:rPr>
        <w:t>3</w:t>
      </w:r>
      <w:r w:rsidRPr="00532F7E">
        <w:rPr>
          <w:rFonts w:ascii="Arial" w:hAnsi="Arial" w:cs="Arial"/>
          <w:b/>
        </w:rPr>
        <w:t>: Systemic effects of GW2580 treatment.</w:t>
      </w:r>
      <w:r w:rsidRPr="00532F7E">
        <w:rPr>
          <w:rFonts w:ascii="Arial" w:hAnsi="Arial" w:cs="Arial"/>
        </w:rPr>
        <w:t xml:space="preserve">  </w:t>
      </w:r>
      <w:r>
        <w:rPr>
          <w:rFonts w:ascii="Arial" w:hAnsi="Arial" w:cs="Arial"/>
        </w:rPr>
        <w:t>A) With GW2580 treatment, the absolute numbers of total ascites T cells do not change, while the absolute number of CD4+ T cells decreases and the absolute number of CD8+ T cells increases (n=2-3). B) Interferon gamma expression in ascites macrophages (n=3). C) IL-12 expression in ascites macrophages (n=3). D) Density of mesentery lymphatic vessels changed with GW2580 treatment. E)</w:t>
      </w:r>
      <w:r w:rsidRPr="00DA6674">
        <w:rPr>
          <w:rFonts w:ascii="Arial" w:hAnsi="Arial" w:cs="Arial"/>
        </w:rPr>
        <w:t xml:space="preserve"> </w:t>
      </w:r>
      <w:r>
        <w:rPr>
          <w:rFonts w:ascii="Arial" w:hAnsi="Arial" w:cs="Arial"/>
        </w:rPr>
        <w:t>Immunofluorescence stain of diaphragm showing lymphatic vessel (LYVE1, red) and nuclei (DAPI). Arrows point out representative vessels. F) No change seen in muscle compartment with Evans Blue extravasation. G) VEGF ELISA performed on ascites (R&amp;D Systems, Catalog# MMV00) H)</w:t>
      </w:r>
      <w:r w:rsidRPr="009A30E9">
        <w:rPr>
          <w:rFonts w:ascii="Arial" w:hAnsi="Arial" w:cs="Arial"/>
        </w:rPr>
        <w:t xml:space="preserve"> </w:t>
      </w:r>
      <w:r w:rsidRPr="00532F7E">
        <w:rPr>
          <w:rFonts w:ascii="Arial" w:hAnsi="Arial" w:cs="Arial"/>
        </w:rPr>
        <w:t>Circulating MDSC levels are high during late-stage ID8 ovarian cancer, but they are reduced by CSF1R inhibition (n=3</w:t>
      </w:r>
      <w:r>
        <w:rPr>
          <w:rFonts w:ascii="Arial" w:hAnsi="Arial" w:cs="Arial"/>
        </w:rPr>
        <w:t>-</w:t>
      </w:r>
      <w:r w:rsidRPr="00532F7E">
        <w:rPr>
          <w:rFonts w:ascii="Arial" w:hAnsi="Arial" w:cs="Arial"/>
        </w:rPr>
        <w:t xml:space="preserve"> 4).   </w:t>
      </w:r>
      <w:r>
        <w:rPr>
          <w:rFonts w:ascii="Arial" w:hAnsi="Arial" w:cs="Arial"/>
        </w:rPr>
        <w:t>I)</w:t>
      </w:r>
      <w:r w:rsidRPr="009A30E9">
        <w:rPr>
          <w:rFonts w:ascii="Arial" w:hAnsi="Arial" w:cs="Arial"/>
        </w:rPr>
        <w:t xml:space="preserve"> </w:t>
      </w:r>
      <w:r w:rsidRPr="00532F7E">
        <w:rPr>
          <w:rFonts w:ascii="Arial" w:hAnsi="Arial" w:cs="Arial"/>
        </w:rPr>
        <w:t xml:space="preserve">CSF1R inhibition lessens splenomegaly.  </w:t>
      </w:r>
      <w:r>
        <w:rPr>
          <w:rFonts w:ascii="Arial" w:hAnsi="Arial" w:cs="Arial"/>
        </w:rPr>
        <w:t>J and K)</w:t>
      </w:r>
      <w:r w:rsidRPr="009A30E9">
        <w:rPr>
          <w:rFonts w:ascii="Arial" w:hAnsi="Arial" w:cs="Arial"/>
        </w:rPr>
        <w:t xml:space="preserve"> </w:t>
      </w:r>
      <w:r w:rsidRPr="00532F7E">
        <w:rPr>
          <w:rFonts w:ascii="Arial" w:hAnsi="Arial" w:cs="Arial"/>
        </w:rPr>
        <w:t xml:space="preserve">Macrophages (CD45+ F4/80+) are elevated in the lymph nodes and spleen in late-stage ID8 </w:t>
      </w:r>
      <w:r w:rsidRPr="00532F7E">
        <w:rPr>
          <w:rFonts w:ascii="Arial" w:hAnsi="Arial" w:cs="Arial"/>
        </w:rPr>
        <w:lastRenderedPageBreak/>
        <w:t xml:space="preserve">cancer (data not shown), but are significantly reduced with CSF1R inhibition (n=4). </w:t>
      </w:r>
      <w:r>
        <w:rPr>
          <w:rFonts w:ascii="Arial" w:hAnsi="Arial" w:cs="Arial"/>
        </w:rPr>
        <w:t xml:space="preserve"> L)</w:t>
      </w:r>
      <w:r w:rsidRPr="009A30E9">
        <w:rPr>
          <w:rFonts w:ascii="Arial" w:hAnsi="Arial" w:cs="Arial"/>
        </w:rPr>
        <w:t xml:space="preserve"> </w:t>
      </w:r>
      <w:r w:rsidRPr="00532F7E">
        <w:rPr>
          <w:rFonts w:ascii="Arial" w:hAnsi="Arial" w:cs="Arial"/>
        </w:rPr>
        <w:t xml:space="preserve">CSF1R blockade reduced macrophage infiltration in tumors of GW2580-treated animals when compared to vehicle-treated animals. (n=4).  </w:t>
      </w:r>
      <w:r>
        <w:rPr>
          <w:rFonts w:ascii="Arial" w:hAnsi="Arial" w:cs="Arial"/>
        </w:rPr>
        <w:t>M and N) The polarization of OVCAR3 TAMs as assessed by CD45+, F4/80+, and MHCII+ (M1) and CD45+, F4/80+, MHCII- (M2).  O) Number of OVCAR3 TAMs per mg tumor, with polarization assessed in L and M. Scale bars represent 100um.</w:t>
      </w:r>
    </w:p>
    <w:p w:rsidR="00A036E6" w:rsidRDefault="00A036E6" w:rsidP="00A036E6">
      <w:pPr>
        <w:pStyle w:val="NoSpacing"/>
        <w:spacing w:line="480" w:lineRule="auto"/>
        <w:jc w:val="both"/>
        <w:rPr>
          <w:rFonts w:ascii="Arial" w:hAnsi="Arial" w:cs="Arial"/>
          <w:b/>
        </w:rPr>
      </w:pPr>
    </w:p>
    <w:p w:rsidR="00A036E6" w:rsidRDefault="00A036E6" w:rsidP="00A036E6">
      <w:pPr>
        <w:pStyle w:val="NoSpacing"/>
        <w:spacing w:line="480" w:lineRule="auto"/>
        <w:jc w:val="both"/>
        <w:rPr>
          <w:rFonts w:ascii="Arial" w:hAnsi="Arial" w:cs="Arial"/>
        </w:rPr>
      </w:pPr>
      <w:r>
        <w:rPr>
          <w:rFonts w:ascii="Arial" w:hAnsi="Arial" w:cs="Arial"/>
          <w:b/>
        </w:rPr>
        <w:t>Supplementary Figure 4</w:t>
      </w:r>
      <w:r w:rsidRPr="00532F7E">
        <w:rPr>
          <w:rFonts w:ascii="Arial" w:hAnsi="Arial" w:cs="Arial"/>
          <w:b/>
        </w:rPr>
        <w:t xml:space="preserve">: </w:t>
      </w:r>
      <w:r>
        <w:rPr>
          <w:rFonts w:ascii="Arial" w:hAnsi="Arial" w:cs="Arial"/>
          <w:b/>
        </w:rPr>
        <w:t xml:space="preserve">Tumor growth and spread is reduced </w:t>
      </w:r>
      <w:r w:rsidRPr="00532F7E">
        <w:rPr>
          <w:rFonts w:ascii="Arial" w:hAnsi="Arial" w:cs="Arial"/>
          <w:b/>
        </w:rPr>
        <w:t xml:space="preserve">with CSF1R inhibition.  </w:t>
      </w:r>
      <w:r>
        <w:rPr>
          <w:rFonts w:ascii="Arial" w:hAnsi="Arial" w:cs="Arial"/>
        </w:rPr>
        <w:t>A)</w:t>
      </w:r>
      <w:r w:rsidRPr="00532F7E">
        <w:rPr>
          <w:rFonts w:ascii="Arial" w:hAnsi="Arial" w:cs="Arial"/>
        </w:rPr>
        <w:t xml:space="preserve"> </w:t>
      </w:r>
      <w:r>
        <w:rPr>
          <w:rFonts w:ascii="Arial" w:hAnsi="Arial" w:cs="Arial"/>
        </w:rPr>
        <w:t>C</w:t>
      </w:r>
      <w:r w:rsidRPr="00532F7E">
        <w:rPr>
          <w:rFonts w:ascii="Arial" w:hAnsi="Arial" w:cs="Arial"/>
        </w:rPr>
        <w:t xml:space="preserve">ontrol </w:t>
      </w:r>
      <w:r>
        <w:rPr>
          <w:rFonts w:ascii="Arial" w:hAnsi="Arial" w:cs="Arial"/>
        </w:rPr>
        <w:t xml:space="preserve">ID8-bearing </w:t>
      </w:r>
      <w:r w:rsidRPr="00532F7E">
        <w:rPr>
          <w:rFonts w:ascii="Arial" w:hAnsi="Arial" w:cs="Arial"/>
        </w:rPr>
        <w:t>mice have widespread disseminated metastasis</w:t>
      </w:r>
      <w:r>
        <w:rPr>
          <w:rFonts w:ascii="Arial" w:hAnsi="Arial" w:cs="Arial"/>
        </w:rPr>
        <w:t>, while GW-treated mice have fewer visible nodules</w:t>
      </w:r>
      <w:r w:rsidRPr="00532F7E">
        <w:rPr>
          <w:rFonts w:ascii="Arial" w:hAnsi="Arial" w:cs="Arial"/>
        </w:rPr>
        <w:t xml:space="preserve">. </w:t>
      </w:r>
      <w:r>
        <w:rPr>
          <w:rFonts w:ascii="Arial" w:hAnsi="Arial" w:cs="Arial"/>
        </w:rPr>
        <w:t xml:space="preserve">B) This lessened tumor burden in the ID8 model is confirmed by </w:t>
      </w:r>
      <w:r w:rsidRPr="003D1C02">
        <w:rPr>
          <w:rFonts w:ascii="Arial" w:hAnsi="Arial" w:cs="Arial"/>
          <w:i/>
        </w:rPr>
        <w:t>in situ</w:t>
      </w:r>
      <w:r>
        <w:rPr>
          <w:rFonts w:ascii="Arial" w:hAnsi="Arial" w:cs="Arial"/>
        </w:rPr>
        <w:t xml:space="preserve"> bioluminescent imaging.</w:t>
      </w:r>
      <w:r w:rsidRPr="00532F7E">
        <w:rPr>
          <w:rFonts w:ascii="Arial" w:hAnsi="Arial" w:cs="Arial"/>
        </w:rPr>
        <w:t xml:space="preserve">  </w:t>
      </w:r>
      <w:r>
        <w:rPr>
          <w:rFonts w:ascii="Arial" w:hAnsi="Arial" w:cs="Arial"/>
        </w:rPr>
        <w:t xml:space="preserve">C) </w:t>
      </w:r>
      <w:r w:rsidRPr="00532F7E">
        <w:rPr>
          <w:rFonts w:ascii="Arial" w:hAnsi="Arial" w:cs="Arial"/>
        </w:rPr>
        <w:t>This trend of decreasing tumor burden</w:t>
      </w:r>
      <w:r>
        <w:rPr>
          <w:rFonts w:ascii="Arial" w:hAnsi="Arial" w:cs="Arial"/>
        </w:rPr>
        <w:t xml:space="preserve"> in the ID8 model</w:t>
      </w:r>
      <w:r w:rsidRPr="00532F7E">
        <w:rPr>
          <w:rFonts w:ascii="Arial" w:hAnsi="Arial" w:cs="Arial"/>
        </w:rPr>
        <w:t xml:space="preserve"> is quantified to the right from one study </w:t>
      </w:r>
      <w:r>
        <w:rPr>
          <w:rFonts w:ascii="Arial" w:hAnsi="Arial" w:cs="Arial"/>
        </w:rPr>
        <w:t>(</w:t>
      </w:r>
      <w:r w:rsidRPr="00532F7E">
        <w:rPr>
          <w:rFonts w:ascii="Arial" w:hAnsi="Arial" w:cs="Arial"/>
        </w:rPr>
        <w:t>n=4</w:t>
      </w:r>
      <w:r>
        <w:rPr>
          <w:rFonts w:ascii="Arial" w:hAnsi="Arial" w:cs="Arial"/>
        </w:rPr>
        <w:t>)</w:t>
      </w:r>
      <w:r w:rsidRPr="00532F7E">
        <w:rPr>
          <w:rFonts w:ascii="Arial" w:hAnsi="Arial" w:cs="Arial"/>
        </w:rPr>
        <w:t>.</w:t>
      </w:r>
      <w:r>
        <w:rPr>
          <w:rFonts w:ascii="Arial" w:hAnsi="Arial" w:cs="Arial"/>
        </w:rPr>
        <w:t xml:space="preserve"> D) Decreased tumor burden is also observed in the OVCAR3 model (n=2- 4).</w:t>
      </w:r>
    </w:p>
    <w:p w:rsidR="00A036E6" w:rsidRDefault="00A036E6" w:rsidP="00A036E6">
      <w:pPr>
        <w:pStyle w:val="NoSpacing"/>
        <w:spacing w:line="480" w:lineRule="auto"/>
        <w:jc w:val="both"/>
        <w:rPr>
          <w:rFonts w:ascii="Arial" w:hAnsi="Arial" w:cs="Arial"/>
        </w:rPr>
      </w:pPr>
    </w:p>
    <w:p w:rsidR="00A036E6" w:rsidRPr="00FE7A4A" w:rsidRDefault="00A036E6" w:rsidP="00A036E6">
      <w:pPr>
        <w:pStyle w:val="NoSpacing"/>
        <w:spacing w:line="480" w:lineRule="auto"/>
        <w:jc w:val="both"/>
        <w:rPr>
          <w:rFonts w:ascii="Arial" w:hAnsi="Arial" w:cs="Arial"/>
          <w:bCs/>
          <w:color w:val="000000" w:themeColor="text1"/>
          <w:kern w:val="24"/>
        </w:rPr>
      </w:pPr>
      <w:r>
        <w:rPr>
          <w:rFonts w:ascii="Arial" w:hAnsi="Arial" w:cs="Arial"/>
          <w:b/>
        </w:rPr>
        <w:t>Supplementary Figure 5: ID8 model ascites is similar to EOC patient ascites.</w:t>
      </w:r>
      <w:r>
        <w:rPr>
          <w:rFonts w:ascii="Arial" w:hAnsi="Arial" w:cs="Arial"/>
        </w:rPr>
        <w:t xml:space="preserve"> H&amp;E staining of ascites smears from ID8 tumor-bearing control mice and an EOC patient.</w:t>
      </w:r>
    </w:p>
    <w:p w:rsidR="00A036E6" w:rsidRPr="006A582A" w:rsidRDefault="00A036E6" w:rsidP="00A036E6"/>
    <w:p w:rsidR="0010016E" w:rsidRDefault="0010016E" w:rsidP="00A036E6">
      <w:pPr>
        <w:pStyle w:val="NoSpacing"/>
        <w:spacing w:line="480" w:lineRule="auto"/>
        <w:jc w:val="both"/>
      </w:pPr>
    </w:p>
    <w:sectPr w:rsidR="0010016E" w:rsidSect="00CA0CE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7492" w:rsidRDefault="00A77492">
      <w:pPr>
        <w:spacing w:after="0" w:line="240" w:lineRule="auto"/>
      </w:pPr>
      <w:r>
        <w:separator/>
      </w:r>
    </w:p>
  </w:endnote>
  <w:endnote w:type="continuationSeparator" w:id="0">
    <w:p w:rsidR="00A77492" w:rsidRDefault="00A774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7492" w:rsidRDefault="00A77492">
      <w:pPr>
        <w:spacing w:after="0" w:line="240" w:lineRule="auto"/>
      </w:pPr>
      <w:r>
        <w:separator/>
      </w:r>
    </w:p>
  </w:footnote>
  <w:footnote w:type="continuationSeparator" w:id="0">
    <w:p w:rsidR="00A77492" w:rsidRDefault="00A774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5940611"/>
      <w:docPartObj>
        <w:docPartGallery w:val="Page Numbers (Top of Page)"/>
        <w:docPartUnique/>
      </w:docPartObj>
    </w:sdtPr>
    <w:sdtEndPr>
      <w:rPr>
        <w:noProof/>
      </w:rPr>
    </w:sdtEndPr>
    <w:sdtContent>
      <w:p w:rsidR="00940190" w:rsidRDefault="00E4359C">
        <w:pPr>
          <w:pStyle w:val="Header"/>
          <w:jc w:val="right"/>
        </w:pPr>
        <w:r>
          <w:fldChar w:fldCharType="begin"/>
        </w:r>
        <w:r>
          <w:instrText xml:space="preserve"> PAGE   \* MERGEFORMAT </w:instrText>
        </w:r>
        <w:r>
          <w:fldChar w:fldCharType="separate"/>
        </w:r>
        <w:r w:rsidR="00EB1AFA">
          <w:rPr>
            <w:noProof/>
          </w:rPr>
          <w:t>3</w:t>
        </w:r>
        <w:r>
          <w:rPr>
            <w:noProof/>
          </w:rPr>
          <w:fldChar w:fldCharType="end"/>
        </w:r>
      </w:p>
    </w:sdtContent>
  </w:sdt>
  <w:p w:rsidR="00940190" w:rsidRDefault="00A7749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59C"/>
    <w:rsid w:val="00025BA3"/>
    <w:rsid w:val="000260E3"/>
    <w:rsid w:val="00037E63"/>
    <w:rsid w:val="00056B0A"/>
    <w:rsid w:val="00065853"/>
    <w:rsid w:val="0007741F"/>
    <w:rsid w:val="00086349"/>
    <w:rsid w:val="000A0D0D"/>
    <w:rsid w:val="000C4D95"/>
    <w:rsid w:val="000E0E60"/>
    <w:rsid w:val="000F464F"/>
    <w:rsid w:val="0010016E"/>
    <w:rsid w:val="001002CE"/>
    <w:rsid w:val="00102F9B"/>
    <w:rsid w:val="00112C49"/>
    <w:rsid w:val="00115661"/>
    <w:rsid w:val="00173321"/>
    <w:rsid w:val="001F184E"/>
    <w:rsid w:val="00226BAB"/>
    <w:rsid w:val="0023204F"/>
    <w:rsid w:val="002617A6"/>
    <w:rsid w:val="00277AA1"/>
    <w:rsid w:val="002B5623"/>
    <w:rsid w:val="0030072E"/>
    <w:rsid w:val="00313ED6"/>
    <w:rsid w:val="003172E5"/>
    <w:rsid w:val="00325B9D"/>
    <w:rsid w:val="0035526D"/>
    <w:rsid w:val="003E6111"/>
    <w:rsid w:val="003F6C58"/>
    <w:rsid w:val="00444B5B"/>
    <w:rsid w:val="0050046C"/>
    <w:rsid w:val="00520A7F"/>
    <w:rsid w:val="00546D6F"/>
    <w:rsid w:val="005527BF"/>
    <w:rsid w:val="00552D9A"/>
    <w:rsid w:val="005B6057"/>
    <w:rsid w:val="005D6A3B"/>
    <w:rsid w:val="005F0CAE"/>
    <w:rsid w:val="006061E7"/>
    <w:rsid w:val="006128BD"/>
    <w:rsid w:val="00681FB9"/>
    <w:rsid w:val="006A4ADA"/>
    <w:rsid w:val="006C4947"/>
    <w:rsid w:val="006D7AF8"/>
    <w:rsid w:val="006E2BC6"/>
    <w:rsid w:val="007132EA"/>
    <w:rsid w:val="00742C87"/>
    <w:rsid w:val="00753B6F"/>
    <w:rsid w:val="007709BF"/>
    <w:rsid w:val="007B0CC2"/>
    <w:rsid w:val="007B3844"/>
    <w:rsid w:val="007B42D9"/>
    <w:rsid w:val="0087746A"/>
    <w:rsid w:val="008A2A18"/>
    <w:rsid w:val="0094296D"/>
    <w:rsid w:val="00974A0C"/>
    <w:rsid w:val="00A036E6"/>
    <w:rsid w:val="00A3474A"/>
    <w:rsid w:val="00A410D2"/>
    <w:rsid w:val="00A42F69"/>
    <w:rsid w:val="00A47576"/>
    <w:rsid w:val="00A77492"/>
    <w:rsid w:val="00AC50D6"/>
    <w:rsid w:val="00AC78D4"/>
    <w:rsid w:val="00AC78DE"/>
    <w:rsid w:val="00AF6965"/>
    <w:rsid w:val="00B0206D"/>
    <w:rsid w:val="00B50952"/>
    <w:rsid w:val="00B56FC5"/>
    <w:rsid w:val="00B857E7"/>
    <w:rsid w:val="00B96E5C"/>
    <w:rsid w:val="00BF336B"/>
    <w:rsid w:val="00C14783"/>
    <w:rsid w:val="00C169E8"/>
    <w:rsid w:val="00C17C7F"/>
    <w:rsid w:val="00C2214A"/>
    <w:rsid w:val="00C5546F"/>
    <w:rsid w:val="00C877E7"/>
    <w:rsid w:val="00C945E1"/>
    <w:rsid w:val="00CC2C7A"/>
    <w:rsid w:val="00CD038D"/>
    <w:rsid w:val="00CE35F2"/>
    <w:rsid w:val="00D01235"/>
    <w:rsid w:val="00D0427B"/>
    <w:rsid w:val="00D23D05"/>
    <w:rsid w:val="00DC0E7F"/>
    <w:rsid w:val="00DC14DD"/>
    <w:rsid w:val="00DD15C1"/>
    <w:rsid w:val="00E32FA2"/>
    <w:rsid w:val="00E4359C"/>
    <w:rsid w:val="00E4464E"/>
    <w:rsid w:val="00E47B7F"/>
    <w:rsid w:val="00E54E74"/>
    <w:rsid w:val="00E654C5"/>
    <w:rsid w:val="00EA406D"/>
    <w:rsid w:val="00EB1AFA"/>
    <w:rsid w:val="00EC41FD"/>
    <w:rsid w:val="00ED0ECD"/>
    <w:rsid w:val="00F31D36"/>
    <w:rsid w:val="00F31DA2"/>
    <w:rsid w:val="00F521E0"/>
    <w:rsid w:val="00F63279"/>
    <w:rsid w:val="00FD0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54F9D3-4E9B-4974-BD95-7B0777611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359C"/>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359C"/>
    <w:pPr>
      <w:spacing w:after="0" w:line="240" w:lineRule="auto"/>
    </w:pPr>
    <w:rPr>
      <w:rFonts w:eastAsiaTheme="minorEastAsia"/>
    </w:rPr>
  </w:style>
  <w:style w:type="character" w:customStyle="1" w:styleId="apple-style-span">
    <w:name w:val="apple-style-span"/>
    <w:basedOn w:val="DefaultParagraphFont"/>
    <w:rsid w:val="00E4359C"/>
  </w:style>
  <w:style w:type="paragraph" w:styleId="Header">
    <w:name w:val="header"/>
    <w:basedOn w:val="Normal"/>
    <w:link w:val="HeaderChar"/>
    <w:uiPriority w:val="99"/>
    <w:unhideWhenUsed/>
    <w:rsid w:val="00E435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359C"/>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1277</Words>
  <Characters>7285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Moughon</dc:creator>
  <cp:keywords/>
  <dc:description/>
  <cp:lastModifiedBy>Diana Moughon</cp:lastModifiedBy>
  <cp:revision>3</cp:revision>
  <dcterms:created xsi:type="dcterms:W3CDTF">2015-04-30T00:38:00Z</dcterms:created>
  <dcterms:modified xsi:type="dcterms:W3CDTF">2015-04-30T21:11:00Z</dcterms:modified>
</cp:coreProperties>
</file>