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17E" w:rsidRPr="0057617E" w:rsidRDefault="0057617E" w:rsidP="0057617E">
      <w:pPr>
        <w:rPr>
          <w:b/>
          <w:bCs/>
          <w:sz w:val="24"/>
          <w:u w:val="single"/>
        </w:rPr>
      </w:pPr>
      <w:r w:rsidRPr="0057617E">
        <w:rPr>
          <w:b/>
          <w:bCs/>
          <w:sz w:val="24"/>
          <w:u w:val="single"/>
        </w:rPr>
        <w:t>Supplemental Figure Legends</w:t>
      </w:r>
    </w:p>
    <w:p w:rsidR="0057617E" w:rsidRDefault="0057617E" w:rsidP="0057617E">
      <w:pPr>
        <w:rPr>
          <w:b/>
          <w:bCs/>
          <w:u w:val="single"/>
        </w:rPr>
      </w:pPr>
    </w:p>
    <w:p w:rsidR="0057617E" w:rsidRDefault="0057617E" w:rsidP="0057617E">
      <w:pPr>
        <w:rPr>
          <w:b/>
          <w:bCs/>
        </w:rPr>
      </w:pPr>
      <w:proofErr w:type="gramStart"/>
      <w:r>
        <w:rPr>
          <w:b/>
          <w:bCs/>
          <w:u w:val="single"/>
        </w:rPr>
        <w:t>Supplemental</w:t>
      </w:r>
      <w:r w:rsidRPr="0057617E">
        <w:rPr>
          <w:b/>
          <w:bCs/>
          <w:u w:val="single"/>
        </w:rPr>
        <w:t xml:space="preserve"> Figure </w:t>
      </w:r>
      <w:r>
        <w:rPr>
          <w:b/>
          <w:bCs/>
          <w:u w:val="single"/>
        </w:rPr>
        <w:t>S</w:t>
      </w:r>
      <w:r w:rsidRPr="0057617E">
        <w:rPr>
          <w:b/>
          <w:bCs/>
          <w:u w:val="single"/>
        </w:rPr>
        <w:t>1</w:t>
      </w:r>
      <w:r w:rsidRPr="0057617E">
        <w:rPr>
          <w:b/>
          <w:bCs/>
        </w:rPr>
        <w:t>.</w:t>
      </w:r>
      <w:proofErr w:type="gramEnd"/>
      <w:r w:rsidRPr="0057617E">
        <w:rPr>
          <w:b/>
          <w:bCs/>
        </w:rPr>
        <w:t xml:space="preserve"> Clinical strategy to pharmacologically inhibit </w:t>
      </w:r>
      <w:proofErr w:type="spellStart"/>
      <w:proofErr w:type="gramStart"/>
      <w:r w:rsidRPr="0057617E">
        <w:rPr>
          <w:b/>
          <w:bCs/>
        </w:rPr>
        <w:t>Akt</w:t>
      </w:r>
      <w:proofErr w:type="spellEnd"/>
      <w:r w:rsidRPr="0057617E">
        <w:rPr>
          <w:b/>
          <w:bCs/>
        </w:rPr>
        <w:t xml:space="preserve">  during</w:t>
      </w:r>
      <w:proofErr w:type="gramEnd"/>
      <w:r w:rsidRPr="0057617E">
        <w:rPr>
          <w:b/>
          <w:bCs/>
        </w:rPr>
        <w:t xml:space="preserve"> </w:t>
      </w:r>
      <w:r w:rsidRPr="0057617E">
        <w:rPr>
          <w:b/>
          <w:bCs/>
          <w:i/>
          <w:iCs/>
        </w:rPr>
        <w:t>ex vivo</w:t>
      </w:r>
      <w:r w:rsidRPr="0057617E">
        <w:rPr>
          <w:b/>
          <w:bCs/>
        </w:rPr>
        <w:t xml:space="preserve"> expansion of tumor-infiltrating lymphocytes (TIL). </w:t>
      </w:r>
      <w:r w:rsidRPr="0057617E">
        <w:t xml:space="preserve">Illustration showing conventional approach to isolating and expanding TIL using high-dose interleukin-2 (IL-2) promotes T cell senescence, differentiation, and effector function—qualities that have previously been shown to negatively correlate with therapeutic efficacy.  Simple supplementation of </w:t>
      </w:r>
      <w:proofErr w:type="spellStart"/>
      <w:r w:rsidRPr="0057617E">
        <w:t>Akt</w:t>
      </w:r>
      <w:proofErr w:type="spellEnd"/>
      <w:r w:rsidRPr="0057617E">
        <w:t xml:space="preserve"> inhibitor to TIL culture media throughout </w:t>
      </w:r>
      <w:r w:rsidRPr="0057617E">
        <w:rPr>
          <w:i/>
          <w:iCs/>
        </w:rPr>
        <w:t xml:space="preserve">ex vivo </w:t>
      </w:r>
      <w:r w:rsidRPr="0057617E">
        <w:t xml:space="preserve">clinical expansion enhances cell-intrinsic features of TIL </w:t>
      </w:r>
      <w:proofErr w:type="gramStart"/>
      <w:r w:rsidRPr="0057617E">
        <w:t>that are</w:t>
      </w:r>
      <w:proofErr w:type="gramEnd"/>
      <w:r w:rsidRPr="0057617E">
        <w:t xml:space="preserve"> associated with complete and durable regression of metastatic disease.  Ontogeny of T cell differentiation is showed as naïve T </w:t>
      </w:r>
      <w:proofErr w:type="gramStart"/>
      <w:r w:rsidRPr="0057617E">
        <w:t>cells  differentiation</w:t>
      </w:r>
      <w:proofErr w:type="gramEnd"/>
      <w:r w:rsidRPr="0057617E">
        <w:t xml:space="preserve"> into distinct antigen-experienced subsets: stem cell memory (T</w:t>
      </w:r>
      <w:r w:rsidRPr="0057617E">
        <w:rPr>
          <w:vertAlign w:val="subscript"/>
        </w:rPr>
        <w:t>SCM</w:t>
      </w:r>
      <w:r w:rsidRPr="0057617E">
        <w:t>), central memory (T</w:t>
      </w:r>
      <w:r w:rsidRPr="0057617E">
        <w:rPr>
          <w:vertAlign w:val="subscript"/>
        </w:rPr>
        <w:t>CM</w:t>
      </w:r>
      <w:r w:rsidRPr="0057617E">
        <w:t>), effector memory (T</w:t>
      </w:r>
      <w:r w:rsidRPr="0057617E">
        <w:rPr>
          <w:vertAlign w:val="subscript"/>
        </w:rPr>
        <w:t>EM</w:t>
      </w:r>
      <w:r w:rsidRPr="0057617E">
        <w:t xml:space="preserve">), and terminal effector T cells.       </w:t>
      </w:r>
      <w:r w:rsidRPr="0057617E">
        <w:rPr>
          <w:b/>
          <w:bCs/>
        </w:rPr>
        <w:t xml:space="preserve">   </w:t>
      </w:r>
    </w:p>
    <w:p w:rsidR="0057617E" w:rsidRDefault="0057617E" w:rsidP="0057617E">
      <w:pPr>
        <w:rPr>
          <w:b/>
          <w:bCs/>
        </w:rPr>
      </w:pPr>
    </w:p>
    <w:p w:rsidR="0057617E" w:rsidRDefault="0057617E" w:rsidP="0057617E">
      <w:proofErr w:type="gramStart"/>
      <w:r w:rsidRPr="0057617E">
        <w:rPr>
          <w:b/>
          <w:bCs/>
          <w:u w:val="single"/>
        </w:rPr>
        <w:t xml:space="preserve">Supplemental Figure </w:t>
      </w:r>
      <w:r>
        <w:rPr>
          <w:b/>
          <w:bCs/>
          <w:u w:val="single"/>
        </w:rPr>
        <w:t>S</w:t>
      </w:r>
      <w:r w:rsidRPr="0057617E">
        <w:rPr>
          <w:b/>
          <w:bCs/>
          <w:u w:val="single"/>
        </w:rPr>
        <w:t>2</w:t>
      </w:r>
      <w:r w:rsidRPr="0057617E">
        <w:rPr>
          <w:b/>
          <w:bCs/>
        </w:rPr>
        <w:t>.</w:t>
      </w:r>
      <w:proofErr w:type="gramEnd"/>
      <w:r w:rsidRPr="0057617E">
        <w:rPr>
          <w:b/>
          <w:bCs/>
        </w:rPr>
        <w:t xml:space="preserve"> CD8</w:t>
      </w:r>
      <w:r w:rsidRPr="0057617E">
        <w:rPr>
          <w:b/>
          <w:bCs/>
          <w:vertAlign w:val="superscript"/>
        </w:rPr>
        <w:t>+</w:t>
      </w:r>
      <w:r w:rsidRPr="0057617E">
        <w:rPr>
          <w:b/>
          <w:bCs/>
        </w:rPr>
        <w:t xml:space="preserve"> tumor-infiltrating </w:t>
      </w:r>
      <w:proofErr w:type="spellStart"/>
      <w:r w:rsidRPr="0057617E">
        <w:rPr>
          <w:b/>
          <w:bCs/>
        </w:rPr>
        <w:t>lymhphocytes</w:t>
      </w:r>
      <w:proofErr w:type="spellEnd"/>
      <w:r w:rsidRPr="0057617E">
        <w:rPr>
          <w:b/>
          <w:bCs/>
        </w:rPr>
        <w:t xml:space="preserve"> (TIL) isolated from patient with melanoma have reduced phosphorylation of </w:t>
      </w:r>
      <w:proofErr w:type="spellStart"/>
      <w:r w:rsidRPr="0057617E">
        <w:rPr>
          <w:b/>
          <w:bCs/>
        </w:rPr>
        <w:t>Akt</w:t>
      </w:r>
      <w:proofErr w:type="spellEnd"/>
      <w:r w:rsidRPr="0057617E">
        <w:rPr>
          <w:b/>
          <w:bCs/>
        </w:rPr>
        <w:t xml:space="preserve"> T308 and </w:t>
      </w:r>
      <w:proofErr w:type="gramStart"/>
      <w:r w:rsidRPr="0057617E">
        <w:rPr>
          <w:b/>
          <w:bCs/>
        </w:rPr>
        <w:t>GSK3</w:t>
      </w:r>
      <w:r w:rsidRPr="0057617E">
        <w:rPr>
          <w:b/>
          <w:bCs/>
          <w:lang w:val="el-GR"/>
        </w:rPr>
        <w:t>β</w:t>
      </w:r>
      <w:r w:rsidRPr="0057617E">
        <w:rPr>
          <w:b/>
          <w:bCs/>
          <w:vertAlign w:val="superscript"/>
        </w:rPr>
        <w:t xml:space="preserve">S9 </w:t>
      </w:r>
      <w:r w:rsidRPr="0057617E">
        <w:rPr>
          <w:b/>
          <w:bCs/>
        </w:rPr>
        <w:t xml:space="preserve"> in</w:t>
      </w:r>
      <w:proofErr w:type="gramEnd"/>
      <w:r w:rsidRPr="0057617E">
        <w:rPr>
          <w:b/>
          <w:bCs/>
        </w:rPr>
        <w:t xml:space="preserve"> presence of </w:t>
      </w:r>
      <w:proofErr w:type="spellStart"/>
      <w:r w:rsidRPr="0057617E">
        <w:rPr>
          <w:b/>
          <w:bCs/>
        </w:rPr>
        <w:t>Akt</w:t>
      </w:r>
      <w:proofErr w:type="spellEnd"/>
      <w:r w:rsidRPr="0057617E">
        <w:rPr>
          <w:b/>
          <w:bCs/>
        </w:rPr>
        <w:t xml:space="preserve"> inhibitor.  </w:t>
      </w:r>
      <w:proofErr w:type="spellStart"/>
      <w:r w:rsidRPr="0057617E">
        <w:t>Immunoblot</w:t>
      </w:r>
      <w:proofErr w:type="spellEnd"/>
      <w:r w:rsidRPr="0057617E">
        <w:t xml:space="preserve"> of AKT threonine 308 residue and GSK3</w:t>
      </w:r>
      <w:r w:rsidRPr="0057617E">
        <w:rPr>
          <w:lang w:val="el-GR"/>
        </w:rPr>
        <w:t>β</w:t>
      </w:r>
      <w:r w:rsidRPr="0057617E">
        <w:t xml:space="preserve"> serine 9 residue at indicated time points after CD3 stimulation in the presence and absence of </w:t>
      </w:r>
      <w:proofErr w:type="spellStart"/>
      <w:r w:rsidRPr="0057617E">
        <w:t>Akti</w:t>
      </w:r>
      <w:proofErr w:type="spellEnd"/>
      <w:r w:rsidRPr="0057617E">
        <w:t xml:space="preserve">. </w:t>
      </w:r>
    </w:p>
    <w:p w:rsidR="0057617E" w:rsidRDefault="0057617E" w:rsidP="0057617E"/>
    <w:p w:rsidR="0057617E" w:rsidRDefault="0057617E" w:rsidP="0057617E">
      <w:proofErr w:type="gramStart"/>
      <w:r w:rsidRPr="0057617E">
        <w:rPr>
          <w:b/>
          <w:bCs/>
          <w:u w:val="single"/>
        </w:rPr>
        <w:t xml:space="preserve">Supplemental Figure </w:t>
      </w:r>
      <w:r>
        <w:rPr>
          <w:b/>
          <w:bCs/>
          <w:u w:val="single"/>
        </w:rPr>
        <w:t>S</w:t>
      </w:r>
      <w:r w:rsidRPr="0057617E">
        <w:rPr>
          <w:b/>
          <w:bCs/>
          <w:u w:val="single"/>
        </w:rPr>
        <w:t>3</w:t>
      </w:r>
      <w:r w:rsidRPr="0057617E">
        <w:rPr>
          <w:b/>
          <w:bCs/>
        </w:rPr>
        <w:t>.</w:t>
      </w:r>
      <w:proofErr w:type="gramEnd"/>
      <w:r w:rsidRPr="0057617E">
        <w:rPr>
          <w:b/>
          <w:bCs/>
        </w:rPr>
        <w:t xml:space="preserve"> Surface phenotype of </w:t>
      </w:r>
      <w:proofErr w:type="spellStart"/>
      <w:r w:rsidRPr="0057617E">
        <w:rPr>
          <w:b/>
          <w:bCs/>
        </w:rPr>
        <w:t>Akti</w:t>
      </w:r>
      <w:proofErr w:type="spellEnd"/>
      <w:r w:rsidRPr="0057617E">
        <w:rPr>
          <w:b/>
          <w:bCs/>
        </w:rPr>
        <w:t xml:space="preserve">-treated and vehicle </w:t>
      </w:r>
      <w:proofErr w:type="gramStart"/>
      <w:r w:rsidRPr="0057617E">
        <w:rPr>
          <w:b/>
          <w:bCs/>
        </w:rPr>
        <w:t>TIL  isolated</w:t>
      </w:r>
      <w:proofErr w:type="gramEnd"/>
      <w:r w:rsidRPr="0057617E">
        <w:rPr>
          <w:b/>
          <w:bCs/>
        </w:rPr>
        <w:t xml:space="preserve"> from patient with melanoma and expanded to clinical scale for 30 days prior to adoptive-transfer into humanized mouse model. </w:t>
      </w:r>
      <w:r w:rsidRPr="0057617E">
        <w:t xml:space="preserve">FACS analysis gated on live, singlet lymphocytes and indicated surface markers.   </w:t>
      </w:r>
    </w:p>
    <w:p w:rsidR="0057617E" w:rsidRDefault="0057617E" w:rsidP="0057617E"/>
    <w:p w:rsidR="0057617E" w:rsidRDefault="0057617E" w:rsidP="0057617E">
      <w:proofErr w:type="gramStart"/>
      <w:r w:rsidRPr="0057617E">
        <w:rPr>
          <w:b/>
          <w:bCs/>
          <w:u w:val="single"/>
        </w:rPr>
        <w:t xml:space="preserve">Supplemental Figure </w:t>
      </w:r>
      <w:r>
        <w:rPr>
          <w:b/>
          <w:bCs/>
          <w:u w:val="single"/>
        </w:rPr>
        <w:t>S</w:t>
      </w:r>
      <w:r w:rsidRPr="0057617E">
        <w:rPr>
          <w:b/>
          <w:bCs/>
          <w:u w:val="single"/>
        </w:rPr>
        <w:t>4</w:t>
      </w:r>
      <w:r w:rsidRPr="0057617E">
        <w:rPr>
          <w:b/>
          <w:bCs/>
        </w:rPr>
        <w:t>.</w:t>
      </w:r>
      <w:proofErr w:type="gramEnd"/>
      <w:r w:rsidRPr="0057617E">
        <w:rPr>
          <w:b/>
          <w:bCs/>
        </w:rPr>
        <w:t xml:space="preserve"> </w:t>
      </w:r>
      <w:proofErr w:type="spellStart"/>
      <w:r w:rsidRPr="0057617E">
        <w:rPr>
          <w:b/>
          <w:bCs/>
        </w:rPr>
        <w:t>Akti</w:t>
      </w:r>
      <w:proofErr w:type="spellEnd"/>
      <w:r w:rsidRPr="0057617E">
        <w:rPr>
          <w:b/>
          <w:bCs/>
        </w:rPr>
        <w:t xml:space="preserve">-treated tumor-specific </w:t>
      </w:r>
      <w:proofErr w:type="spellStart"/>
      <w:r w:rsidRPr="0057617E">
        <w:rPr>
          <w:b/>
          <w:bCs/>
        </w:rPr>
        <w:t>Pmel</w:t>
      </w:r>
      <w:proofErr w:type="spellEnd"/>
      <w:r w:rsidRPr="0057617E">
        <w:rPr>
          <w:b/>
          <w:bCs/>
        </w:rPr>
        <w:t xml:space="preserve"> CD8</w:t>
      </w:r>
      <w:r w:rsidRPr="0057617E">
        <w:rPr>
          <w:b/>
          <w:bCs/>
          <w:vertAlign w:val="superscript"/>
        </w:rPr>
        <w:t>+</w:t>
      </w:r>
      <w:r w:rsidRPr="0057617E">
        <w:rPr>
          <w:b/>
          <w:bCs/>
        </w:rPr>
        <w:t xml:space="preserve"> T cell have reduced phosphorylation of </w:t>
      </w:r>
      <w:proofErr w:type="spellStart"/>
      <w:r w:rsidRPr="0057617E">
        <w:rPr>
          <w:b/>
          <w:bCs/>
        </w:rPr>
        <w:t>Akt</w:t>
      </w:r>
      <w:proofErr w:type="spellEnd"/>
      <w:r w:rsidRPr="0057617E">
        <w:rPr>
          <w:b/>
          <w:bCs/>
        </w:rPr>
        <w:t xml:space="preserve"> and substrates in presence of pharmacologic inhibition of </w:t>
      </w:r>
      <w:proofErr w:type="spellStart"/>
      <w:r w:rsidRPr="0057617E">
        <w:rPr>
          <w:b/>
          <w:bCs/>
        </w:rPr>
        <w:t>Akt</w:t>
      </w:r>
      <w:proofErr w:type="spellEnd"/>
      <w:r w:rsidRPr="0057617E">
        <w:rPr>
          <w:b/>
          <w:bCs/>
        </w:rPr>
        <w:t xml:space="preserve">. </w:t>
      </w:r>
      <w:proofErr w:type="gramStart"/>
      <w:r w:rsidRPr="0057617E">
        <w:t xml:space="preserve">FACS histogram and quantification of phosphorylation events at indicated residues during acute time points after CD3 stimulation either in presence or absence of pharmacologic inhibition of </w:t>
      </w:r>
      <w:proofErr w:type="spellStart"/>
      <w:r w:rsidRPr="0057617E">
        <w:t>Akt</w:t>
      </w:r>
      <w:proofErr w:type="spellEnd"/>
      <w:r w:rsidRPr="0057617E">
        <w:t>.</w:t>
      </w:r>
      <w:proofErr w:type="gramEnd"/>
      <w:r w:rsidRPr="0057617E">
        <w:t xml:space="preserve"> Grey shading represents unstimulated T cells.  </w:t>
      </w:r>
    </w:p>
    <w:p w:rsidR="0057617E" w:rsidRDefault="0057617E" w:rsidP="0057617E"/>
    <w:p w:rsidR="0057617E" w:rsidRDefault="0057617E" w:rsidP="0057617E">
      <w:proofErr w:type="gramStart"/>
      <w:r w:rsidRPr="0057617E">
        <w:rPr>
          <w:b/>
          <w:bCs/>
          <w:u w:val="single"/>
        </w:rPr>
        <w:t xml:space="preserve">Supplemental Figure </w:t>
      </w:r>
      <w:r>
        <w:rPr>
          <w:b/>
          <w:bCs/>
          <w:u w:val="single"/>
        </w:rPr>
        <w:t>S</w:t>
      </w:r>
      <w:r w:rsidRPr="0057617E">
        <w:rPr>
          <w:b/>
          <w:bCs/>
          <w:u w:val="single"/>
        </w:rPr>
        <w:t>5</w:t>
      </w:r>
      <w:r w:rsidRPr="0057617E">
        <w:rPr>
          <w:b/>
          <w:bCs/>
        </w:rPr>
        <w:t>.</w:t>
      </w:r>
      <w:proofErr w:type="gramEnd"/>
      <w:r w:rsidRPr="0057617E">
        <w:rPr>
          <w:b/>
          <w:bCs/>
        </w:rPr>
        <w:t xml:space="preserve"> </w:t>
      </w:r>
      <w:proofErr w:type="spellStart"/>
      <w:r w:rsidRPr="0057617E">
        <w:rPr>
          <w:b/>
          <w:bCs/>
        </w:rPr>
        <w:t>Akti</w:t>
      </w:r>
      <w:proofErr w:type="spellEnd"/>
      <w:r w:rsidRPr="0057617E">
        <w:rPr>
          <w:b/>
          <w:bCs/>
        </w:rPr>
        <w:t>-treated murine CD8</w:t>
      </w:r>
      <w:r w:rsidRPr="0057617E">
        <w:rPr>
          <w:b/>
          <w:bCs/>
          <w:vertAlign w:val="superscript"/>
        </w:rPr>
        <w:t>+</w:t>
      </w:r>
      <w:r w:rsidRPr="0057617E">
        <w:rPr>
          <w:b/>
          <w:bCs/>
        </w:rPr>
        <w:t xml:space="preserve"> T cells have enhanced expression of “naïve/memory”-associated genes (e.g. </w:t>
      </w:r>
      <w:r w:rsidRPr="0057617E">
        <w:rPr>
          <w:b/>
          <w:bCs/>
          <w:i/>
          <w:iCs/>
        </w:rPr>
        <w:t>Klf2, Tcf7, Lef1, Foxo1, and Sell</w:t>
      </w:r>
      <w:r w:rsidRPr="0057617E">
        <w:rPr>
          <w:b/>
          <w:bCs/>
        </w:rPr>
        <w:t xml:space="preserve">) and decreased expression of “effector”-associated genes (e.g. </w:t>
      </w:r>
      <w:proofErr w:type="spellStart"/>
      <w:r w:rsidRPr="0057617E">
        <w:rPr>
          <w:b/>
          <w:bCs/>
          <w:i/>
          <w:iCs/>
        </w:rPr>
        <w:t>Eomes</w:t>
      </w:r>
      <w:proofErr w:type="spellEnd"/>
      <w:r w:rsidRPr="0057617E">
        <w:rPr>
          <w:b/>
          <w:bCs/>
          <w:i/>
          <w:iCs/>
        </w:rPr>
        <w:t xml:space="preserve">, Prf1, </w:t>
      </w:r>
      <w:proofErr w:type="spellStart"/>
      <w:r w:rsidRPr="0057617E">
        <w:rPr>
          <w:b/>
          <w:bCs/>
          <w:i/>
          <w:iCs/>
        </w:rPr>
        <w:t>GzmB</w:t>
      </w:r>
      <w:proofErr w:type="spellEnd"/>
      <w:r w:rsidRPr="0057617E">
        <w:rPr>
          <w:b/>
          <w:bCs/>
          <w:i/>
          <w:iCs/>
        </w:rPr>
        <w:t>, and Klrg1</w:t>
      </w:r>
      <w:r w:rsidRPr="0057617E">
        <w:rPr>
          <w:b/>
          <w:bCs/>
        </w:rPr>
        <w:t xml:space="preserve">). (a) </w:t>
      </w:r>
      <w:r w:rsidRPr="0057617E">
        <w:t>Bar graph showing mRNA levels of the indicated transcription factors after a primary and secondary stimulation of CD8</w:t>
      </w:r>
      <w:r w:rsidRPr="0057617E">
        <w:rPr>
          <w:vertAlign w:val="superscript"/>
        </w:rPr>
        <w:t>+</w:t>
      </w:r>
      <w:r w:rsidRPr="0057617E">
        <w:t xml:space="preserve"> T cells. Stimulated </w:t>
      </w:r>
      <w:proofErr w:type="spellStart"/>
      <w:r w:rsidRPr="0057617E">
        <w:t>Pmel</w:t>
      </w:r>
      <w:proofErr w:type="spellEnd"/>
      <w:r w:rsidRPr="0057617E">
        <w:t xml:space="preserve"> CD8</w:t>
      </w:r>
      <w:r w:rsidRPr="0057617E">
        <w:rPr>
          <w:vertAlign w:val="superscript"/>
        </w:rPr>
        <w:t>+</w:t>
      </w:r>
      <w:r w:rsidRPr="0057617E">
        <w:t xml:space="preserve"> T cells were expanded over 5 days (primary) followed by peptide </w:t>
      </w:r>
      <w:proofErr w:type="spellStart"/>
      <w:r w:rsidRPr="0057617E">
        <w:t>restimulation</w:t>
      </w:r>
      <w:proofErr w:type="spellEnd"/>
      <w:r w:rsidRPr="0057617E">
        <w:t xml:space="preserve"> and culture for additional 5 days (secondary) in presence or absence of </w:t>
      </w:r>
      <w:proofErr w:type="spellStart"/>
      <w:r w:rsidRPr="0057617E">
        <w:t>Akti</w:t>
      </w:r>
      <w:proofErr w:type="spellEnd"/>
      <w:r w:rsidRPr="0057617E">
        <w:t xml:space="preserve">. </w:t>
      </w:r>
      <w:proofErr w:type="gramStart"/>
      <w:r w:rsidRPr="0057617E">
        <w:t>mRNA</w:t>
      </w:r>
      <w:proofErr w:type="gramEnd"/>
      <w:r w:rsidRPr="0057617E">
        <w:t xml:space="preserve"> abundance relative to </w:t>
      </w:r>
      <w:proofErr w:type="spellStart"/>
      <w:r w:rsidRPr="0057617E">
        <w:rPr>
          <w:i/>
          <w:iCs/>
        </w:rPr>
        <w:t>Actb</w:t>
      </w:r>
      <w:proofErr w:type="spellEnd"/>
      <w:r w:rsidRPr="0057617E">
        <w:t xml:space="preserve"> mRNA. Asterisks are used to indicate following P values: * = P&lt;0.05, ** P&lt;0.01, *** P&lt;0.001, **** P&lt;0.0001. Center bar indicates mean and error bars indicate SEM.</w:t>
      </w:r>
    </w:p>
    <w:p w:rsidR="0057617E" w:rsidRDefault="0057617E" w:rsidP="0057617E"/>
    <w:p w:rsidR="0057617E" w:rsidRDefault="0057617E" w:rsidP="0057617E">
      <w:proofErr w:type="gramStart"/>
      <w:r w:rsidRPr="0057617E">
        <w:rPr>
          <w:b/>
          <w:bCs/>
          <w:u w:val="single"/>
        </w:rPr>
        <w:t xml:space="preserve">Supplemental Figure </w:t>
      </w:r>
      <w:r>
        <w:rPr>
          <w:b/>
          <w:bCs/>
          <w:u w:val="single"/>
        </w:rPr>
        <w:t>S</w:t>
      </w:r>
      <w:r w:rsidRPr="0057617E">
        <w:rPr>
          <w:b/>
          <w:bCs/>
          <w:u w:val="single"/>
        </w:rPr>
        <w:t>6</w:t>
      </w:r>
      <w:r w:rsidRPr="0057617E">
        <w:rPr>
          <w:b/>
          <w:bCs/>
        </w:rPr>
        <w:t>.</w:t>
      </w:r>
      <w:proofErr w:type="gramEnd"/>
      <w:r w:rsidRPr="0057617E">
        <w:rPr>
          <w:b/>
          <w:bCs/>
        </w:rPr>
        <w:t xml:space="preserve"> </w:t>
      </w:r>
      <w:proofErr w:type="spellStart"/>
      <w:r w:rsidRPr="0057617E">
        <w:rPr>
          <w:b/>
          <w:bCs/>
        </w:rPr>
        <w:t>Akt</w:t>
      </w:r>
      <w:proofErr w:type="spellEnd"/>
      <w:r w:rsidRPr="0057617E">
        <w:rPr>
          <w:b/>
          <w:bCs/>
        </w:rPr>
        <w:t xml:space="preserve"> inhibition of murine CD8</w:t>
      </w:r>
      <w:r w:rsidRPr="0057617E">
        <w:rPr>
          <w:b/>
          <w:bCs/>
          <w:vertAlign w:val="superscript"/>
        </w:rPr>
        <w:t xml:space="preserve">+ </w:t>
      </w:r>
      <w:r w:rsidRPr="0057617E">
        <w:rPr>
          <w:b/>
          <w:bCs/>
        </w:rPr>
        <w:t xml:space="preserve">T cells increased expression of CD62L and CD27, and decreased expression of CD44. (a) </w:t>
      </w:r>
      <w:r w:rsidRPr="0057617E">
        <w:t xml:space="preserve">FACS analysis at day 5 of </w:t>
      </w:r>
      <w:proofErr w:type="spellStart"/>
      <w:r w:rsidRPr="0057617E">
        <w:t>Pmel</w:t>
      </w:r>
      <w:proofErr w:type="spellEnd"/>
      <w:r w:rsidRPr="0057617E">
        <w:t xml:space="preserve"> </w:t>
      </w:r>
      <w:proofErr w:type="spellStart"/>
      <w:r w:rsidRPr="0057617E">
        <w:t>splenocytes</w:t>
      </w:r>
      <w:proofErr w:type="spellEnd"/>
      <w:r w:rsidRPr="0057617E">
        <w:t xml:space="preserve"> stimulated with cognate peptide and cultured in IL-2 in the presence and absence of </w:t>
      </w:r>
      <w:proofErr w:type="spellStart"/>
      <w:r w:rsidRPr="0057617E">
        <w:t>Akti</w:t>
      </w:r>
      <w:proofErr w:type="spellEnd"/>
      <w:r w:rsidRPr="0057617E">
        <w:t xml:space="preserve">.  </w:t>
      </w:r>
    </w:p>
    <w:p w:rsidR="0057617E" w:rsidRDefault="0057617E" w:rsidP="0057617E"/>
    <w:p w:rsidR="0057617E" w:rsidRPr="0057617E" w:rsidRDefault="0057617E" w:rsidP="0057617E">
      <w:bookmarkStart w:id="0" w:name="_GoBack"/>
      <w:proofErr w:type="gramStart"/>
      <w:r w:rsidRPr="0057617E">
        <w:rPr>
          <w:b/>
          <w:bCs/>
          <w:u w:val="single"/>
        </w:rPr>
        <w:t>Supplemental</w:t>
      </w:r>
      <w:bookmarkEnd w:id="0"/>
      <w:r w:rsidRPr="0057617E">
        <w:rPr>
          <w:b/>
          <w:bCs/>
          <w:u w:val="single"/>
        </w:rPr>
        <w:t xml:space="preserve"> Figure </w:t>
      </w:r>
      <w:r>
        <w:rPr>
          <w:b/>
          <w:bCs/>
          <w:u w:val="single"/>
        </w:rPr>
        <w:t>S</w:t>
      </w:r>
      <w:r w:rsidRPr="0057617E">
        <w:rPr>
          <w:b/>
          <w:bCs/>
          <w:u w:val="single"/>
        </w:rPr>
        <w:t>7.</w:t>
      </w:r>
      <w:proofErr w:type="gramEnd"/>
      <w:r w:rsidRPr="0057617E">
        <w:rPr>
          <w:b/>
          <w:bCs/>
        </w:rPr>
        <w:t xml:space="preserve"> Pharmacologic inhibition of </w:t>
      </w:r>
      <w:proofErr w:type="spellStart"/>
      <w:r w:rsidRPr="0057617E">
        <w:rPr>
          <w:b/>
          <w:bCs/>
        </w:rPr>
        <w:t>Akt</w:t>
      </w:r>
      <w:proofErr w:type="spellEnd"/>
      <w:r w:rsidRPr="0057617E">
        <w:rPr>
          <w:b/>
          <w:bCs/>
        </w:rPr>
        <w:t xml:space="preserve"> modulates global metabolic profile and key lipid metabolites of antigen-experienced murine CD8</w:t>
      </w:r>
      <w:r w:rsidRPr="0057617E">
        <w:rPr>
          <w:b/>
          <w:bCs/>
          <w:vertAlign w:val="superscript"/>
        </w:rPr>
        <w:t>+</w:t>
      </w:r>
      <w:r w:rsidRPr="0057617E">
        <w:rPr>
          <w:b/>
          <w:bCs/>
        </w:rPr>
        <w:t xml:space="preserve"> T cells.</w:t>
      </w:r>
      <w:r w:rsidRPr="0057617E">
        <w:t xml:space="preserve"> </w:t>
      </w:r>
      <w:r w:rsidRPr="0057617E">
        <w:rPr>
          <w:b/>
          <w:bCs/>
        </w:rPr>
        <w:t xml:space="preserve">(A) </w:t>
      </w:r>
      <w:r w:rsidRPr="0057617E">
        <w:t xml:space="preserve">Principle component analysis and unsupervised hierarchical clustering of </w:t>
      </w:r>
      <w:proofErr w:type="spellStart"/>
      <w:r w:rsidRPr="0057617E">
        <w:t>metabolome</w:t>
      </w:r>
      <w:proofErr w:type="spellEnd"/>
      <w:r w:rsidRPr="0057617E">
        <w:t xml:space="preserve"> (346 </w:t>
      </w:r>
      <w:proofErr w:type="spellStart"/>
      <w:r w:rsidRPr="0057617E">
        <w:t>biochemicals</w:t>
      </w:r>
      <w:proofErr w:type="spellEnd"/>
      <w:r w:rsidRPr="0057617E">
        <w:t xml:space="preserve">) of </w:t>
      </w:r>
      <w:proofErr w:type="spellStart"/>
      <w:r w:rsidRPr="0057617E">
        <w:t>Pmel</w:t>
      </w:r>
      <w:proofErr w:type="spellEnd"/>
      <w:r w:rsidRPr="0057617E">
        <w:t xml:space="preserve"> T cells cultured in indicated doses of </w:t>
      </w:r>
      <w:proofErr w:type="spellStart"/>
      <w:r w:rsidRPr="0057617E">
        <w:t>Akt</w:t>
      </w:r>
      <w:proofErr w:type="spellEnd"/>
      <w:r w:rsidRPr="0057617E">
        <w:t xml:space="preserve"> inhibitor for 10 days. </w:t>
      </w:r>
      <w:proofErr w:type="gramStart"/>
      <w:r w:rsidRPr="0057617E">
        <w:t>5 replicates per treatment group.</w:t>
      </w:r>
      <w:proofErr w:type="gramEnd"/>
      <w:r w:rsidRPr="0057617E">
        <w:t xml:space="preserve"> (</w:t>
      </w:r>
      <w:r w:rsidRPr="0057617E">
        <w:rPr>
          <w:b/>
          <w:bCs/>
        </w:rPr>
        <w:t xml:space="preserve">B) </w:t>
      </w:r>
      <w:r w:rsidRPr="0057617E">
        <w:t xml:space="preserve">Relative abundance of key metabolites in lipid metabolism. </w:t>
      </w:r>
      <w:proofErr w:type="gramStart"/>
      <w:r w:rsidRPr="0057617E">
        <w:t>5 replicates per treatment group.</w:t>
      </w:r>
      <w:proofErr w:type="gramEnd"/>
      <w:r w:rsidRPr="0057617E">
        <w:t xml:space="preserve"> </w:t>
      </w:r>
      <w:proofErr w:type="gramStart"/>
      <w:r w:rsidRPr="0057617E">
        <w:t xml:space="preserve">G-3-P, glucose-3-phosphate; GPC </w:t>
      </w:r>
      <w:proofErr w:type="spellStart"/>
      <w:r w:rsidRPr="0057617E">
        <w:t>glycerophosphorylcholine</w:t>
      </w:r>
      <w:proofErr w:type="spellEnd"/>
      <w:r w:rsidRPr="0057617E">
        <w:t>.</w:t>
      </w:r>
      <w:proofErr w:type="gramEnd"/>
      <w:r w:rsidRPr="0057617E">
        <w:t xml:space="preserve"> Box plot legend: open circles, extreme data point; plus sign, mean value; center line, median value; box represents limit of upper and lower quartile.   </w:t>
      </w:r>
    </w:p>
    <w:p w:rsidR="0057617E" w:rsidRPr="0057617E" w:rsidRDefault="0057617E" w:rsidP="0057617E"/>
    <w:p w:rsidR="0057617E" w:rsidRPr="0057617E" w:rsidRDefault="0057617E" w:rsidP="0057617E"/>
    <w:p w:rsidR="0057617E" w:rsidRPr="0057617E" w:rsidRDefault="0057617E" w:rsidP="0057617E"/>
    <w:p w:rsidR="0057617E" w:rsidRPr="0057617E" w:rsidRDefault="0057617E" w:rsidP="0057617E"/>
    <w:p w:rsidR="0057617E" w:rsidRPr="0057617E" w:rsidRDefault="0057617E" w:rsidP="0057617E"/>
    <w:p w:rsidR="0057617E" w:rsidRPr="0057617E" w:rsidRDefault="0057617E" w:rsidP="0057617E"/>
    <w:p w:rsidR="006B0A4A" w:rsidRDefault="006B0A4A"/>
    <w:sectPr w:rsidR="006B0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17E"/>
    <w:rsid w:val="00000D21"/>
    <w:rsid w:val="00001125"/>
    <w:rsid w:val="00001C34"/>
    <w:rsid w:val="000020B3"/>
    <w:rsid w:val="00002720"/>
    <w:rsid w:val="0000335E"/>
    <w:rsid w:val="0000529D"/>
    <w:rsid w:val="000062FB"/>
    <w:rsid w:val="00007215"/>
    <w:rsid w:val="00011531"/>
    <w:rsid w:val="00013FAE"/>
    <w:rsid w:val="0001596D"/>
    <w:rsid w:val="0001608D"/>
    <w:rsid w:val="000164BE"/>
    <w:rsid w:val="00016B34"/>
    <w:rsid w:val="00017EC6"/>
    <w:rsid w:val="00020314"/>
    <w:rsid w:val="000211B6"/>
    <w:rsid w:val="00030180"/>
    <w:rsid w:val="0003091F"/>
    <w:rsid w:val="000312CA"/>
    <w:rsid w:val="00032A0C"/>
    <w:rsid w:val="00035EB5"/>
    <w:rsid w:val="00036020"/>
    <w:rsid w:val="000377E8"/>
    <w:rsid w:val="00041EC0"/>
    <w:rsid w:val="00041EF1"/>
    <w:rsid w:val="00042593"/>
    <w:rsid w:val="00050234"/>
    <w:rsid w:val="00056ACA"/>
    <w:rsid w:val="00061BB5"/>
    <w:rsid w:val="00061E41"/>
    <w:rsid w:val="000635F8"/>
    <w:rsid w:val="00064E3A"/>
    <w:rsid w:val="00065024"/>
    <w:rsid w:val="000715E2"/>
    <w:rsid w:val="0007296D"/>
    <w:rsid w:val="00073889"/>
    <w:rsid w:val="000744B7"/>
    <w:rsid w:val="000747E1"/>
    <w:rsid w:val="00075631"/>
    <w:rsid w:val="00077EBC"/>
    <w:rsid w:val="00085B86"/>
    <w:rsid w:val="00085D96"/>
    <w:rsid w:val="000873CD"/>
    <w:rsid w:val="00087B98"/>
    <w:rsid w:val="00091223"/>
    <w:rsid w:val="00094379"/>
    <w:rsid w:val="0009465B"/>
    <w:rsid w:val="000956A7"/>
    <w:rsid w:val="00095A4C"/>
    <w:rsid w:val="00095AA3"/>
    <w:rsid w:val="00096908"/>
    <w:rsid w:val="00096B96"/>
    <w:rsid w:val="000A17F6"/>
    <w:rsid w:val="000A2C24"/>
    <w:rsid w:val="000A2ECA"/>
    <w:rsid w:val="000A32AB"/>
    <w:rsid w:val="000A4ABA"/>
    <w:rsid w:val="000A726A"/>
    <w:rsid w:val="000A7301"/>
    <w:rsid w:val="000B044E"/>
    <w:rsid w:val="000B2FE2"/>
    <w:rsid w:val="000B3E93"/>
    <w:rsid w:val="000B58CF"/>
    <w:rsid w:val="000B61A0"/>
    <w:rsid w:val="000B6EC5"/>
    <w:rsid w:val="000C0457"/>
    <w:rsid w:val="000C2F04"/>
    <w:rsid w:val="000C53F7"/>
    <w:rsid w:val="000C6E99"/>
    <w:rsid w:val="000D1CB3"/>
    <w:rsid w:val="000D20AA"/>
    <w:rsid w:val="000D6AC5"/>
    <w:rsid w:val="000E13C5"/>
    <w:rsid w:val="000E225D"/>
    <w:rsid w:val="000E49F5"/>
    <w:rsid w:val="000E5233"/>
    <w:rsid w:val="000E6D2F"/>
    <w:rsid w:val="000E77AC"/>
    <w:rsid w:val="000E7CF2"/>
    <w:rsid w:val="000F12C5"/>
    <w:rsid w:val="000F3A35"/>
    <w:rsid w:val="000F5A5F"/>
    <w:rsid w:val="000F7798"/>
    <w:rsid w:val="000F7E9D"/>
    <w:rsid w:val="00100BF3"/>
    <w:rsid w:val="0010130D"/>
    <w:rsid w:val="00105A8F"/>
    <w:rsid w:val="00112778"/>
    <w:rsid w:val="00113E89"/>
    <w:rsid w:val="00117880"/>
    <w:rsid w:val="00121FF5"/>
    <w:rsid w:val="0012214B"/>
    <w:rsid w:val="0012343A"/>
    <w:rsid w:val="00125B75"/>
    <w:rsid w:val="00127968"/>
    <w:rsid w:val="00127C41"/>
    <w:rsid w:val="0013052B"/>
    <w:rsid w:val="00133A1C"/>
    <w:rsid w:val="00133D63"/>
    <w:rsid w:val="0013455D"/>
    <w:rsid w:val="001348C5"/>
    <w:rsid w:val="001355A9"/>
    <w:rsid w:val="00136DB2"/>
    <w:rsid w:val="0013749B"/>
    <w:rsid w:val="00142303"/>
    <w:rsid w:val="001431F8"/>
    <w:rsid w:val="00143333"/>
    <w:rsid w:val="00143CBE"/>
    <w:rsid w:val="00145200"/>
    <w:rsid w:val="00145A1E"/>
    <w:rsid w:val="00146043"/>
    <w:rsid w:val="00147267"/>
    <w:rsid w:val="0014765C"/>
    <w:rsid w:val="001525CD"/>
    <w:rsid w:val="00152E2F"/>
    <w:rsid w:val="001540F7"/>
    <w:rsid w:val="00154203"/>
    <w:rsid w:val="001542EE"/>
    <w:rsid w:val="00155FDD"/>
    <w:rsid w:val="00156941"/>
    <w:rsid w:val="00161C58"/>
    <w:rsid w:val="001634B6"/>
    <w:rsid w:val="0016710D"/>
    <w:rsid w:val="00167C58"/>
    <w:rsid w:val="001701FE"/>
    <w:rsid w:val="00172C97"/>
    <w:rsid w:val="0017423A"/>
    <w:rsid w:val="00180978"/>
    <w:rsid w:val="00180F86"/>
    <w:rsid w:val="00181263"/>
    <w:rsid w:val="00181E38"/>
    <w:rsid w:val="00183A32"/>
    <w:rsid w:val="001849E3"/>
    <w:rsid w:val="00187DA6"/>
    <w:rsid w:val="001905C0"/>
    <w:rsid w:val="00190A67"/>
    <w:rsid w:val="00195162"/>
    <w:rsid w:val="00195694"/>
    <w:rsid w:val="00196BE1"/>
    <w:rsid w:val="00197973"/>
    <w:rsid w:val="001A2159"/>
    <w:rsid w:val="001A5109"/>
    <w:rsid w:val="001A5C47"/>
    <w:rsid w:val="001A5D10"/>
    <w:rsid w:val="001A7213"/>
    <w:rsid w:val="001B0284"/>
    <w:rsid w:val="001B0953"/>
    <w:rsid w:val="001C7A30"/>
    <w:rsid w:val="001D0408"/>
    <w:rsid w:val="001D14E9"/>
    <w:rsid w:val="001D1AE7"/>
    <w:rsid w:val="001D42EA"/>
    <w:rsid w:val="001D52F2"/>
    <w:rsid w:val="001D6659"/>
    <w:rsid w:val="001D6951"/>
    <w:rsid w:val="001D6AE8"/>
    <w:rsid w:val="001D6BD5"/>
    <w:rsid w:val="001D78E3"/>
    <w:rsid w:val="001E069F"/>
    <w:rsid w:val="001E4239"/>
    <w:rsid w:val="001E4260"/>
    <w:rsid w:val="001E7210"/>
    <w:rsid w:val="001E7251"/>
    <w:rsid w:val="001F0B6A"/>
    <w:rsid w:val="001F1C90"/>
    <w:rsid w:val="001F2C0D"/>
    <w:rsid w:val="001F3475"/>
    <w:rsid w:val="001F76C8"/>
    <w:rsid w:val="0020258D"/>
    <w:rsid w:val="00202814"/>
    <w:rsid w:val="0020491F"/>
    <w:rsid w:val="00207A01"/>
    <w:rsid w:val="0021106E"/>
    <w:rsid w:val="002123B3"/>
    <w:rsid w:val="0021410A"/>
    <w:rsid w:val="00214980"/>
    <w:rsid w:val="00214A08"/>
    <w:rsid w:val="00216E42"/>
    <w:rsid w:val="002176A9"/>
    <w:rsid w:val="002208F4"/>
    <w:rsid w:val="002210CA"/>
    <w:rsid w:val="002219D5"/>
    <w:rsid w:val="00221EBC"/>
    <w:rsid w:val="00222594"/>
    <w:rsid w:val="00223254"/>
    <w:rsid w:val="002233C6"/>
    <w:rsid w:val="00223427"/>
    <w:rsid w:val="00224E2B"/>
    <w:rsid w:val="00225AEC"/>
    <w:rsid w:val="00225C1D"/>
    <w:rsid w:val="00226388"/>
    <w:rsid w:val="00230AFD"/>
    <w:rsid w:val="0023402F"/>
    <w:rsid w:val="002341AA"/>
    <w:rsid w:val="00235342"/>
    <w:rsid w:val="002365AE"/>
    <w:rsid w:val="00237CBE"/>
    <w:rsid w:val="002408EF"/>
    <w:rsid w:val="00240C3E"/>
    <w:rsid w:val="0024314C"/>
    <w:rsid w:val="00243AE8"/>
    <w:rsid w:val="00245A68"/>
    <w:rsid w:val="00245E01"/>
    <w:rsid w:val="002471D6"/>
    <w:rsid w:val="00247BAB"/>
    <w:rsid w:val="00252712"/>
    <w:rsid w:val="00255179"/>
    <w:rsid w:val="00255D17"/>
    <w:rsid w:val="00256CD0"/>
    <w:rsid w:val="0026073F"/>
    <w:rsid w:val="00263209"/>
    <w:rsid w:val="00265BF4"/>
    <w:rsid w:val="0027178D"/>
    <w:rsid w:val="002721BE"/>
    <w:rsid w:val="002722AA"/>
    <w:rsid w:val="00272463"/>
    <w:rsid w:val="00274255"/>
    <w:rsid w:val="002758F5"/>
    <w:rsid w:val="00276030"/>
    <w:rsid w:val="0027665B"/>
    <w:rsid w:val="00277C4D"/>
    <w:rsid w:val="0028032C"/>
    <w:rsid w:val="002807DA"/>
    <w:rsid w:val="00280D0F"/>
    <w:rsid w:val="00281E8B"/>
    <w:rsid w:val="00282658"/>
    <w:rsid w:val="002857D4"/>
    <w:rsid w:val="00285BA8"/>
    <w:rsid w:val="002877E5"/>
    <w:rsid w:val="00287D9B"/>
    <w:rsid w:val="00290599"/>
    <w:rsid w:val="00292E0A"/>
    <w:rsid w:val="00297A42"/>
    <w:rsid w:val="00297A47"/>
    <w:rsid w:val="00297EDD"/>
    <w:rsid w:val="002A16BB"/>
    <w:rsid w:val="002A1CF9"/>
    <w:rsid w:val="002A2B60"/>
    <w:rsid w:val="002A3CE0"/>
    <w:rsid w:val="002B37B3"/>
    <w:rsid w:val="002B3A0B"/>
    <w:rsid w:val="002B3A5E"/>
    <w:rsid w:val="002B701C"/>
    <w:rsid w:val="002B74B9"/>
    <w:rsid w:val="002C067C"/>
    <w:rsid w:val="002C121B"/>
    <w:rsid w:val="002C12A8"/>
    <w:rsid w:val="002C2012"/>
    <w:rsid w:val="002C354B"/>
    <w:rsid w:val="002C3D0A"/>
    <w:rsid w:val="002D17DA"/>
    <w:rsid w:val="002D2A9D"/>
    <w:rsid w:val="002D3349"/>
    <w:rsid w:val="002D3632"/>
    <w:rsid w:val="002D3CE0"/>
    <w:rsid w:val="002D4A2B"/>
    <w:rsid w:val="002D5078"/>
    <w:rsid w:val="002D5352"/>
    <w:rsid w:val="002D5F5A"/>
    <w:rsid w:val="002D604D"/>
    <w:rsid w:val="002E1C14"/>
    <w:rsid w:val="002E49DF"/>
    <w:rsid w:val="002E6E32"/>
    <w:rsid w:val="002F030F"/>
    <w:rsid w:val="002F293C"/>
    <w:rsid w:val="002F32E4"/>
    <w:rsid w:val="002F480D"/>
    <w:rsid w:val="002F7BBA"/>
    <w:rsid w:val="00301A84"/>
    <w:rsid w:val="00301F0F"/>
    <w:rsid w:val="00303090"/>
    <w:rsid w:val="0030485D"/>
    <w:rsid w:val="00304BAB"/>
    <w:rsid w:val="00304C26"/>
    <w:rsid w:val="003109A6"/>
    <w:rsid w:val="0031164F"/>
    <w:rsid w:val="00312378"/>
    <w:rsid w:val="003135B8"/>
    <w:rsid w:val="00314DF9"/>
    <w:rsid w:val="00315AA9"/>
    <w:rsid w:val="00315E15"/>
    <w:rsid w:val="0032026B"/>
    <w:rsid w:val="003218B1"/>
    <w:rsid w:val="00321CAE"/>
    <w:rsid w:val="003221D2"/>
    <w:rsid w:val="003267DE"/>
    <w:rsid w:val="0032685B"/>
    <w:rsid w:val="00331CCD"/>
    <w:rsid w:val="00333604"/>
    <w:rsid w:val="00333EE4"/>
    <w:rsid w:val="0033598E"/>
    <w:rsid w:val="00335B41"/>
    <w:rsid w:val="003362AB"/>
    <w:rsid w:val="00337FCD"/>
    <w:rsid w:val="00340013"/>
    <w:rsid w:val="003439A4"/>
    <w:rsid w:val="00343B98"/>
    <w:rsid w:val="00344FA1"/>
    <w:rsid w:val="00345D1A"/>
    <w:rsid w:val="00346111"/>
    <w:rsid w:val="00346446"/>
    <w:rsid w:val="00347B10"/>
    <w:rsid w:val="003529AC"/>
    <w:rsid w:val="00352D14"/>
    <w:rsid w:val="00354542"/>
    <w:rsid w:val="00357677"/>
    <w:rsid w:val="003601A1"/>
    <w:rsid w:val="003604DA"/>
    <w:rsid w:val="00360FD1"/>
    <w:rsid w:val="00363A3D"/>
    <w:rsid w:val="00364522"/>
    <w:rsid w:val="003712F7"/>
    <w:rsid w:val="003715F9"/>
    <w:rsid w:val="00372D75"/>
    <w:rsid w:val="00373545"/>
    <w:rsid w:val="003735AC"/>
    <w:rsid w:val="00375FE5"/>
    <w:rsid w:val="0037680E"/>
    <w:rsid w:val="00377ECD"/>
    <w:rsid w:val="003806F2"/>
    <w:rsid w:val="0038111D"/>
    <w:rsid w:val="0038197D"/>
    <w:rsid w:val="00382487"/>
    <w:rsid w:val="00383670"/>
    <w:rsid w:val="0038661D"/>
    <w:rsid w:val="00386EA6"/>
    <w:rsid w:val="00387609"/>
    <w:rsid w:val="003879E8"/>
    <w:rsid w:val="00387C66"/>
    <w:rsid w:val="00390441"/>
    <w:rsid w:val="0039207B"/>
    <w:rsid w:val="0039216A"/>
    <w:rsid w:val="00392F30"/>
    <w:rsid w:val="0039324E"/>
    <w:rsid w:val="00393905"/>
    <w:rsid w:val="00395F10"/>
    <w:rsid w:val="003961EF"/>
    <w:rsid w:val="00396352"/>
    <w:rsid w:val="00397DD2"/>
    <w:rsid w:val="003A2B7A"/>
    <w:rsid w:val="003A456D"/>
    <w:rsid w:val="003A46FB"/>
    <w:rsid w:val="003A62AA"/>
    <w:rsid w:val="003A6559"/>
    <w:rsid w:val="003A6870"/>
    <w:rsid w:val="003B129F"/>
    <w:rsid w:val="003B258C"/>
    <w:rsid w:val="003B534A"/>
    <w:rsid w:val="003B7C2E"/>
    <w:rsid w:val="003C1480"/>
    <w:rsid w:val="003C21E1"/>
    <w:rsid w:val="003C2298"/>
    <w:rsid w:val="003C30A5"/>
    <w:rsid w:val="003C31DF"/>
    <w:rsid w:val="003C4298"/>
    <w:rsid w:val="003C520A"/>
    <w:rsid w:val="003D04B9"/>
    <w:rsid w:val="003D0FEE"/>
    <w:rsid w:val="003D2B58"/>
    <w:rsid w:val="003D5929"/>
    <w:rsid w:val="003D5A9C"/>
    <w:rsid w:val="003E0324"/>
    <w:rsid w:val="003E1697"/>
    <w:rsid w:val="003E2430"/>
    <w:rsid w:val="003E4ADC"/>
    <w:rsid w:val="003E4B67"/>
    <w:rsid w:val="003E57B9"/>
    <w:rsid w:val="003E6592"/>
    <w:rsid w:val="003E7F92"/>
    <w:rsid w:val="003F02FA"/>
    <w:rsid w:val="003F1116"/>
    <w:rsid w:val="003F36D8"/>
    <w:rsid w:val="003F46EC"/>
    <w:rsid w:val="003F4FDB"/>
    <w:rsid w:val="003F5EE5"/>
    <w:rsid w:val="003F689D"/>
    <w:rsid w:val="003F70CC"/>
    <w:rsid w:val="003F79F0"/>
    <w:rsid w:val="00400066"/>
    <w:rsid w:val="0040299A"/>
    <w:rsid w:val="00403840"/>
    <w:rsid w:val="00404972"/>
    <w:rsid w:val="00406732"/>
    <w:rsid w:val="00406C01"/>
    <w:rsid w:val="00410074"/>
    <w:rsid w:val="00411B47"/>
    <w:rsid w:val="00414AC6"/>
    <w:rsid w:val="00415376"/>
    <w:rsid w:val="0041618A"/>
    <w:rsid w:val="00416492"/>
    <w:rsid w:val="00416628"/>
    <w:rsid w:val="0041723E"/>
    <w:rsid w:val="00417620"/>
    <w:rsid w:val="00421689"/>
    <w:rsid w:val="00424F6C"/>
    <w:rsid w:val="00425082"/>
    <w:rsid w:val="00426CEC"/>
    <w:rsid w:val="0043025E"/>
    <w:rsid w:val="004313BA"/>
    <w:rsid w:val="00431B69"/>
    <w:rsid w:val="004325B4"/>
    <w:rsid w:val="004348AD"/>
    <w:rsid w:val="004354F9"/>
    <w:rsid w:val="004363A8"/>
    <w:rsid w:val="004414EF"/>
    <w:rsid w:val="0044660A"/>
    <w:rsid w:val="0045060A"/>
    <w:rsid w:val="004514A2"/>
    <w:rsid w:val="00460906"/>
    <w:rsid w:val="00462568"/>
    <w:rsid w:val="00463819"/>
    <w:rsid w:val="00463A30"/>
    <w:rsid w:val="00463AFC"/>
    <w:rsid w:val="004646FD"/>
    <w:rsid w:val="00464B61"/>
    <w:rsid w:val="00465705"/>
    <w:rsid w:val="004658A9"/>
    <w:rsid w:val="00465B61"/>
    <w:rsid w:val="00467ECC"/>
    <w:rsid w:val="00470153"/>
    <w:rsid w:val="00471922"/>
    <w:rsid w:val="004737F1"/>
    <w:rsid w:val="00473CFF"/>
    <w:rsid w:val="00477BE6"/>
    <w:rsid w:val="004804E2"/>
    <w:rsid w:val="00481C19"/>
    <w:rsid w:val="0048343C"/>
    <w:rsid w:val="00483901"/>
    <w:rsid w:val="00484B16"/>
    <w:rsid w:val="00484F50"/>
    <w:rsid w:val="004857E5"/>
    <w:rsid w:val="00486B65"/>
    <w:rsid w:val="00486D79"/>
    <w:rsid w:val="00490C9D"/>
    <w:rsid w:val="004937EF"/>
    <w:rsid w:val="0049438D"/>
    <w:rsid w:val="004A26D3"/>
    <w:rsid w:val="004A435B"/>
    <w:rsid w:val="004A49C0"/>
    <w:rsid w:val="004A4DE8"/>
    <w:rsid w:val="004A5F46"/>
    <w:rsid w:val="004A6E83"/>
    <w:rsid w:val="004B1829"/>
    <w:rsid w:val="004B25D5"/>
    <w:rsid w:val="004B34EA"/>
    <w:rsid w:val="004B49A9"/>
    <w:rsid w:val="004B5382"/>
    <w:rsid w:val="004B7850"/>
    <w:rsid w:val="004B7C1C"/>
    <w:rsid w:val="004C33D8"/>
    <w:rsid w:val="004C425A"/>
    <w:rsid w:val="004C44AE"/>
    <w:rsid w:val="004C4A94"/>
    <w:rsid w:val="004C52AD"/>
    <w:rsid w:val="004C6854"/>
    <w:rsid w:val="004C78B6"/>
    <w:rsid w:val="004D03C3"/>
    <w:rsid w:val="004D241A"/>
    <w:rsid w:val="004D2ECC"/>
    <w:rsid w:val="004D7521"/>
    <w:rsid w:val="004E06C6"/>
    <w:rsid w:val="004E28BA"/>
    <w:rsid w:val="004E2CEF"/>
    <w:rsid w:val="004E2DCC"/>
    <w:rsid w:val="004E3ECD"/>
    <w:rsid w:val="004E5993"/>
    <w:rsid w:val="004E6638"/>
    <w:rsid w:val="004E75B8"/>
    <w:rsid w:val="004E7614"/>
    <w:rsid w:val="004F16CE"/>
    <w:rsid w:val="004F1D97"/>
    <w:rsid w:val="004F6A19"/>
    <w:rsid w:val="00500135"/>
    <w:rsid w:val="00502023"/>
    <w:rsid w:val="00502043"/>
    <w:rsid w:val="00502139"/>
    <w:rsid w:val="00504702"/>
    <w:rsid w:val="00505763"/>
    <w:rsid w:val="00510986"/>
    <w:rsid w:val="00510D1D"/>
    <w:rsid w:val="00512212"/>
    <w:rsid w:val="00512A55"/>
    <w:rsid w:val="005135C4"/>
    <w:rsid w:val="005145BF"/>
    <w:rsid w:val="00515AAD"/>
    <w:rsid w:val="0051633C"/>
    <w:rsid w:val="005165D5"/>
    <w:rsid w:val="00517CF5"/>
    <w:rsid w:val="00520279"/>
    <w:rsid w:val="00520C32"/>
    <w:rsid w:val="00523D59"/>
    <w:rsid w:val="00525F7C"/>
    <w:rsid w:val="00534E8E"/>
    <w:rsid w:val="00535B37"/>
    <w:rsid w:val="00535DB0"/>
    <w:rsid w:val="00535E82"/>
    <w:rsid w:val="005371C6"/>
    <w:rsid w:val="00537BE1"/>
    <w:rsid w:val="00545404"/>
    <w:rsid w:val="00551E38"/>
    <w:rsid w:val="005537F1"/>
    <w:rsid w:val="00556A2F"/>
    <w:rsid w:val="00557B3B"/>
    <w:rsid w:val="00560DB2"/>
    <w:rsid w:val="00563C3F"/>
    <w:rsid w:val="005662E1"/>
    <w:rsid w:val="0056680F"/>
    <w:rsid w:val="00566D71"/>
    <w:rsid w:val="00567ADB"/>
    <w:rsid w:val="00570934"/>
    <w:rsid w:val="00574806"/>
    <w:rsid w:val="005757FA"/>
    <w:rsid w:val="0057617E"/>
    <w:rsid w:val="00577316"/>
    <w:rsid w:val="00577CDF"/>
    <w:rsid w:val="00577DDF"/>
    <w:rsid w:val="0058026C"/>
    <w:rsid w:val="00582144"/>
    <w:rsid w:val="00582401"/>
    <w:rsid w:val="005862B0"/>
    <w:rsid w:val="005879C4"/>
    <w:rsid w:val="00590501"/>
    <w:rsid w:val="0059202C"/>
    <w:rsid w:val="005A00AE"/>
    <w:rsid w:val="005A098E"/>
    <w:rsid w:val="005A0E01"/>
    <w:rsid w:val="005A1CF9"/>
    <w:rsid w:val="005A3C3B"/>
    <w:rsid w:val="005A3F75"/>
    <w:rsid w:val="005A4F6F"/>
    <w:rsid w:val="005A5657"/>
    <w:rsid w:val="005A6282"/>
    <w:rsid w:val="005A7219"/>
    <w:rsid w:val="005B358A"/>
    <w:rsid w:val="005B5368"/>
    <w:rsid w:val="005B596E"/>
    <w:rsid w:val="005B6125"/>
    <w:rsid w:val="005C01FB"/>
    <w:rsid w:val="005C3DA7"/>
    <w:rsid w:val="005C4C3B"/>
    <w:rsid w:val="005C535C"/>
    <w:rsid w:val="005C5D6E"/>
    <w:rsid w:val="005C6CB2"/>
    <w:rsid w:val="005D3E8C"/>
    <w:rsid w:val="005D4259"/>
    <w:rsid w:val="005D7CFF"/>
    <w:rsid w:val="005D7F89"/>
    <w:rsid w:val="005E0501"/>
    <w:rsid w:val="005E316D"/>
    <w:rsid w:val="005E3B67"/>
    <w:rsid w:val="005E3F3D"/>
    <w:rsid w:val="005E6644"/>
    <w:rsid w:val="005E750D"/>
    <w:rsid w:val="005F03A8"/>
    <w:rsid w:val="005F1968"/>
    <w:rsid w:val="005F2BC4"/>
    <w:rsid w:val="005F4208"/>
    <w:rsid w:val="005F4B51"/>
    <w:rsid w:val="005F4E09"/>
    <w:rsid w:val="005F4FB8"/>
    <w:rsid w:val="005F750A"/>
    <w:rsid w:val="005F7C4F"/>
    <w:rsid w:val="005F7E79"/>
    <w:rsid w:val="0060004C"/>
    <w:rsid w:val="00602432"/>
    <w:rsid w:val="006049DD"/>
    <w:rsid w:val="0060618C"/>
    <w:rsid w:val="0061096E"/>
    <w:rsid w:val="006109A7"/>
    <w:rsid w:val="006116B3"/>
    <w:rsid w:val="006122E2"/>
    <w:rsid w:val="00612C43"/>
    <w:rsid w:val="006204E2"/>
    <w:rsid w:val="00622C3C"/>
    <w:rsid w:val="00622E63"/>
    <w:rsid w:val="00623029"/>
    <w:rsid w:val="0062370A"/>
    <w:rsid w:val="006242F4"/>
    <w:rsid w:val="006248E1"/>
    <w:rsid w:val="00630A87"/>
    <w:rsid w:val="0063288B"/>
    <w:rsid w:val="00632DDB"/>
    <w:rsid w:val="00637BDE"/>
    <w:rsid w:val="00640B3A"/>
    <w:rsid w:val="00642BCB"/>
    <w:rsid w:val="00643BC2"/>
    <w:rsid w:val="00646672"/>
    <w:rsid w:val="0065118B"/>
    <w:rsid w:val="00653C3D"/>
    <w:rsid w:val="00657451"/>
    <w:rsid w:val="00657A74"/>
    <w:rsid w:val="00657BF0"/>
    <w:rsid w:val="00660841"/>
    <w:rsid w:val="0066175D"/>
    <w:rsid w:val="00671128"/>
    <w:rsid w:val="006734C0"/>
    <w:rsid w:val="00673C35"/>
    <w:rsid w:val="00674F4B"/>
    <w:rsid w:val="0067663D"/>
    <w:rsid w:val="00676B26"/>
    <w:rsid w:val="00677FDB"/>
    <w:rsid w:val="00680AC1"/>
    <w:rsid w:val="00683CC3"/>
    <w:rsid w:val="0068479B"/>
    <w:rsid w:val="00685B4C"/>
    <w:rsid w:val="00685B7B"/>
    <w:rsid w:val="0068646E"/>
    <w:rsid w:val="006867ED"/>
    <w:rsid w:val="0069049B"/>
    <w:rsid w:val="00690F6F"/>
    <w:rsid w:val="006919B8"/>
    <w:rsid w:val="00692E24"/>
    <w:rsid w:val="0069445E"/>
    <w:rsid w:val="006A0161"/>
    <w:rsid w:val="006A0582"/>
    <w:rsid w:val="006A5719"/>
    <w:rsid w:val="006B05FE"/>
    <w:rsid w:val="006B0A4A"/>
    <w:rsid w:val="006B1644"/>
    <w:rsid w:val="006B31D0"/>
    <w:rsid w:val="006B3FED"/>
    <w:rsid w:val="006B49D9"/>
    <w:rsid w:val="006B51ED"/>
    <w:rsid w:val="006B74BE"/>
    <w:rsid w:val="006C0BA6"/>
    <w:rsid w:val="006C1364"/>
    <w:rsid w:val="006C2C9E"/>
    <w:rsid w:val="006C5055"/>
    <w:rsid w:val="006C50F1"/>
    <w:rsid w:val="006C59CC"/>
    <w:rsid w:val="006C7A27"/>
    <w:rsid w:val="006D0087"/>
    <w:rsid w:val="006D1B9D"/>
    <w:rsid w:val="006D23C9"/>
    <w:rsid w:val="006D332D"/>
    <w:rsid w:val="006D459C"/>
    <w:rsid w:val="006D5DE4"/>
    <w:rsid w:val="006D68E2"/>
    <w:rsid w:val="006D7F6A"/>
    <w:rsid w:val="006E13D1"/>
    <w:rsid w:val="006E6648"/>
    <w:rsid w:val="006F0AA0"/>
    <w:rsid w:val="006F1B8D"/>
    <w:rsid w:val="006F20CF"/>
    <w:rsid w:val="006F30E3"/>
    <w:rsid w:val="006F3D5F"/>
    <w:rsid w:val="006F47A2"/>
    <w:rsid w:val="006F5418"/>
    <w:rsid w:val="006F5799"/>
    <w:rsid w:val="006F5EA4"/>
    <w:rsid w:val="006F7A2E"/>
    <w:rsid w:val="006F7AF5"/>
    <w:rsid w:val="00701CDB"/>
    <w:rsid w:val="0070327C"/>
    <w:rsid w:val="0070335E"/>
    <w:rsid w:val="0070370A"/>
    <w:rsid w:val="007038B7"/>
    <w:rsid w:val="007113DE"/>
    <w:rsid w:val="00711863"/>
    <w:rsid w:val="00711C05"/>
    <w:rsid w:val="007121D1"/>
    <w:rsid w:val="007129B8"/>
    <w:rsid w:val="00715E53"/>
    <w:rsid w:val="00721F04"/>
    <w:rsid w:val="00725E18"/>
    <w:rsid w:val="0072604B"/>
    <w:rsid w:val="0072699E"/>
    <w:rsid w:val="007275B0"/>
    <w:rsid w:val="007275DB"/>
    <w:rsid w:val="00727FAD"/>
    <w:rsid w:val="00730034"/>
    <w:rsid w:val="00730143"/>
    <w:rsid w:val="007302DB"/>
    <w:rsid w:val="007326FB"/>
    <w:rsid w:val="007339A1"/>
    <w:rsid w:val="00737FF3"/>
    <w:rsid w:val="00740B7E"/>
    <w:rsid w:val="007436B3"/>
    <w:rsid w:val="00743704"/>
    <w:rsid w:val="0074530A"/>
    <w:rsid w:val="007506E4"/>
    <w:rsid w:val="0075115E"/>
    <w:rsid w:val="007515FA"/>
    <w:rsid w:val="0075331F"/>
    <w:rsid w:val="00753D49"/>
    <w:rsid w:val="00753D7F"/>
    <w:rsid w:val="00755CC6"/>
    <w:rsid w:val="00756186"/>
    <w:rsid w:val="00757846"/>
    <w:rsid w:val="007623CC"/>
    <w:rsid w:val="00763510"/>
    <w:rsid w:val="00765B21"/>
    <w:rsid w:val="0077031E"/>
    <w:rsid w:val="00773DE8"/>
    <w:rsid w:val="00774F17"/>
    <w:rsid w:val="00776D2E"/>
    <w:rsid w:val="0077762F"/>
    <w:rsid w:val="00783163"/>
    <w:rsid w:val="007851E2"/>
    <w:rsid w:val="00786258"/>
    <w:rsid w:val="007870B9"/>
    <w:rsid w:val="007871B3"/>
    <w:rsid w:val="007904EE"/>
    <w:rsid w:val="00792AF1"/>
    <w:rsid w:val="00793BA5"/>
    <w:rsid w:val="00794483"/>
    <w:rsid w:val="00794DBF"/>
    <w:rsid w:val="0079517C"/>
    <w:rsid w:val="00795422"/>
    <w:rsid w:val="007962C3"/>
    <w:rsid w:val="007A1F72"/>
    <w:rsid w:val="007A2E5D"/>
    <w:rsid w:val="007A3510"/>
    <w:rsid w:val="007A56BE"/>
    <w:rsid w:val="007A62C4"/>
    <w:rsid w:val="007C4B11"/>
    <w:rsid w:val="007C4F68"/>
    <w:rsid w:val="007C526D"/>
    <w:rsid w:val="007C5BE3"/>
    <w:rsid w:val="007D14A8"/>
    <w:rsid w:val="007D19A1"/>
    <w:rsid w:val="007D2BAB"/>
    <w:rsid w:val="007D7639"/>
    <w:rsid w:val="007D7E87"/>
    <w:rsid w:val="007E1C77"/>
    <w:rsid w:val="007E2194"/>
    <w:rsid w:val="007E591A"/>
    <w:rsid w:val="007E73C7"/>
    <w:rsid w:val="007E7CBB"/>
    <w:rsid w:val="007F29A4"/>
    <w:rsid w:val="007F3E22"/>
    <w:rsid w:val="007F4BAC"/>
    <w:rsid w:val="007F7DE4"/>
    <w:rsid w:val="008010E9"/>
    <w:rsid w:val="00801753"/>
    <w:rsid w:val="00801A80"/>
    <w:rsid w:val="00801CEB"/>
    <w:rsid w:val="00801F99"/>
    <w:rsid w:val="00804AD5"/>
    <w:rsid w:val="00807E80"/>
    <w:rsid w:val="00812080"/>
    <w:rsid w:val="008120F5"/>
    <w:rsid w:val="00813504"/>
    <w:rsid w:val="008140F6"/>
    <w:rsid w:val="00814873"/>
    <w:rsid w:val="00814E75"/>
    <w:rsid w:val="00816441"/>
    <w:rsid w:val="00823554"/>
    <w:rsid w:val="00823934"/>
    <w:rsid w:val="00823E3D"/>
    <w:rsid w:val="00824013"/>
    <w:rsid w:val="00826624"/>
    <w:rsid w:val="00831188"/>
    <w:rsid w:val="00835519"/>
    <w:rsid w:val="00835681"/>
    <w:rsid w:val="0083654E"/>
    <w:rsid w:val="008365C9"/>
    <w:rsid w:val="00837C47"/>
    <w:rsid w:val="00837C52"/>
    <w:rsid w:val="00840001"/>
    <w:rsid w:val="0084009E"/>
    <w:rsid w:val="00840A94"/>
    <w:rsid w:val="0084194B"/>
    <w:rsid w:val="008423C5"/>
    <w:rsid w:val="00843D00"/>
    <w:rsid w:val="00845369"/>
    <w:rsid w:val="00845F61"/>
    <w:rsid w:val="0084612F"/>
    <w:rsid w:val="008467A1"/>
    <w:rsid w:val="0085025D"/>
    <w:rsid w:val="00854464"/>
    <w:rsid w:val="0085762D"/>
    <w:rsid w:val="008579AB"/>
    <w:rsid w:val="00861102"/>
    <w:rsid w:val="0086315F"/>
    <w:rsid w:val="00863C85"/>
    <w:rsid w:val="00866B0A"/>
    <w:rsid w:val="008671B2"/>
    <w:rsid w:val="00870A2F"/>
    <w:rsid w:val="00872250"/>
    <w:rsid w:val="00872BAE"/>
    <w:rsid w:val="008739E5"/>
    <w:rsid w:val="00874326"/>
    <w:rsid w:val="008759D2"/>
    <w:rsid w:val="00877BCB"/>
    <w:rsid w:val="00880456"/>
    <w:rsid w:val="008820F9"/>
    <w:rsid w:val="008861E8"/>
    <w:rsid w:val="00886C03"/>
    <w:rsid w:val="00886EC8"/>
    <w:rsid w:val="00887A3C"/>
    <w:rsid w:val="00887B1E"/>
    <w:rsid w:val="008951ED"/>
    <w:rsid w:val="008A1347"/>
    <w:rsid w:val="008A14F1"/>
    <w:rsid w:val="008A354F"/>
    <w:rsid w:val="008A38A3"/>
    <w:rsid w:val="008A41C0"/>
    <w:rsid w:val="008A78B7"/>
    <w:rsid w:val="008B2305"/>
    <w:rsid w:val="008B3115"/>
    <w:rsid w:val="008B34E9"/>
    <w:rsid w:val="008B49A5"/>
    <w:rsid w:val="008B4AF3"/>
    <w:rsid w:val="008B5148"/>
    <w:rsid w:val="008B666A"/>
    <w:rsid w:val="008B6705"/>
    <w:rsid w:val="008B7029"/>
    <w:rsid w:val="008B7778"/>
    <w:rsid w:val="008C090B"/>
    <w:rsid w:val="008C4147"/>
    <w:rsid w:val="008C558D"/>
    <w:rsid w:val="008C5D02"/>
    <w:rsid w:val="008C651B"/>
    <w:rsid w:val="008D1030"/>
    <w:rsid w:val="008D1362"/>
    <w:rsid w:val="008D1D70"/>
    <w:rsid w:val="008D298A"/>
    <w:rsid w:val="008E0DE1"/>
    <w:rsid w:val="008E0E0F"/>
    <w:rsid w:val="008E0F50"/>
    <w:rsid w:val="008E132E"/>
    <w:rsid w:val="008E3553"/>
    <w:rsid w:val="008E4CE4"/>
    <w:rsid w:val="008E58F6"/>
    <w:rsid w:val="008F07B8"/>
    <w:rsid w:val="008F3ABB"/>
    <w:rsid w:val="009019D8"/>
    <w:rsid w:val="00903364"/>
    <w:rsid w:val="00905D4B"/>
    <w:rsid w:val="009070B6"/>
    <w:rsid w:val="0090758F"/>
    <w:rsid w:val="009102F6"/>
    <w:rsid w:val="00913C08"/>
    <w:rsid w:val="00913C46"/>
    <w:rsid w:val="0091444A"/>
    <w:rsid w:val="0091572F"/>
    <w:rsid w:val="009202F9"/>
    <w:rsid w:val="00920985"/>
    <w:rsid w:val="00922D24"/>
    <w:rsid w:val="00922D35"/>
    <w:rsid w:val="00923E54"/>
    <w:rsid w:val="0092424D"/>
    <w:rsid w:val="00924CC1"/>
    <w:rsid w:val="00927846"/>
    <w:rsid w:val="009324D4"/>
    <w:rsid w:val="00933829"/>
    <w:rsid w:val="00933F7A"/>
    <w:rsid w:val="00934107"/>
    <w:rsid w:val="00934A2D"/>
    <w:rsid w:val="00936114"/>
    <w:rsid w:val="00936FA2"/>
    <w:rsid w:val="009374B9"/>
    <w:rsid w:val="009406A9"/>
    <w:rsid w:val="00940AC7"/>
    <w:rsid w:val="00940D2A"/>
    <w:rsid w:val="00945B4C"/>
    <w:rsid w:val="00945E42"/>
    <w:rsid w:val="00946690"/>
    <w:rsid w:val="00947B14"/>
    <w:rsid w:val="00950091"/>
    <w:rsid w:val="0095204B"/>
    <w:rsid w:val="00953B30"/>
    <w:rsid w:val="009629A3"/>
    <w:rsid w:val="009630C9"/>
    <w:rsid w:val="00964E66"/>
    <w:rsid w:val="009652A1"/>
    <w:rsid w:val="00965D5C"/>
    <w:rsid w:val="00966810"/>
    <w:rsid w:val="00966818"/>
    <w:rsid w:val="009670D9"/>
    <w:rsid w:val="00972829"/>
    <w:rsid w:val="00975CE0"/>
    <w:rsid w:val="00977685"/>
    <w:rsid w:val="00977D0C"/>
    <w:rsid w:val="009818E3"/>
    <w:rsid w:val="009844B8"/>
    <w:rsid w:val="00986356"/>
    <w:rsid w:val="009863D0"/>
    <w:rsid w:val="009878E3"/>
    <w:rsid w:val="00987C08"/>
    <w:rsid w:val="0099204B"/>
    <w:rsid w:val="0099495E"/>
    <w:rsid w:val="009A48C7"/>
    <w:rsid w:val="009A50AF"/>
    <w:rsid w:val="009A527F"/>
    <w:rsid w:val="009A5FE8"/>
    <w:rsid w:val="009B1293"/>
    <w:rsid w:val="009B1E39"/>
    <w:rsid w:val="009B24D5"/>
    <w:rsid w:val="009B2688"/>
    <w:rsid w:val="009B3428"/>
    <w:rsid w:val="009B3788"/>
    <w:rsid w:val="009B3EF5"/>
    <w:rsid w:val="009B434C"/>
    <w:rsid w:val="009B442B"/>
    <w:rsid w:val="009B4B17"/>
    <w:rsid w:val="009B53E0"/>
    <w:rsid w:val="009B5865"/>
    <w:rsid w:val="009B79E4"/>
    <w:rsid w:val="009C1878"/>
    <w:rsid w:val="009C1D7C"/>
    <w:rsid w:val="009C2369"/>
    <w:rsid w:val="009C41B6"/>
    <w:rsid w:val="009C439B"/>
    <w:rsid w:val="009C5A84"/>
    <w:rsid w:val="009C78CB"/>
    <w:rsid w:val="009C7A73"/>
    <w:rsid w:val="009C7D28"/>
    <w:rsid w:val="009D0863"/>
    <w:rsid w:val="009D1AA8"/>
    <w:rsid w:val="009D5156"/>
    <w:rsid w:val="009D6344"/>
    <w:rsid w:val="009E05D3"/>
    <w:rsid w:val="009E18CA"/>
    <w:rsid w:val="009E2475"/>
    <w:rsid w:val="009E445D"/>
    <w:rsid w:val="009E5039"/>
    <w:rsid w:val="009E6683"/>
    <w:rsid w:val="009F1A3C"/>
    <w:rsid w:val="009F2925"/>
    <w:rsid w:val="009F2A04"/>
    <w:rsid w:val="009F44B2"/>
    <w:rsid w:val="009F5D1C"/>
    <w:rsid w:val="00A015F0"/>
    <w:rsid w:val="00A025A3"/>
    <w:rsid w:val="00A03B3E"/>
    <w:rsid w:val="00A04A7B"/>
    <w:rsid w:val="00A05ED1"/>
    <w:rsid w:val="00A127D0"/>
    <w:rsid w:val="00A1380A"/>
    <w:rsid w:val="00A14652"/>
    <w:rsid w:val="00A151D7"/>
    <w:rsid w:val="00A16C28"/>
    <w:rsid w:val="00A17840"/>
    <w:rsid w:val="00A20870"/>
    <w:rsid w:val="00A25FD7"/>
    <w:rsid w:val="00A34997"/>
    <w:rsid w:val="00A35523"/>
    <w:rsid w:val="00A3583C"/>
    <w:rsid w:val="00A36230"/>
    <w:rsid w:val="00A366C9"/>
    <w:rsid w:val="00A368A5"/>
    <w:rsid w:val="00A37037"/>
    <w:rsid w:val="00A37DAD"/>
    <w:rsid w:val="00A40C9F"/>
    <w:rsid w:val="00A41580"/>
    <w:rsid w:val="00A421F0"/>
    <w:rsid w:val="00A438A4"/>
    <w:rsid w:val="00A45685"/>
    <w:rsid w:val="00A458B5"/>
    <w:rsid w:val="00A46BB5"/>
    <w:rsid w:val="00A503D7"/>
    <w:rsid w:val="00A518EF"/>
    <w:rsid w:val="00A522EE"/>
    <w:rsid w:val="00A52B13"/>
    <w:rsid w:val="00A52EDA"/>
    <w:rsid w:val="00A5467F"/>
    <w:rsid w:val="00A5789E"/>
    <w:rsid w:val="00A57BD6"/>
    <w:rsid w:val="00A60FEA"/>
    <w:rsid w:val="00A61999"/>
    <w:rsid w:val="00A63D33"/>
    <w:rsid w:val="00A6622F"/>
    <w:rsid w:val="00A703BC"/>
    <w:rsid w:val="00A71989"/>
    <w:rsid w:val="00A71CEC"/>
    <w:rsid w:val="00A7399E"/>
    <w:rsid w:val="00A7575A"/>
    <w:rsid w:val="00A757E5"/>
    <w:rsid w:val="00A769E1"/>
    <w:rsid w:val="00A77BE9"/>
    <w:rsid w:val="00A83206"/>
    <w:rsid w:val="00A903EA"/>
    <w:rsid w:val="00A90AE4"/>
    <w:rsid w:val="00A90C6A"/>
    <w:rsid w:val="00A90D20"/>
    <w:rsid w:val="00A90EC2"/>
    <w:rsid w:val="00A914E1"/>
    <w:rsid w:val="00A92020"/>
    <w:rsid w:val="00A94142"/>
    <w:rsid w:val="00A9539C"/>
    <w:rsid w:val="00AA0CC6"/>
    <w:rsid w:val="00AA1310"/>
    <w:rsid w:val="00AA2077"/>
    <w:rsid w:val="00AA2B90"/>
    <w:rsid w:val="00AA3415"/>
    <w:rsid w:val="00AA38C5"/>
    <w:rsid w:val="00AA52DE"/>
    <w:rsid w:val="00AB03A1"/>
    <w:rsid w:val="00AB1E48"/>
    <w:rsid w:val="00AB4134"/>
    <w:rsid w:val="00AB5776"/>
    <w:rsid w:val="00AB6523"/>
    <w:rsid w:val="00AB66BD"/>
    <w:rsid w:val="00AB7588"/>
    <w:rsid w:val="00AB763D"/>
    <w:rsid w:val="00AC2936"/>
    <w:rsid w:val="00AC66C2"/>
    <w:rsid w:val="00AC70D9"/>
    <w:rsid w:val="00AD01B8"/>
    <w:rsid w:val="00AD1042"/>
    <w:rsid w:val="00AD241A"/>
    <w:rsid w:val="00AD58B2"/>
    <w:rsid w:val="00AE12B9"/>
    <w:rsid w:val="00AE27A1"/>
    <w:rsid w:val="00AE6313"/>
    <w:rsid w:val="00AE6C2B"/>
    <w:rsid w:val="00AF07A6"/>
    <w:rsid w:val="00AF1F65"/>
    <w:rsid w:val="00AF2137"/>
    <w:rsid w:val="00AF2528"/>
    <w:rsid w:val="00AF2C83"/>
    <w:rsid w:val="00AF515A"/>
    <w:rsid w:val="00AF66A1"/>
    <w:rsid w:val="00AF7902"/>
    <w:rsid w:val="00B0061A"/>
    <w:rsid w:val="00B03EE2"/>
    <w:rsid w:val="00B04555"/>
    <w:rsid w:val="00B0491B"/>
    <w:rsid w:val="00B05731"/>
    <w:rsid w:val="00B07F21"/>
    <w:rsid w:val="00B11532"/>
    <w:rsid w:val="00B12962"/>
    <w:rsid w:val="00B1460D"/>
    <w:rsid w:val="00B14F19"/>
    <w:rsid w:val="00B14FD9"/>
    <w:rsid w:val="00B1559F"/>
    <w:rsid w:val="00B16EA5"/>
    <w:rsid w:val="00B20C6E"/>
    <w:rsid w:val="00B21682"/>
    <w:rsid w:val="00B235DC"/>
    <w:rsid w:val="00B24279"/>
    <w:rsid w:val="00B244FC"/>
    <w:rsid w:val="00B25D26"/>
    <w:rsid w:val="00B26800"/>
    <w:rsid w:val="00B2687C"/>
    <w:rsid w:val="00B268CC"/>
    <w:rsid w:val="00B30895"/>
    <w:rsid w:val="00B310F0"/>
    <w:rsid w:val="00B315AF"/>
    <w:rsid w:val="00B31B92"/>
    <w:rsid w:val="00B32154"/>
    <w:rsid w:val="00B34FD5"/>
    <w:rsid w:val="00B36C48"/>
    <w:rsid w:val="00B4100E"/>
    <w:rsid w:val="00B4146C"/>
    <w:rsid w:val="00B45117"/>
    <w:rsid w:val="00B45EF5"/>
    <w:rsid w:val="00B47B9C"/>
    <w:rsid w:val="00B50A5D"/>
    <w:rsid w:val="00B5304C"/>
    <w:rsid w:val="00B5570C"/>
    <w:rsid w:val="00B557C7"/>
    <w:rsid w:val="00B56B01"/>
    <w:rsid w:val="00B57512"/>
    <w:rsid w:val="00B60937"/>
    <w:rsid w:val="00B61298"/>
    <w:rsid w:val="00B64590"/>
    <w:rsid w:val="00B6459B"/>
    <w:rsid w:val="00B67BA8"/>
    <w:rsid w:val="00B725B4"/>
    <w:rsid w:val="00B72FA6"/>
    <w:rsid w:val="00B72FB0"/>
    <w:rsid w:val="00B73DC7"/>
    <w:rsid w:val="00B74EF4"/>
    <w:rsid w:val="00B763DD"/>
    <w:rsid w:val="00B768D4"/>
    <w:rsid w:val="00B77C82"/>
    <w:rsid w:val="00B77FA6"/>
    <w:rsid w:val="00B802C5"/>
    <w:rsid w:val="00B80F27"/>
    <w:rsid w:val="00B81BBC"/>
    <w:rsid w:val="00B84A33"/>
    <w:rsid w:val="00B84AE1"/>
    <w:rsid w:val="00B87049"/>
    <w:rsid w:val="00B87DD3"/>
    <w:rsid w:val="00B90110"/>
    <w:rsid w:val="00B907F6"/>
    <w:rsid w:val="00B90CDD"/>
    <w:rsid w:val="00B93F2F"/>
    <w:rsid w:val="00B94F58"/>
    <w:rsid w:val="00B95AE7"/>
    <w:rsid w:val="00B9609B"/>
    <w:rsid w:val="00BA07BE"/>
    <w:rsid w:val="00BA0A56"/>
    <w:rsid w:val="00BA40BE"/>
    <w:rsid w:val="00BA422F"/>
    <w:rsid w:val="00BA480C"/>
    <w:rsid w:val="00BA74D6"/>
    <w:rsid w:val="00BB0AAF"/>
    <w:rsid w:val="00BB213E"/>
    <w:rsid w:val="00BB4CBB"/>
    <w:rsid w:val="00BB7FAC"/>
    <w:rsid w:val="00BC1B45"/>
    <w:rsid w:val="00BC27B4"/>
    <w:rsid w:val="00BC5114"/>
    <w:rsid w:val="00BC528A"/>
    <w:rsid w:val="00BC6705"/>
    <w:rsid w:val="00BD1BFC"/>
    <w:rsid w:val="00BD448A"/>
    <w:rsid w:val="00BE21E1"/>
    <w:rsid w:val="00BE2702"/>
    <w:rsid w:val="00BE5446"/>
    <w:rsid w:val="00BE5EEE"/>
    <w:rsid w:val="00BF0176"/>
    <w:rsid w:val="00BF01C2"/>
    <w:rsid w:val="00BF1629"/>
    <w:rsid w:val="00BF338B"/>
    <w:rsid w:val="00BF3AEA"/>
    <w:rsid w:val="00BF51A9"/>
    <w:rsid w:val="00C05CE9"/>
    <w:rsid w:val="00C10252"/>
    <w:rsid w:val="00C11AAD"/>
    <w:rsid w:val="00C13752"/>
    <w:rsid w:val="00C14A8F"/>
    <w:rsid w:val="00C179AA"/>
    <w:rsid w:val="00C2093E"/>
    <w:rsid w:val="00C220D7"/>
    <w:rsid w:val="00C2367D"/>
    <w:rsid w:val="00C23D9A"/>
    <w:rsid w:val="00C245C7"/>
    <w:rsid w:val="00C252AD"/>
    <w:rsid w:val="00C25E42"/>
    <w:rsid w:val="00C275D2"/>
    <w:rsid w:val="00C30F59"/>
    <w:rsid w:val="00C31492"/>
    <w:rsid w:val="00C319B5"/>
    <w:rsid w:val="00C4052B"/>
    <w:rsid w:val="00C42E8B"/>
    <w:rsid w:val="00C4398C"/>
    <w:rsid w:val="00C44578"/>
    <w:rsid w:val="00C44AEA"/>
    <w:rsid w:val="00C44CCC"/>
    <w:rsid w:val="00C45089"/>
    <w:rsid w:val="00C46C45"/>
    <w:rsid w:val="00C472AE"/>
    <w:rsid w:val="00C50883"/>
    <w:rsid w:val="00C508FA"/>
    <w:rsid w:val="00C53195"/>
    <w:rsid w:val="00C54E4B"/>
    <w:rsid w:val="00C568D2"/>
    <w:rsid w:val="00C607D9"/>
    <w:rsid w:val="00C64D22"/>
    <w:rsid w:val="00C64D38"/>
    <w:rsid w:val="00C6648A"/>
    <w:rsid w:val="00C66534"/>
    <w:rsid w:val="00C667A6"/>
    <w:rsid w:val="00C67AC0"/>
    <w:rsid w:val="00C72551"/>
    <w:rsid w:val="00C73962"/>
    <w:rsid w:val="00C748B4"/>
    <w:rsid w:val="00C75C88"/>
    <w:rsid w:val="00C76C56"/>
    <w:rsid w:val="00C76CC8"/>
    <w:rsid w:val="00C80080"/>
    <w:rsid w:val="00C80BEF"/>
    <w:rsid w:val="00C819C2"/>
    <w:rsid w:val="00C8336A"/>
    <w:rsid w:val="00C87C39"/>
    <w:rsid w:val="00C87D17"/>
    <w:rsid w:val="00C90E46"/>
    <w:rsid w:val="00C91372"/>
    <w:rsid w:val="00C91433"/>
    <w:rsid w:val="00C9325C"/>
    <w:rsid w:val="00C935D5"/>
    <w:rsid w:val="00C93BC4"/>
    <w:rsid w:val="00C9552D"/>
    <w:rsid w:val="00C95A1C"/>
    <w:rsid w:val="00C95D48"/>
    <w:rsid w:val="00C96936"/>
    <w:rsid w:val="00CA09C3"/>
    <w:rsid w:val="00CA1645"/>
    <w:rsid w:val="00CA22AB"/>
    <w:rsid w:val="00CA3E28"/>
    <w:rsid w:val="00CA4994"/>
    <w:rsid w:val="00CB15B1"/>
    <w:rsid w:val="00CB216D"/>
    <w:rsid w:val="00CB4A52"/>
    <w:rsid w:val="00CB5664"/>
    <w:rsid w:val="00CB5778"/>
    <w:rsid w:val="00CB6721"/>
    <w:rsid w:val="00CB71FA"/>
    <w:rsid w:val="00CC1C8C"/>
    <w:rsid w:val="00CC3B26"/>
    <w:rsid w:val="00CC6E3E"/>
    <w:rsid w:val="00CC74B1"/>
    <w:rsid w:val="00CD5551"/>
    <w:rsid w:val="00CD74F4"/>
    <w:rsid w:val="00CE0BE0"/>
    <w:rsid w:val="00CE1516"/>
    <w:rsid w:val="00CE1F09"/>
    <w:rsid w:val="00CE7D6B"/>
    <w:rsid w:val="00CF0F6F"/>
    <w:rsid w:val="00CF26C1"/>
    <w:rsid w:val="00CF353D"/>
    <w:rsid w:val="00CF3EBE"/>
    <w:rsid w:val="00CF4EA7"/>
    <w:rsid w:val="00CF5A99"/>
    <w:rsid w:val="00CF76C7"/>
    <w:rsid w:val="00D010C7"/>
    <w:rsid w:val="00D0138F"/>
    <w:rsid w:val="00D01EDF"/>
    <w:rsid w:val="00D02BAD"/>
    <w:rsid w:val="00D02D7F"/>
    <w:rsid w:val="00D0347D"/>
    <w:rsid w:val="00D0392E"/>
    <w:rsid w:val="00D03BC6"/>
    <w:rsid w:val="00D110A7"/>
    <w:rsid w:val="00D1566C"/>
    <w:rsid w:val="00D15EDE"/>
    <w:rsid w:val="00D17F1A"/>
    <w:rsid w:val="00D205F2"/>
    <w:rsid w:val="00D2344A"/>
    <w:rsid w:val="00D24023"/>
    <w:rsid w:val="00D24847"/>
    <w:rsid w:val="00D25446"/>
    <w:rsid w:val="00D26698"/>
    <w:rsid w:val="00D30D95"/>
    <w:rsid w:val="00D32C59"/>
    <w:rsid w:val="00D3515A"/>
    <w:rsid w:val="00D36CA7"/>
    <w:rsid w:val="00D379D8"/>
    <w:rsid w:val="00D41D36"/>
    <w:rsid w:val="00D41EC7"/>
    <w:rsid w:val="00D42328"/>
    <w:rsid w:val="00D42950"/>
    <w:rsid w:val="00D451A2"/>
    <w:rsid w:val="00D471DC"/>
    <w:rsid w:val="00D477E3"/>
    <w:rsid w:val="00D50C14"/>
    <w:rsid w:val="00D53A25"/>
    <w:rsid w:val="00D54792"/>
    <w:rsid w:val="00D56C8D"/>
    <w:rsid w:val="00D56E5E"/>
    <w:rsid w:val="00D57D5A"/>
    <w:rsid w:val="00D61DB4"/>
    <w:rsid w:val="00D64093"/>
    <w:rsid w:val="00D65498"/>
    <w:rsid w:val="00D66AFC"/>
    <w:rsid w:val="00D67397"/>
    <w:rsid w:val="00D71DB6"/>
    <w:rsid w:val="00D7550B"/>
    <w:rsid w:val="00D817DA"/>
    <w:rsid w:val="00D84D54"/>
    <w:rsid w:val="00D85E66"/>
    <w:rsid w:val="00D86C3F"/>
    <w:rsid w:val="00D90921"/>
    <w:rsid w:val="00D91272"/>
    <w:rsid w:val="00D92ADC"/>
    <w:rsid w:val="00D966CC"/>
    <w:rsid w:val="00DA078E"/>
    <w:rsid w:val="00DA2BFC"/>
    <w:rsid w:val="00DA3B8E"/>
    <w:rsid w:val="00DA6B7F"/>
    <w:rsid w:val="00DB1641"/>
    <w:rsid w:val="00DB5542"/>
    <w:rsid w:val="00DC1E64"/>
    <w:rsid w:val="00DC490B"/>
    <w:rsid w:val="00DC7FA4"/>
    <w:rsid w:val="00DD0067"/>
    <w:rsid w:val="00DD02AB"/>
    <w:rsid w:val="00DD0F58"/>
    <w:rsid w:val="00DD3D47"/>
    <w:rsid w:val="00DE0741"/>
    <w:rsid w:val="00DE07A2"/>
    <w:rsid w:val="00DE0BD8"/>
    <w:rsid w:val="00DE5776"/>
    <w:rsid w:val="00DE6328"/>
    <w:rsid w:val="00DF0447"/>
    <w:rsid w:val="00DF07B4"/>
    <w:rsid w:val="00DF40B0"/>
    <w:rsid w:val="00DF56FA"/>
    <w:rsid w:val="00DF7E10"/>
    <w:rsid w:val="00E0296E"/>
    <w:rsid w:val="00E02B31"/>
    <w:rsid w:val="00E03315"/>
    <w:rsid w:val="00E036D0"/>
    <w:rsid w:val="00E04B02"/>
    <w:rsid w:val="00E0614A"/>
    <w:rsid w:val="00E10BBA"/>
    <w:rsid w:val="00E10D58"/>
    <w:rsid w:val="00E110DF"/>
    <w:rsid w:val="00E13FC2"/>
    <w:rsid w:val="00E17426"/>
    <w:rsid w:val="00E20AB4"/>
    <w:rsid w:val="00E229CA"/>
    <w:rsid w:val="00E24F5A"/>
    <w:rsid w:val="00E253F8"/>
    <w:rsid w:val="00E27C2B"/>
    <w:rsid w:val="00E30406"/>
    <w:rsid w:val="00E32AD9"/>
    <w:rsid w:val="00E32F1B"/>
    <w:rsid w:val="00E33147"/>
    <w:rsid w:val="00E3327D"/>
    <w:rsid w:val="00E338A8"/>
    <w:rsid w:val="00E34DDE"/>
    <w:rsid w:val="00E35A49"/>
    <w:rsid w:val="00E3797B"/>
    <w:rsid w:val="00E37CA4"/>
    <w:rsid w:val="00E40739"/>
    <w:rsid w:val="00E427BF"/>
    <w:rsid w:val="00E42D89"/>
    <w:rsid w:val="00E43828"/>
    <w:rsid w:val="00E43A8B"/>
    <w:rsid w:val="00E45911"/>
    <w:rsid w:val="00E463C0"/>
    <w:rsid w:val="00E46416"/>
    <w:rsid w:val="00E46CB2"/>
    <w:rsid w:val="00E473C1"/>
    <w:rsid w:val="00E47D4D"/>
    <w:rsid w:val="00E510B1"/>
    <w:rsid w:val="00E5277E"/>
    <w:rsid w:val="00E53797"/>
    <w:rsid w:val="00E53ED7"/>
    <w:rsid w:val="00E56092"/>
    <w:rsid w:val="00E5637C"/>
    <w:rsid w:val="00E60867"/>
    <w:rsid w:val="00E612E8"/>
    <w:rsid w:val="00E62FE5"/>
    <w:rsid w:val="00E63409"/>
    <w:rsid w:val="00E63E89"/>
    <w:rsid w:val="00E640FE"/>
    <w:rsid w:val="00E65179"/>
    <w:rsid w:val="00E70052"/>
    <w:rsid w:val="00E72F55"/>
    <w:rsid w:val="00E7364B"/>
    <w:rsid w:val="00E73C2F"/>
    <w:rsid w:val="00E752CC"/>
    <w:rsid w:val="00E759B0"/>
    <w:rsid w:val="00E77471"/>
    <w:rsid w:val="00E805DF"/>
    <w:rsid w:val="00E80D48"/>
    <w:rsid w:val="00E82316"/>
    <w:rsid w:val="00E82D2D"/>
    <w:rsid w:val="00E844DB"/>
    <w:rsid w:val="00E845A9"/>
    <w:rsid w:val="00E8588C"/>
    <w:rsid w:val="00E86792"/>
    <w:rsid w:val="00E86D0A"/>
    <w:rsid w:val="00E87649"/>
    <w:rsid w:val="00E8773B"/>
    <w:rsid w:val="00E957D6"/>
    <w:rsid w:val="00E95A10"/>
    <w:rsid w:val="00E97685"/>
    <w:rsid w:val="00E97C72"/>
    <w:rsid w:val="00EA0A23"/>
    <w:rsid w:val="00EA165B"/>
    <w:rsid w:val="00EA1935"/>
    <w:rsid w:val="00EA559E"/>
    <w:rsid w:val="00EA5FD4"/>
    <w:rsid w:val="00EB4E8B"/>
    <w:rsid w:val="00EB50C3"/>
    <w:rsid w:val="00EB55E1"/>
    <w:rsid w:val="00EB6F58"/>
    <w:rsid w:val="00EB7DC7"/>
    <w:rsid w:val="00EC3431"/>
    <w:rsid w:val="00EC7756"/>
    <w:rsid w:val="00ED1D16"/>
    <w:rsid w:val="00ED2EAB"/>
    <w:rsid w:val="00ED38D5"/>
    <w:rsid w:val="00ED418C"/>
    <w:rsid w:val="00ED5315"/>
    <w:rsid w:val="00ED7495"/>
    <w:rsid w:val="00ED7AC6"/>
    <w:rsid w:val="00ED7C71"/>
    <w:rsid w:val="00ED7DB7"/>
    <w:rsid w:val="00EE0CE5"/>
    <w:rsid w:val="00EE22B7"/>
    <w:rsid w:val="00EE42C2"/>
    <w:rsid w:val="00EE5630"/>
    <w:rsid w:val="00EE592E"/>
    <w:rsid w:val="00EF0084"/>
    <w:rsid w:val="00EF20F7"/>
    <w:rsid w:val="00EF426D"/>
    <w:rsid w:val="00EF65AE"/>
    <w:rsid w:val="00EF7FB1"/>
    <w:rsid w:val="00F02AA8"/>
    <w:rsid w:val="00F03A4F"/>
    <w:rsid w:val="00F042EE"/>
    <w:rsid w:val="00F05188"/>
    <w:rsid w:val="00F05AEB"/>
    <w:rsid w:val="00F07C86"/>
    <w:rsid w:val="00F10467"/>
    <w:rsid w:val="00F1181B"/>
    <w:rsid w:val="00F119FE"/>
    <w:rsid w:val="00F12F8A"/>
    <w:rsid w:val="00F13587"/>
    <w:rsid w:val="00F15F93"/>
    <w:rsid w:val="00F17799"/>
    <w:rsid w:val="00F17B9C"/>
    <w:rsid w:val="00F22BE2"/>
    <w:rsid w:val="00F23BF2"/>
    <w:rsid w:val="00F25270"/>
    <w:rsid w:val="00F30626"/>
    <w:rsid w:val="00F32038"/>
    <w:rsid w:val="00F33197"/>
    <w:rsid w:val="00F3521D"/>
    <w:rsid w:val="00F370A7"/>
    <w:rsid w:val="00F40AAE"/>
    <w:rsid w:val="00F4209A"/>
    <w:rsid w:val="00F422AC"/>
    <w:rsid w:val="00F42D5F"/>
    <w:rsid w:val="00F45239"/>
    <w:rsid w:val="00F45321"/>
    <w:rsid w:val="00F459A2"/>
    <w:rsid w:val="00F4671D"/>
    <w:rsid w:val="00F47D84"/>
    <w:rsid w:val="00F47F03"/>
    <w:rsid w:val="00F54E2D"/>
    <w:rsid w:val="00F56D61"/>
    <w:rsid w:val="00F61B39"/>
    <w:rsid w:val="00F61BC0"/>
    <w:rsid w:val="00F65860"/>
    <w:rsid w:val="00F66D7F"/>
    <w:rsid w:val="00F702D1"/>
    <w:rsid w:val="00F71F75"/>
    <w:rsid w:val="00F742E0"/>
    <w:rsid w:val="00F75369"/>
    <w:rsid w:val="00F754CB"/>
    <w:rsid w:val="00F77BD0"/>
    <w:rsid w:val="00F803A7"/>
    <w:rsid w:val="00F87BC5"/>
    <w:rsid w:val="00F911A8"/>
    <w:rsid w:val="00F91F38"/>
    <w:rsid w:val="00F9334D"/>
    <w:rsid w:val="00F935A6"/>
    <w:rsid w:val="00F93BE0"/>
    <w:rsid w:val="00F95B12"/>
    <w:rsid w:val="00F97005"/>
    <w:rsid w:val="00F970BA"/>
    <w:rsid w:val="00FA22CC"/>
    <w:rsid w:val="00FA2949"/>
    <w:rsid w:val="00FA34A9"/>
    <w:rsid w:val="00FA3A45"/>
    <w:rsid w:val="00FA4195"/>
    <w:rsid w:val="00FA64F8"/>
    <w:rsid w:val="00FA6926"/>
    <w:rsid w:val="00FA6977"/>
    <w:rsid w:val="00FA7DD3"/>
    <w:rsid w:val="00FB042E"/>
    <w:rsid w:val="00FB1FAA"/>
    <w:rsid w:val="00FB22AF"/>
    <w:rsid w:val="00FB22C3"/>
    <w:rsid w:val="00FB3A94"/>
    <w:rsid w:val="00FB4A24"/>
    <w:rsid w:val="00FB554B"/>
    <w:rsid w:val="00FC0061"/>
    <w:rsid w:val="00FC5564"/>
    <w:rsid w:val="00FC5928"/>
    <w:rsid w:val="00FD1148"/>
    <w:rsid w:val="00FD1264"/>
    <w:rsid w:val="00FF1564"/>
    <w:rsid w:val="00FF18C0"/>
    <w:rsid w:val="00FF24C9"/>
    <w:rsid w:val="00FF2697"/>
    <w:rsid w:val="00FF50BA"/>
    <w:rsid w:val="00FF5D64"/>
    <w:rsid w:val="00FF7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76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76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2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 Khalili</dc:creator>
  <cp:lastModifiedBy>Amir Khalili</cp:lastModifiedBy>
  <cp:revision>1</cp:revision>
  <dcterms:created xsi:type="dcterms:W3CDTF">2014-11-18T17:15:00Z</dcterms:created>
  <dcterms:modified xsi:type="dcterms:W3CDTF">2014-11-18T17:20:00Z</dcterms:modified>
</cp:coreProperties>
</file>