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"/>
        <w:tblW w:w="14275" w:type="dxa"/>
        <w:tblInd w:w="675" w:type="dxa"/>
        <w:tblLook w:val="04A0"/>
      </w:tblPr>
      <w:tblGrid>
        <w:gridCol w:w="1100"/>
        <w:gridCol w:w="1553"/>
        <w:gridCol w:w="883"/>
        <w:gridCol w:w="850"/>
        <w:gridCol w:w="989"/>
        <w:gridCol w:w="1025"/>
        <w:gridCol w:w="236"/>
        <w:gridCol w:w="855"/>
        <w:gridCol w:w="850"/>
        <w:gridCol w:w="1065"/>
        <w:gridCol w:w="1063"/>
        <w:gridCol w:w="1686"/>
        <w:gridCol w:w="2120"/>
      </w:tblGrid>
      <w:tr w:rsidR="00CE4B0B" w:rsidRPr="00DB0578" w:rsidTr="00D23B3D">
        <w:trPr>
          <w:cnfStyle w:val="100000000000"/>
          <w:trHeight w:val="283"/>
        </w:trPr>
        <w:tc>
          <w:tcPr>
            <w:cnfStyle w:val="001000000000"/>
            <w:tcW w:w="2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B0B" w:rsidRPr="00B37028" w:rsidRDefault="00CE4B0B" w:rsidP="003A7240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0B" w:rsidRPr="00DB0578" w:rsidRDefault="00CE4B0B" w:rsidP="00CE4B0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series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</w:rPr>
              <w:t xml:space="preserve"> (n=87)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4B0B" w:rsidRPr="00DB0578" w:rsidRDefault="00CE4B0B" w:rsidP="00CE4B0B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3" w:type="dxa"/>
            <w:gridSpan w:val="4"/>
            <w:tcBorders>
              <w:right w:val="single" w:sz="4" w:space="0" w:color="auto"/>
            </w:tcBorders>
            <w:vAlign w:val="center"/>
          </w:tcPr>
          <w:p w:rsidR="00CE4B0B" w:rsidRPr="00DB0578" w:rsidRDefault="00CE4B0B" w:rsidP="00CE4B0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 xml:space="preserve">Second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series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</w:rPr>
              <w:t xml:space="preserve"> (n=35)</w:t>
            </w:r>
          </w:p>
        </w:tc>
        <w:tc>
          <w:tcPr>
            <w:tcW w:w="3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0B" w:rsidRPr="00DB0578" w:rsidRDefault="00CE4B0B" w:rsidP="00CE4B0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B0578">
              <w:rPr>
                <w:rFonts w:ascii="Arial" w:hAnsi="Arial" w:cs="Arial"/>
                <w:sz w:val="20"/>
                <w:szCs w:val="20"/>
              </w:rPr>
              <w:t xml:space="preserve"> (n=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Pr="00DB05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7028" w:rsidRPr="00DB0578" w:rsidTr="00D23B3D">
        <w:trPr>
          <w:cnfStyle w:val="000000100000"/>
          <w:trHeight w:val="1242"/>
        </w:trPr>
        <w:tc>
          <w:tcPr>
            <w:cnfStyle w:val="001000000000"/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4B0B" w:rsidRDefault="00CE4B0B" w:rsidP="00CE4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Genes</w:t>
            </w:r>
            <w:proofErr w:type="spellEnd"/>
          </w:p>
          <w:p w:rsidR="00CE4B0B" w:rsidRPr="00DB0578" w:rsidRDefault="00CE4B0B" w:rsidP="00CE4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B0B" w:rsidRDefault="00CE4B0B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</w:p>
          <w:p w:rsidR="00CE4B0B" w:rsidRPr="00DB0578" w:rsidRDefault="00CE4B0B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B0B" w:rsidRPr="00DB0578" w:rsidRDefault="00CE4B0B" w:rsidP="00CE4B0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Percentage of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tumo</w:t>
            </w:r>
            <w:r w:rsidR="007F567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proofErr w:type="spellEnd"/>
          </w:p>
          <w:p w:rsidR="00CE4B0B" w:rsidRPr="00DB0578" w:rsidRDefault="00CE4B0B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with mutations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0B" w:rsidRPr="00DB0578" w:rsidRDefault="00CE4B0B" w:rsidP="00DB05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Percentage of </w:t>
            </w:r>
            <w:r w:rsidR="00D8316E">
              <w:rPr>
                <w:rFonts w:ascii="Arial" w:hAnsi="Arial" w:cs="Arial"/>
                <w:sz w:val="20"/>
                <w:szCs w:val="20"/>
                <w:lang w:val="en-US"/>
              </w:rPr>
              <w:t>mutated</w:t>
            </w:r>
          </w:p>
          <w:p w:rsidR="00CE4B0B" w:rsidRPr="00DB0578" w:rsidRDefault="00CE4B0B" w:rsidP="00DB057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samples with mutations</w:t>
            </w:r>
          </w:p>
          <w:p w:rsidR="00CE4B0B" w:rsidRPr="00DB0578" w:rsidRDefault="00CE4B0B" w:rsidP="00DB05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 xml:space="preserve">in all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malignant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B0B" w:rsidRDefault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4B0B" w:rsidRDefault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4B0B" w:rsidRDefault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4B0B" w:rsidRDefault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4B0B" w:rsidRPr="00DB0578" w:rsidRDefault="00CE4B0B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0B" w:rsidRPr="00DB0578" w:rsidRDefault="00CE4B0B" w:rsidP="00CE4B0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Percentage of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tumo</w:t>
            </w:r>
            <w:r w:rsidR="007F567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proofErr w:type="spellEnd"/>
          </w:p>
          <w:p w:rsidR="00CE4B0B" w:rsidRPr="00DB0578" w:rsidRDefault="00CE4B0B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with mutations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0B" w:rsidRPr="00DB0578" w:rsidRDefault="00CE4B0B" w:rsidP="005A26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Percentage of </w:t>
            </w:r>
            <w:r w:rsidR="00D8316E">
              <w:rPr>
                <w:rFonts w:ascii="Arial" w:hAnsi="Arial" w:cs="Arial"/>
                <w:sz w:val="20"/>
                <w:szCs w:val="20"/>
                <w:lang w:val="en-US"/>
              </w:rPr>
              <w:t>mutated</w:t>
            </w:r>
          </w:p>
          <w:p w:rsidR="00CE4B0B" w:rsidRPr="00DB0578" w:rsidRDefault="00CE4B0B" w:rsidP="005A26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samples with mutations</w:t>
            </w:r>
          </w:p>
          <w:p w:rsidR="00CE4B0B" w:rsidRPr="00DB0578" w:rsidRDefault="00CE4B0B" w:rsidP="005A266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 xml:space="preserve">in all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malignant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B0B" w:rsidRPr="00DB0578" w:rsidRDefault="00CE4B0B" w:rsidP="00CE4B0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Percentage of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tumo</w:t>
            </w:r>
            <w:r w:rsidR="007F567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proofErr w:type="spellEnd"/>
          </w:p>
          <w:p w:rsidR="00CE4B0B" w:rsidRPr="00DB0578" w:rsidRDefault="00CE4B0B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with mutations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0B" w:rsidRPr="00DB0578" w:rsidRDefault="00CE4B0B" w:rsidP="005A26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Percentage of </w:t>
            </w:r>
            <w:r w:rsidR="00D8316E">
              <w:rPr>
                <w:rFonts w:ascii="Arial" w:hAnsi="Arial" w:cs="Arial"/>
                <w:sz w:val="20"/>
                <w:szCs w:val="20"/>
                <w:lang w:val="en-US"/>
              </w:rPr>
              <w:t>mutated</w:t>
            </w:r>
          </w:p>
          <w:p w:rsidR="00CE4B0B" w:rsidRPr="00DB0578" w:rsidRDefault="00CE4B0B" w:rsidP="005A266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samples with mutations</w:t>
            </w:r>
          </w:p>
          <w:p w:rsidR="00CE4B0B" w:rsidRPr="00DB0578" w:rsidRDefault="00CE4B0B" w:rsidP="005A266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 xml:space="preserve">in all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malignant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</w:rPr>
              <w:t>cells</w:t>
            </w:r>
            <w:proofErr w:type="spellEnd"/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ACVR2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)8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90.6 %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(77/85)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34.2 %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(26/76)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97.1 %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(33/34)</w:t>
            </w:r>
          </w:p>
        </w:tc>
        <w:tc>
          <w:tcPr>
            <w:tcW w:w="106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37.5 %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(12/32)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92 %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TAF1B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)11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84.9 %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(73/86)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1.4 %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(1/72)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82.4 %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(28/34)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(0/27)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1 %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ASTE1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)11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76.6 %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(63/82)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34.9 %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(22/63)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93.8 %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(30/32)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26.7 %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(8/30)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TGFBR2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)10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78.8 %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(67/85)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36.4 %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(24/66)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78.1 %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(25/32)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12.0 %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(3/25)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SEC63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)9</w:t>
            </w:r>
            <w:proofErr w:type="gramEnd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(A)10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68.7 %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(57/83)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7.1 %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(4/56)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78.8 %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(26/33)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(0/26)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9113D5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CASP5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)10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67.9 %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(57/84)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8.9 %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(5/56)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68.8 %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(22/32)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9.5 %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(2/21)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9 %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AIM2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)10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56.3 %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(40/71)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 xml:space="preserve">20.5 %  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(8/39)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92.9 %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(26/28)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15.4 %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(4/26)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MSH3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)8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55.3 %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(47/85)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 xml:space="preserve">10.9 %  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(5/46)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63.6 %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(21/33)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(0/21)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7 %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TCF7L2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)9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44.3 %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(31/70)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 xml:space="preserve">10.0 %  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(3/30)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41.4 %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(12/29)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8.3 %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(1/12)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HNF1A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)8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41.9 %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(31/74)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sz w:val="20"/>
                <w:szCs w:val="20"/>
              </w:rPr>
              <w:t>0.0 %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(0/30)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44.8 %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(13/29)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(0/13)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OGT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)10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tabs>
                <w:tab w:val="left" w:pos="977"/>
              </w:tabs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38.3 %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tabs>
                <w:tab w:val="left" w:pos="977"/>
              </w:tabs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(31/81)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6.7 %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(2/30)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45.5 %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(15/33)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6.7 %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(1/15)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9113D5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7 %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MBD4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(A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)10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39.3 %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(33/84)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6.2 %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(2/32)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37.9 %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(11/29)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18.2 %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(2/11)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9 %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</w:rPr>
              <w:t>BAX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(G</w:t>
            </w:r>
            <w:proofErr w:type="gramStart"/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)8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31.0 %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(22/71)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4.5 %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(1/22)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54.8 %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(17/31)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17.6 %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(3/17)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B37028" w:rsidRPr="00DB0578" w:rsidTr="00D23B3D">
        <w:trPr>
          <w:cnfStyle w:val="000000100000"/>
          <w:trHeight w:val="68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Default="00B37028" w:rsidP="00CE4B0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PTEN</w:t>
            </w:r>
          </w:p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(A)6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exon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 8</w:t>
            </w:r>
          </w:p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exon</w:t>
            </w:r>
            <w:proofErr w:type="spellEnd"/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41.5 %</w:t>
            </w:r>
          </w:p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15.0 %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(34/82)</w:t>
            </w:r>
          </w:p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(13/87)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3.1 %</w:t>
            </w:r>
          </w:p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9.1 %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(1/32)</w:t>
            </w:r>
          </w:p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(1/11)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Default="00B37028" w:rsidP="00CE4B0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25.0 %</w:t>
            </w:r>
          </w:p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33.3 %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(8/32)</w:t>
            </w:r>
          </w:p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(11/33)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 xml:space="preserve">12.5 %  </w:t>
            </w:r>
          </w:p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 xml:space="preserve">8.3 %  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(1/8) (1/12)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37 %</w:t>
            </w:r>
          </w:p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5 %</w:t>
            </w:r>
          </w:p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37028">
              <w:rPr>
                <w:rFonts w:ascii="Calibri" w:hAnsi="Calibri"/>
                <w:color w:val="000000"/>
              </w:rPr>
              <w:t>9 %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IGFR2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(G)8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33.7 %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(27/80)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7.4 %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(2/27)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41.2 %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(14/34)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7.1 %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(1/14)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5A2663" w:rsidRDefault="009113D5" w:rsidP="00CE4B0B">
            <w:pPr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37028">
              <w:rPr>
                <w:rFonts w:ascii="Calibri" w:hAnsi="Calibri"/>
                <w:color w:val="000000"/>
              </w:rPr>
              <w:t>7 %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RAD50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(A)9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29.1 %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(23/79)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9.1 %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(2/22)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51.6 %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(16/31)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6.3 %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(1/16)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5A2663" w:rsidRDefault="009113D5" w:rsidP="00CE4B0B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37028">
              <w:rPr>
                <w:rFonts w:ascii="Calibri" w:hAnsi="Calibri"/>
                <w:color w:val="000000"/>
              </w:rPr>
              <w:t>8 %</w:t>
            </w:r>
          </w:p>
        </w:tc>
      </w:tr>
      <w:tr w:rsidR="007F567D" w:rsidRPr="00DB0578" w:rsidTr="00D23B3D">
        <w:trPr>
          <w:trHeight w:val="68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Default="00B37028" w:rsidP="00CE4B0B">
            <w:pPr>
              <w:tabs>
                <w:tab w:val="left" w:pos="1236"/>
              </w:tabs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PRDM2</w:t>
            </w:r>
          </w:p>
          <w:p w:rsidR="00B37028" w:rsidRPr="00DB0578" w:rsidRDefault="00B37028" w:rsidP="00CE4B0B">
            <w:pPr>
              <w:tabs>
                <w:tab w:val="left" w:pos="1236"/>
              </w:tabs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(A)8</w:t>
            </w:r>
          </w:p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(A)9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34.3 %</w:t>
            </w:r>
          </w:p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16.7 %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(23/6</w:t>
            </w: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</w:p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(13/78)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4.5 %</w:t>
            </w:r>
          </w:p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(1/22)</w:t>
            </w:r>
          </w:p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(0/12)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34.4 %</w:t>
            </w:r>
          </w:p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39.3 %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(11/32)</w:t>
            </w:r>
          </w:p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(11/28)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9.1 %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(0/10)</w:t>
            </w:r>
          </w:p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(1/11)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34 %</w:t>
            </w:r>
          </w:p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Default="009113D5" w:rsidP="00CE4B0B">
            <w:pPr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37028">
              <w:rPr>
                <w:rFonts w:ascii="Calibri" w:hAnsi="Calibri"/>
                <w:color w:val="000000"/>
              </w:rPr>
              <w:t>3 %</w:t>
            </w:r>
          </w:p>
          <w:p w:rsidR="00B37028" w:rsidRPr="005A2663" w:rsidRDefault="009113D5" w:rsidP="00CE4B0B">
            <w:pPr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37028">
              <w:rPr>
                <w:rFonts w:ascii="Calibri" w:hAnsi="Calibri"/>
                <w:color w:val="000000"/>
              </w:rPr>
              <w:t>4 %</w:t>
            </w:r>
          </w:p>
        </w:tc>
      </w:tr>
      <w:tr w:rsidR="00B37028" w:rsidRPr="00DB0578" w:rsidTr="00D23B3D">
        <w:trPr>
          <w:cnfStyle w:val="000000100000"/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MSH6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(C)8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25.3 %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(21/83)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(0/21)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28.1 %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028" w:rsidRPr="00DB0578" w:rsidRDefault="00B37028" w:rsidP="00B37028">
            <w:pPr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(9/32)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37028" w:rsidRPr="00DB0578" w:rsidRDefault="00B37028" w:rsidP="00B37028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0.0 %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B37028">
            <w:pPr>
              <w:ind w:left="2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(0/8)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028" w:rsidRPr="00DB0578" w:rsidRDefault="00B37028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028" w:rsidRPr="00DB0578" w:rsidRDefault="009113D5" w:rsidP="00CE4B0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02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7F567D" w:rsidRPr="00DB0578" w:rsidTr="00D23B3D">
        <w:trPr>
          <w:trHeight w:val="340"/>
        </w:trPr>
        <w:tc>
          <w:tcPr>
            <w:cnfStyle w:val="001000000000"/>
            <w:tcW w:w="11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APC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(A)7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24.0 %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(18/75)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5.9 %</w:t>
            </w:r>
          </w:p>
        </w:tc>
        <w:tc>
          <w:tcPr>
            <w:tcW w:w="102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(1/17)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10.3 %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578">
              <w:rPr>
                <w:rFonts w:ascii="Arial" w:hAnsi="Arial" w:cs="Arial"/>
                <w:color w:val="000000"/>
                <w:sz w:val="20"/>
                <w:szCs w:val="20"/>
              </w:rPr>
              <w:t>(3/29)</w:t>
            </w:r>
          </w:p>
        </w:tc>
        <w:tc>
          <w:tcPr>
            <w:tcW w:w="10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 xml:space="preserve">33.3 %  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B37028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578">
              <w:rPr>
                <w:rFonts w:ascii="Arial" w:hAnsi="Arial" w:cs="Arial"/>
                <w:sz w:val="20"/>
                <w:szCs w:val="20"/>
                <w:lang w:val="en-US"/>
              </w:rPr>
              <w:t>(1/3)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DB0578" w:rsidRDefault="00B37028" w:rsidP="00CE4B0B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20 %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028" w:rsidRPr="005A2663" w:rsidRDefault="00B37028" w:rsidP="00CE4B0B">
            <w:pPr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10 %</w:t>
            </w:r>
          </w:p>
        </w:tc>
      </w:tr>
    </w:tbl>
    <w:p w:rsidR="00D00E99" w:rsidRPr="00DB0578" w:rsidRDefault="00D00E99">
      <w:pPr>
        <w:rPr>
          <w:rFonts w:ascii="Arial" w:hAnsi="Arial" w:cs="Arial"/>
          <w:sz w:val="20"/>
          <w:szCs w:val="20"/>
          <w:lang w:val="en-US"/>
        </w:rPr>
      </w:pPr>
    </w:p>
    <w:sectPr w:rsidR="00D00E99" w:rsidRPr="00DB0578" w:rsidSect="00D23B3D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6551"/>
    <w:rsid w:val="00066551"/>
    <w:rsid w:val="001552CA"/>
    <w:rsid w:val="002261FA"/>
    <w:rsid w:val="00276BD0"/>
    <w:rsid w:val="002A214D"/>
    <w:rsid w:val="002C0EA7"/>
    <w:rsid w:val="004314A6"/>
    <w:rsid w:val="005A2663"/>
    <w:rsid w:val="005B3455"/>
    <w:rsid w:val="0062127B"/>
    <w:rsid w:val="006D38EA"/>
    <w:rsid w:val="00711675"/>
    <w:rsid w:val="007F567D"/>
    <w:rsid w:val="00827A16"/>
    <w:rsid w:val="008E51DD"/>
    <w:rsid w:val="009113D5"/>
    <w:rsid w:val="009F0748"/>
    <w:rsid w:val="00A16D4D"/>
    <w:rsid w:val="00A31FF2"/>
    <w:rsid w:val="00A36A07"/>
    <w:rsid w:val="00B37028"/>
    <w:rsid w:val="00BF712D"/>
    <w:rsid w:val="00C82A3D"/>
    <w:rsid w:val="00CE4B0B"/>
    <w:rsid w:val="00D00E99"/>
    <w:rsid w:val="00D23B3D"/>
    <w:rsid w:val="00D8316E"/>
    <w:rsid w:val="00DB0578"/>
    <w:rsid w:val="00DD5AC1"/>
    <w:rsid w:val="00E84A86"/>
    <w:rsid w:val="00E96B84"/>
    <w:rsid w:val="00EA5BCF"/>
    <w:rsid w:val="00F0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A5B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MABY</dc:creator>
  <cp:keywords/>
  <dc:description/>
  <cp:lastModifiedBy>Popo</cp:lastModifiedBy>
  <cp:revision>24</cp:revision>
  <cp:lastPrinted>2013-12-15T22:28:00Z</cp:lastPrinted>
  <dcterms:created xsi:type="dcterms:W3CDTF">2013-11-29T10:11:00Z</dcterms:created>
  <dcterms:modified xsi:type="dcterms:W3CDTF">2014-04-09T16:52:00Z</dcterms:modified>
</cp:coreProperties>
</file>