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B121" w14:textId="5B22F5BF" w:rsidR="004127AB" w:rsidRDefault="004127AB" w:rsidP="002934E6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Supplementary Materials and M</w:t>
      </w:r>
      <w:r w:rsidRPr="004127AB">
        <w:rPr>
          <w:rFonts w:ascii="Times New Roman" w:hAnsi="Times New Roman"/>
          <w:b/>
        </w:rPr>
        <w:t xml:space="preserve">ethods </w:t>
      </w:r>
    </w:p>
    <w:p w14:paraId="3B215DEB" w14:textId="77A80079" w:rsidR="00B9704C" w:rsidRDefault="00B9704C" w:rsidP="002934E6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Antibodies</w:t>
      </w:r>
      <w:r>
        <w:rPr>
          <w:rFonts w:ascii="Times New Roman" w:hAnsi="Times New Roman"/>
          <w:b/>
          <w:i/>
        </w:rPr>
        <w:t xml:space="preserve">.  </w:t>
      </w:r>
      <w:r w:rsidRPr="00E8611E">
        <w:rPr>
          <w:rFonts w:ascii="Times New Roman" w:hAnsi="Times New Roman"/>
        </w:rPr>
        <w:t>Purified</w:t>
      </w:r>
      <w:r>
        <w:rPr>
          <w:rFonts w:ascii="Times New Roman" w:hAnsi="Times New Roman"/>
        </w:rPr>
        <w:t xml:space="preserve"> anti-mouse CD3ε (145-2C11), </w:t>
      </w:r>
      <w:r w:rsidRPr="00E8611E">
        <w:rPr>
          <w:rFonts w:ascii="Times New Roman" w:hAnsi="Times New Roman"/>
        </w:rPr>
        <w:t>anti-mouse CD28 (37.5</w:t>
      </w:r>
      <w:r>
        <w:rPr>
          <w:rFonts w:ascii="Times New Roman" w:hAnsi="Times New Roman"/>
        </w:rPr>
        <w:t>1), and anti-mouse CD16/32 (Clone 93</w:t>
      </w:r>
      <w:r w:rsidRPr="00E8611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antibodies </w:t>
      </w:r>
      <w:r w:rsidRPr="00E8611E">
        <w:rPr>
          <w:rFonts w:ascii="Times New Roman" w:hAnsi="Times New Roman"/>
        </w:rPr>
        <w:t xml:space="preserve">were purchased from eBioscience. </w:t>
      </w:r>
      <w:r w:rsidRPr="00E8611E">
        <w:rPr>
          <w:rFonts w:ascii="Times New Roman" w:eastAsia="Arial Unicode MS" w:hAnsi="Times New Roman"/>
        </w:rPr>
        <w:t>Anti-CD45 (Clone 30-F11; PE-Cy7)</w:t>
      </w:r>
      <w:r>
        <w:rPr>
          <w:rFonts w:ascii="Times New Roman" w:eastAsia="Arial Unicode MS" w:hAnsi="Times New Roman"/>
        </w:rPr>
        <w:t xml:space="preserve">, </w:t>
      </w:r>
      <w:r w:rsidRPr="00E8611E">
        <w:rPr>
          <w:rFonts w:ascii="Times New Roman" w:eastAsia="Arial Unicode MS" w:hAnsi="Times New Roman"/>
        </w:rPr>
        <w:t>anti-</w:t>
      </w:r>
      <w:r w:rsidRPr="00E8611E">
        <w:rPr>
          <w:rFonts w:ascii="Times New Roman" w:hAnsi="Times New Roman"/>
        </w:rPr>
        <w:t xml:space="preserve">CD90 </w:t>
      </w:r>
      <w:r w:rsidRPr="00E8611E">
        <w:rPr>
          <w:rFonts w:ascii="Times New Roman" w:eastAsia="Arial Unicode MS" w:hAnsi="Times New Roman"/>
        </w:rPr>
        <w:t xml:space="preserve">(Clone 53-2.1; FITC, PE) </w:t>
      </w:r>
      <w:r>
        <w:rPr>
          <w:rFonts w:ascii="Times New Roman" w:eastAsia="Arial Unicode MS" w:hAnsi="Times New Roman"/>
        </w:rPr>
        <w:t xml:space="preserve">anti-F4/80 (clone BM8; APC) and anti-CD206 (clone </w:t>
      </w:r>
      <w:r w:rsidRPr="00AC20CC">
        <w:rPr>
          <w:rFonts w:ascii="Times New Roman" w:eastAsia="Arial Unicode MS" w:hAnsi="Times New Roman"/>
        </w:rPr>
        <w:t>C068C2</w:t>
      </w:r>
      <w:r>
        <w:rPr>
          <w:rFonts w:ascii="Times New Roman" w:eastAsia="Arial Unicode MS" w:hAnsi="Times New Roman"/>
        </w:rPr>
        <w:t xml:space="preserve">; FITC) </w:t>
      </w:r>
      <w:r w:rsidRPr="00E8611E">
        <w:rPr>
          <w:rFonts w:ascii="Times New Roman" w:eastAsia="Arial Unicode MS" w:hAnsi="Times New Roman"/>
        </w:rPr>
        <w:t>antibodies</w:t>
      </w:r>
      <w:r w:rsidRPr="00E8611E">
        <w:rPr>
          <w:rFonts w:ascii="Times New Roman" w:hAnsi="Times New Roman"/>
        </w:rPr>
        <w:t xml:space="preserve"> were purchased from</w:t>
      </w:r>
      <w:r w:rsidRPr="00E8611E">
        <w:rPr>
          <w:rFonts w:ascii="Times New Roman" w:eastAsia="Arial Unicode MS" w:hAnsi="Times New Roman"/>
        </w:rPr>
        <w:t xml:space="preserve"> Biolegend. APC-conjugated anti-CD8</w:t>
      </w:r>
      <w:r>
        <w:rPr>
          <w:rFonts w:ascii="Times New Roman" w:eastAsia="Arial Unicode MS" w:hAnsi="Times New Roman"/>
        </w:rPr>
        <w:t>α</w:t>
      </w:r>
      <w:r w:rsidRPr="00E8611E">
        <w:rPr>
          <w:rFonts w:ascii="Times New Roman" w:eastAsia="Arial Unicode MS" w:hAnsi="Times New Roman"/>
        </w:rPr>
        <w:t xml:space="preserve"> (Clone 53-6.7) </w:t>
      </w:r>
      <w:r>
        <w:rPr>
          <w:rFonts w:ascii="Times New Roman" w:eastAsia="Arial Unicode MS" w:hAnsi="Times New Roman"/>
        </w:rPr>
        <w:t xml:space="preserve">was </w:t>
      </w:r>
      <w:r w:rsidRPr="00E8611E">
        <w:rPr>
          <w:rFonts w:ascii="Times New Roman" w:eastAsia="Arial Unicode MS" w:hAnsi="Times New Roman"/>
        </w:rPr>
        <w:t>purchased from BD Bioscience.</w:t>
      </w:r>
      <w:r w:rsidRPr="00E8611E">
        <w:rPr>
          <w:rFonts w:ascii="Times New Roman" w:eastAsia="Arial Unicode MS" w:hAnsi="Times New Roman"/>
          <w:b/>
        </w:rPr>
        <w:t xml:space="preserve"> </w:t>
      </w:r>
      <w:r>
        <w:rPr>
          <w:rFonts w:ascii="Times New Roman" w:hAnsi="Times New Roman"/>
        </w:rPr>
        <w:t>P</w:t>
      </w:r>
      <w:r w:rsidRPr="00E8611E">
        <w:rPr>
          <w:rFonts w:ascii="Times New Roman" w:hAnsi="Times New Roman"/>
        </w:rPr>
        <w:t>olyclonal sheep</w:t>
      </w:r>
      <w:r>
        <w:rPr>
          <w:rFonts w:ascii="Times New Roman" w:hAnsi="Times New Roman"/>
        </w:rPr>
        <w:t xml:space="preserve"> anti-human </w:t>
      </w:r>
      <w:r w:rsidRPr="00E8611E">
        <w:rPr>
          <w:rFonts w:ascii="Times New Roman" w:hAnsi="Times New Roman"/>
        </w:rPr>
        <w:t>anti</w:t>
      </w:r>
      <w:r>
        <w:rPr>
          <w:rFonts w:ascii="Times New Roman" w:hAnsi="Times New Roman"/>
        </w:rPr>
        <w:t>body that cross-reacts with mouse</w:t>
      </w:r>
      <w:r w:rsidRPr="00E8611E">
        <w:rPr>
          <w:rFonts w:ascii="Times New Roman" w:hAnsi="Times New Roman"/>
        </w:rPr>
        <w:t xml:space="preserve"> FAP was </w:t>
      </w:r>
      <w:r>
        <w:rPr>
          <w:rFonts w:ascii="Times New Roman" w:hAnsi="Times New Roman"/>
        </w:rPr>
        <w:t xml:space="preserve">purchased from R&amp;D and the specificity was </w:t>
      </w:r>
      <w:r w:rsidRPr="00E8611E">
        <w:rPr>
          <w:rFonts w:ascii="Times New Roman" w:hAnsi="Times New Roman"/>
        </w:rPr>
        <w:t xml:space="preserve">verified </w:t>
      </w:r>
      <w:r>
        <w:rPr>
          <w:rFonts w:ascii="Times New Roman" w:hAnsi="Times New Roman"/>
        </w:rPr>
        <w:t xml:space="preserve">based on reactivity with </w:t>
      </w:r>
      <w:r w:rsidRPr="00E8611E">
        <w:rPr>
          <w:rFonts w:ascii="Times New Roman" w:hAnsi="Times New Roman"/>
        </w:rPr>
        <w:t xml:space="preserve">tumors derived from </w:t>
      </w:r>
      <w:r>
        <w:rPr>
          <w:rFonts w:ascii="Times New Roman" w:hAnsi="Times New Roman"/>
        </w:rPr>
        <w:t xml:space="preserve">wild-type but not </w:t>
      </w:r>
      <w:r w:rsidRPr="00E8611E">
        <w:rPr>
          <w:rFonts w:ascii="Times New Roman" w:hAnsi="Times New Roman"/>
        </w:rPr>
        <w:t>FAP-null mic</w:t>
      </w:r>
      <w:r>
        <w:rPr>
          <w:rFonts w:ascii="Times New Roman" w:hAnsi="Times New Roman"/>
        </w:rPr>
        <w:t>e</w:t>
      </w:r>
      <w:r w:rsidRPr="00406C21">
        <w:rPr>
          <w:rFonts w:ascii="Times New Roman" w:hAnsi="Times New Roman"/>
        </w:rPr>
        <w:t>.</w:t>
      </w:r>
    </w:p>
    <w:p w14:paraId="0A1CD4D2" w14:textId="70A1275E" w:rsidR="00B9704C" w:rsidRDefault="00B9704C" w:rsidP="002934E6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color w:val="403838"/>
          <w:lang w:val="en"/>
        </w:rPr>
      </w:pPr>
      <w:r w:rsidRPr="002076AA">
        <w:rPr>
          <w:rFonts w:ascii="Times New Roman" w:hAnsi="Times New Roman"/>
          <w:b/>
          <w:bCs/>
        </w:rPr>
        <w:t>Synthesis of anti-muFAP CAR constructs.</w:t>
      </w:r>
      <w:r w:rsidRPr="00BA501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The anti-mouse FAP-CAR construct containing a</w:t>
      </w:r>
      <w:r w:rsidRPr="00670B7C">
        <w:rPr>
          <w:rFonts w:ascii="Times New Roman" w:hAnsi="Times New Roman"/>
        </w:rPr>
        <w:t xml:space="preserve"> single-chain Fv domain of the</w:t>
      </w:r>
      <w:r>
        <w:rPr>
          <w:rFonts w:ascii="Times New Roman" w:hAnsi="Times New Roman"/>
        </w:rPr>
        <w:t xml:space="preserve"> </w:t>
      </w:r>
      <w:r w:rsidRPr="00670B7C">
        <w:rPr>
          <w:rFonts w:ascii="Times New Roman" w:hAnsi="Times New Roman"/>
        </w:rPr>
        <w:t>anti-</w:t>
      </w:r>
      <w:r>
        <w:rPr>
          <w:rFonts w:ascii="Times New Roman" w:hAnsi="Times New Roman"/>
        </w:rPr>
        <w:t>mouse FAP</w:t>
      </w:r>
      <w:r w:rsidRPr="00670B7C">
        <w:rPr>
          <w:rFonts w:ascii="Times New Roman" w:hAnsi="Times New Roman"/>
        </w:rPr>
        <w:t xml:space="preserve"> antibody (</w:t>
      </w:r>
      <w:r>
        <w:rPr>
          <w:rFonts w:ascii="Times New Roman" w:hAnsi="Times New Roman"/>
        </w:rPr>
        <w:t>73.3</w:t>
      </w:r>
      <w:r w:rsidRPr="00670B7C">
        <w:rPr>
          <w:rFonts w:ascii="Times New Roman" w:hAnsi="Times New Roman"/>
        </w:rPr>
        <w:t xml:space="preserve"> scFv) and the CD3</w:t>
      </w:r>
      <w:r w:rsidRPr="0032653A">
        <w:rPr>
          <w:rFonts w:ascii="Symbol" w:hAnsi="Symbol"/>
        </w:rPr>
        <w:t></w:t>
      </w:r>
      <w:r w:rsidRPr="00670B7C">
        <w:rPr>
          <w:rFonts w:ascii="Times New Roman" w:hAnsi="Times New Roman"/>
        </w:rPr>
        <w:t xml:space="preserve"> and 4–1BB intracellular signaling d</w:t>
      </w:r>
      <w:r>
        <w:rPr>
          <w:rFonts w:ascii="Times New Roman" w:hAnsi="Times New Roman"/>
        </w:rPr>
        <w:t>omains</w:t>
      </w:r>
      <w:r>
        <w:rPr>
          <w:rFonts w:ascii="Times New Roman" w:hAnsi="Times New Roman"/>
          <w:bCs/>
        </w:rPr>
        <w:t xml:space="preserve"> was engineered as described </w:t>
      </w:r>
      <w:r>
        <w:rPr>
          <w:rFonts w:ascii="Times New Roman" w:hAnsi="Times New Roman"/>
          <w:bCs/>
          <w:noProof/>
        </w:rPr>
        <w:t>(</w:t>
      </w:r>
      <w:r w:rsidR="001F310C">
        <w:rPr>
          <w:rFonts w:ascii="Times New Roman" w:hAnsi="Times New Roman"/>
          <w:bCs/>
          <w:noProof/>
        </w:rPr>
        <w:t>ref. 44</w:t>
      </w:r>
      <w:r>
        <w:rPr>
          <w:rFonts w:ascii="Times New Roman" w:hAnsi="Times New Roman"/>
          <w:bCs/>
          <w:noProof/>
        </w:rPr>
        <w:t>)</w:t>
      </w:r>
      <w:r>
        <w:rPr>
          <w:rFonts w:ascii="Times New Roman" w:hAnsi="Times New Roman"/>
        </w:rPr>
        <w:t xml:space="preserve">. The efficacy of this construct was demonstrated in multiple preclinical flank tumor mouse models </w:t>
      </w:r>
      <w:r>
        <w:rPr>
          <w:rFonts w:ascii="Times New Roman" w:hAnsi="Times New Roman"/>
          <w:noProof/>
        </w:rPr>
        <w:t>(</w:t>
      </w:r>
      <w:r w:rsidR="001F310C">
        <w:rPr>
          <w:rFonts w:ascii="Times New Roman" w:hAnsi="Times New Roman"/>
          <w:noProof/>
        </w:rPr>
        <w:t>ref. 44</w:t>
      </w:r>
      <w:r>
        <w:rPr>
          <w:rFonts w:ascii="Times New Roman" w:hAnsi="Times New Roman"/>
          <w:noProof/>
        </w:rPr>
        <w:t>)</w:t>
      </w:r>
      <w:r>
        <w:rPr>
          <w:rFonts w:ascii="Times New Roman" w:hAnsi="Times New Roman"/>
        </w:rPr>
        <w:t>.</w:t>
      </w:r>
    </w:p>
    <w:p w14:paraId="0F1D249B" w14:textId="77777777" w:rsidR="00B9704C" w:rsidRPr="00757989" w:rsidRDefault="00B9704C" w:rsidP="002934E6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b/>
          <w:bCs/>
        </w:rPr>
      </w:pPr>
      <w:r w:rsidRPr="008C6B1F">
        <w:rPr>
          <w:rFonts w:ascii="Times New Roman" w:hAnsi="Times New Roman"/>
          <w:b/>
          <w:bCs/>
        </w:rPr>
        <w:t>Isolation, Transduction and Expansion of Primary Mouse T lymphocytes.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M</w:t>
      </w:r>
      <w:r w:rsidRPr="00E8611E">
        <w:rPr>
          <w:rFonts w:ascii="Times New Roman" w:hAnsi="Times New Roman"/>
          <w:bCs/>
        </w:rPr>
        <w:t>urine splenic T cells were isolated using the “Pan T cell Negative Selection” kit (Miltenyi Biotec), and incubated in 24-well plates (4</w:t>
      </w:r>
      <w:r w:rsidRPr="00E8611E">
        <w:rPr>
          <w:rFonts w:ascii="Times New Roman" w:hAnsi="Times New Roman"/>
        </w:rPr>
        <w:t>×</w:t>
      </w:r>
      <w:r w:rsidRPr="00E8611E">
        <w:rPr>
          <w:rFonts w:ascii="Times New Roman" w:hAnsi="Times New Roman"/>
          <w:bCs/>
        </w:rPr>
        <w:t>10</w:t>
      </w:r>
      <w:r w:rsidRPr="00E8611E">
        <w:rPr>
          <w:rFonts w:ascii="Times New Roman" w:hAnsi="Times New Roman"/>
          <w:vertAlign w:val="superscript"/>
        </w:rPr>
        <w:t>6</w:t>
      </w:r>
      <w:r w:rsidRPr="00E8611E">
        <w:rPr>
          <w:rFonts w:ascii="Times New Roman" w:hAnsi="Times New Roman"/>
          <w:bCs/>
        </w:rPr>
        <w:t xml:space="preserve"> cells/well in 2 mL supplemented RPMI-1640 with 100 U/mL IL-2) pre-coated with </w:t>
      </w:r>
      <w:r w:rsidRPr="001E11D7">
        <w:rPr>
          <w:rFonts w:ascii="Symbol" w:hAnsi="Symbol"/>
          <w:bCs/>
        </w:rPr>
        <w:t></w:t>
      </w:r>
      <w:r w:rsidRPr="00E8611E">
        <w:rPr>
          <w:rFonts w:ascii="Times New Roman" w:hAnsi="Times New Roman"/>
          <w:bCs/>
        </w:rPr>
        <w:t xml:space="preserve">-CD3 (1 </w:t>
      </w:r>
      <w:r w:rsidRPr="001E11D7">
        <w:rPr>
          <w:rFonts w:ascii="Symbol" w:hAnsi="Symbol"/>
          <w:bCs/>
        </w:rPr>
        <w:t></w:t>
      </w:r>
      <w:r w:rsidRPr="00E8611E">
        <w:rPr>
          <w:rFonts w:ascii="Times New Roman" w:hAnsi="Times New Roman"/>
          <w:bCs/>
        </w:rPr>
        <w:t xml:space="preserve">g/mL) and </w:t>
      </w:r>
      <w:r w:rsidRPr="001E11D7">
        <w:rPr>
          <w:rFonts w:ascii="Symbol" w:hAnsi="Symbol"/>
          <w:bCs/>
        </w:rPr>
        <w:t></w:t>
      </w:r>
      <w:r w:rsidRPr="00E8611E">
        <w:rPr>
          <w:rFonts w:ascii="Times New Roman" w:hAnsi="Times New Roman"/>
          <w:bCs/>
        </w:rPr>
        <w:t xml:space="preserve">-CD28 (2 </w:t>
      </w:r>
      <w:r w:rsidRPr="001E11D7">
        <w:rPr>
          <w:rFonts w:ascii="Symbol" w:hAnsi="Symbol"/>
          <w:bCs/>
        </w:rPr>
        <w:t></w:t>
      </w:r>
      <w:r w:rsidRPr="00E8611E">
        <w:rPr>
          <w:rFonts w:ascii="Times New Roman" w:hAnsi="Times New Roman"/>
          <w:bCs/>
        </w:rPr>
        <w:t>g/mL).</w:t>
      </w:r>
      <w:r w:rsidRPr="00E8611E">
        <w:rPr>
          <w:rFonts w:ascii="Times New Roman" w:hAnsi="Times New Roman"/>
        </w:rPr>
        <w:t xml:space="preserve"> </w:t>
      </w:r>
      <w:r w:rsidRPr="00E8611E">
        <w:rPr>
          <w:rFonts w:ascii="Times New Roman" w:hAnsi="Times New Roman"/>
          <w:bCs/>
        </w:rPr>
        <w:t>After 48 hours, cells (1x10</w:t>
      </w:r>
      <w:r w:rsidRPr="00E8611E">
        <w:rPr>
          <w:rFonts w:ascii="Times New Roman" w:hAnsi="Times New Roman"/>
          <w:vertAlign w:val="superscript"/>
        </w:rPr>
        <w:t>6</w:t>
      </w:r>
      <w:r w:rsidRPr="00E8611E">
        <w:rPr>
          <w:rFonts w:ascii="Times New Roman" w:hAnsi="Times New Roman"/>
          <w:bCs/>
        </w:rPr>
        <w:t xml:space="preserve"> cells/well) were mixed with retrovirus (1 mL crude viral supernatant) in a 24-well plate coated with Retronectin (50 </w:t>
      </w:r>
      <w:r w:rsidRPr="001E11D7">
        <w:rPr>
          <w:rFonts w:ascii="Symbol" w:hAnsi="Symbol"/>
          <w:bCs/>
        </w:rPr>
        <w:t></w:t>
      </w:r>
      <w:r w:rsidRPr="00E8611E">
        <w:rPr>
          <w:rFonts w:ascii="Times New Roman" w:hAnsi="Times New Roman"/>
          <w:bCs/>
        </w:rPr>
        <w:t>g/mL; Clontech) and centrifuged, without braking, at room temper</w:t>
      </w:r>
      <w:r>
        <w:rPr>
          <w:rFonts w:ascii="Times New Roman" w:hAnsi="Times New Roman"/>
          <w:bCs/>
        </w:rPr>
        <w:t xml:space="preserve">ature for 45 minutes at 1200g. </w:t>
      </w:r>
      <w:r w:rsidRPr="00E8611E">
        <w:rPr>
          <w:rFonts w:ascii="Times New Roman" w:hAnsi="Times New Roman"/>
          <w:bCs/>
        </w:rPr>
        <w:t>After overnight incubation, cells were expanded with 50 U/mL of IL-2 for additional 48 hours</w:t>
      </w:r>
    </w:p>
    <w:p w14:paraId="6C11F724" w14:textId="30382C0A" w:rsidR="00B9704C" w:rsidRDefault="00B9704C" w:rsidP="002934E6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</w:rPr>
      </w:pPr>
      <w:r w:rsidRPr="00670B7C">
        <w:rPr>
          <w:rFonts w:ascii="Times New Roman" w:hAnsi="Times New Roman"/>
          <w:b/>
        </w:rPr>
        <w:lastRenderedPageBreak/>
        <w:t>Lentivirus preparation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The anti-mouse FAP-CAR </w:t>
      </w:r>
      <w:r>
        <w:rPr>
          <w:rFonts w:ascii="Times New Roman" w:hAnsi="Times New Roman"/>
          <w:bCs/>
        </w:rPr>
        <w:t xml:space="preserve">was subcloned into a third generation self-inactivating lentiviral expression vector (pTRPE), </w:t>
      </w:r>
      <w:r w:rsidRPr="00875A4C">
        <w:rPr>
          <w:rFonts w:ascii="Times New Roman" w:hAnsi="Times New Roman"/>
        </w:rPr>
        <w:t>in which transgene expression is driven by the EF-1</w:t>
      </w:r>
      <w:r w:rsidRPr="009220EA">
        <w:rPr>
          <w:rFonts w:ascii="Symbol" w:hAnsi="Symbol"/>
        </w:rPr>
        <w:t></w:t>
      </w:r>
      <w:r w:rsidRPr="00875A4C">
        <w:rPr>
          <w:rFonts w:ascii="Times New Roman" w:hAnsi="Times New Roman"/>
        </w:rPr>
        <w:t xml:space="preserve"> promoter. High-titer replication-defective lentiviral vectors were produced and concen</w:t>
      </w:r>
      <w:r>
        <w:rPr>
          <w:rFonts w:ascii="Times New Roman" w:hAnsi="Times New Roman"/>
        </w:rPr>
        <w:t xml:space="preserve">trated as described </w:t>
      </w:r>
      <w:r w:rsidR="00DC184B">
        <w:rPr>
          <w:rFonts w:ascii="Times New Roman" w:hAnsi="Times New Roman"/>
          <w:noProof/>
        </w:rPr>
        <w:t>(S</w:t>
      </w:r>
      <w:r w:rsidR="00C549D3">
        <w:rPr>
          <w:rFonts w:ascii="Times New Roman" w:hAnsi="Times New Roman"/>
          <w:noProof/>
        </w:rPr>
        <w:t>uppl. ref 1</w:t>
      </w:r>
      <w:r w:rsidR="001F310C">
        <w:rPr>
          <w:rFonts w:ascii="Times New Roman" w:hAnsi="Times New Roman"/>
          <w:noProof/>
        </w:rPr>
        <w:t>)</w:t>
      </w:r>
      <w:r>
        <w:rPr>
          <w:rFonts w:ascii="Times New Roman" w:hAnsi="Times New Roman"/>
        </w:rPr>
        <w:t>.</w:t>
      </w:r>
    </w:p>
    <w:p w14:paraId="0843200F" w14:textId="3686F2A2" w:rsidR="00B9704C" w:rsidRPr="00757989" w:rsidRDefault="00B9704C" w:rsidP="002934E6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Isolation, transduction, and expansion of primary human T l</w:t>
      </w:r>
      <w:r w:rsidRPr="00670B7C">
        <w:rPr>
          <w:rFonts w:ascii="Times New Roman" w:hAnsi="Times New Roman"/>
          <w:b/>
        </w:rPr>
        <w:t>ymphocytes.</w:t>
      </w:r>
      <w:r>
        <w:rPr>
          <w:rFonts w:ascii="Times New Roman" w:hAnsi="Times New Roman"/>
        </w:rPr>
        <w:t xml:space="preserve"> </w:t>
      </w:r>
      <w:r w:rsidRPr="00AA16B5">
        <w:rPr>
          <w:rFonts w:ascii="Times New Roman" w:hAnsi="Times New Roman"/>
          <w:bCs/>
        </w:rPr>
        <w:t xml:space="preserve">Human T cells expressing </w:t>
      </w:r>
      <w:r>
        <w:rPr>
          <w:rFonts w:ascii="Times New Roman" w:hAnsi="Times New Roman"/>
          <w:bCs/>
        </w:rPr>
        <w:t xml:space="preserve">CAR were prepared as described </w:t>
      </w:r>
      <w:r w:rsidR="001F310C">
        <w:rPr>
          <w:rFonts w:ascii="Times New Roman" w:hAnsi="Times New Roman"/>
          <w:bCs/>
          <w:noProof/>
        </w:rPr>
        <w:t>(</w:t>
      </w:r>
      <w:r w:rsidR="00DC184B">
        <w:rPr>
          <w:rFonts w:ascii="Times New Roman" w:hAnsi="Times New Roman"/>
          <w:bCs/>
          <w:noProof/>
        </w:rPr>
        <w:t>S</w:t>
      </w:r>
      <w:r w:rsidR="00C549D3">
        <w:rPr>
          <w:rFonts w:ascii="Times New Roman" w:hAnsi="Times New Roman"/>
          <w:bCs/>
          <w:noProof/>
        </w:rPr>
        <w:t>uppl, ref. 2</w:t>
      </w:r>
      <w:r>
        <w:rPr>
          <w:rFonts w:ascii="Times New Roman" w:hAnsi="Times New Roman"/>
          <w:bCs/>
          <w:noProof/>
        </w:rPr>
        <w:t>)</w:t>
      </w:r>
      <w:r>
        <w:rPr>
          <w:rFonts w:ascii="Times New Roman" w:hAnsi="Times New Roman"/>
          <w:bCs/>
        </w:rPr>
        <w:t xml:space="preserve">. </w:t>
      </w:r>
      <w:r w:rsidRPr="009D126B">
        <w:rPr>
          <w:rFonts w:ascii="Times New Roman" w:hAnsi="Times New Roman"/>
        </w:rPr>
        <w:t>All specimens were collected under a University Institutional Review Board-approved protocol, and written informed consent was obtained from each donor. T cells were cultured in RPMI 1640 supplemented with 10%</w:t>
      </w:r>
      <w:r>
        <w:rPr>
          <w:rFonts w:ascii="Times New Roman" w:hAnsi="Times New Roman"/>
        </w:rPr>
        <w:t xml:space="preserve"> FCS, 100 U/ml penicillin, 100</w:t>
      </w:r>
      <w:r w:rsidRPr="009D126B">
        <w:rPr>
          <w:rFonts w:ascii="Symbol" w:hAnsi="Symbol"/>
        </w:rPr>
        <w:t></w:t>
      </w:r>
      <w:r>
        <w:rPr>
          <w:rFonts w:ascii="Times New Roman" w:hAnsi="Times New Roman"/>
        </w:rPr>
        <w:t xml:space="preserve">g/ml streptomycin sulfate, 10 </w:t>
      </w:r>
      <w:r w:rsidRPr="009D126B">
        <w:rPr>
          <w:rFonts w:ascii="Times New Roman" w:hAnsi="Times New Roman"/>
        </w:rPr>
        <w:t>mM H</w:t>
      </w:r>
      <w:r>
        <w:rPr>
          <w:rFonts w:ascii="Times New Roman" w:hAnsi="Times New Roman"/>
        </w:rPr>
        <w:t>EPES</w:t>
      </w:r>
      <w:r w:rsidRPr="009D126B">
        <w:rPr>
          <w:rFonts w:ascii="Times New Roman" w:hAnsi="Times New Roman"/>
        </w:rPr>
        <w:t>, and stimulated with magnetic beads coated with anti-CD3/anti-CD28</w:t>
      </w:r>
      <w:r>
        <w:rPr>
          <w:rFonts w:ascii="Times New Roman" w:hAnsi="Times New Roman"/>
        </w:rPr>
        <w:t xml:space="preserve"> (Invitrogen)</w:t>
      </w:r>
      <w:r w:rsidRPr="009D126B">
        <w:rPr>
          <w:rFonts w:ascii="Times New Roman" w:hAnsi="Times New Roman"/>
        </w:rPr>
        <w:t xml:space="preserve"> at a </w:t>
      </w:r>
      <w:r>
        <w:rPr>
          <w:rFonts w:ascii="Times New Roman" w:hAnsi="Times New Roman"/>
        </w:rPr>
        <w:t>3:1</w:t>
      </w:r>
      <w:r w:rsidRPr="009D12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bead to cell</w:t>
      </w:r>
      <w:r w:rsidRPr="009D126B">
        <w:rPr>
          <w:rFonts w:ascii="Times New Roman" w:hAnsi="Times New Roman"/>
        </w:rPr>
        <w:t xml:space="preserve"> ratio. </w:t>
      </w:r>
      <w:r>
        <w:rPr>
          <w:rFonts w:ascii="Times New Roman" w:hAnsi="Times New Roman"/>
        </w:rPr>
        <w:t>Approxi</w:t>
      </w:r>
      <w:r w:rsidRPr="009D126B">
        <w:rPr>
          <w:rFonts w:ascii="Times New Roman" w:hAnsi="Times New Roman"/>
        </w:rPr>
        <w:t xml:space="preserve">mately 24 h after activation, T cells were transduced with lentiviral vectors at an MOI of 5. Cells were counted and fed </w:t>
      </w:r>
      <w:r>
        <w:rPr>
          <w:rFonts w:ascii="Times New Roman" w:hAnsi="Times New Roman"/>
        </w:rPr>
        <w:t xml:space="preserve">with fresh culture medium containing 30U/mL of IL2 </w:t>
      </w:r>
      <w:r w:rsidRPr="009D126B">
        <w:rPr>
          <w:rFonts w:ascii="Times New Roman" w:hAnsi="Times New Roman"/>
        </w:rPr>
        <w:t>every 2 days and once T cells appeared to rest down, as determined by both decreased growth kinetics and cell size, they were either used for functional as</w:t>
      </w:r>
      <w:r>
        <w:rPr>
          <w:rFonts w:ascii="Times New Roman" w:hAnsi="Times New Roman"/>
        </w:rPr>
        <w:t>says or cryopreser</w:t>
      </w:r>
      <w:r w:rsidRPr="009D126B">
        <w:rPr>
          <w:rFonts w:ascii="Times New Roman" w:hAnsi="Times New Roman"/>
        </w:rPr>
        <w:t>ved.</w:t>
      </w:r>
    </w:p>
    <w:p w14:paraId="6C12C8B0" w14:textId="77777777" w:rsidR="00C549D3" w:rsidRDefault="00B9704C" w:rsidP="00C549D3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sz w:val="26"/>
          <w:szCs w:val="26"/>
        </w:rPr>
      </w:pPr>
      <w:r w:rsidRPr="00724AFF">
        <w:rPr>
          <w:rFonts w:ascii="Times New Roman" w:hAnsi="Times New Roman"/>
          <w:b/>
        </w:rPr>
        <w:t xml:space="preserve">Flow </w:t>
      </w:r>
      <w:r w:rsidRPr="00851FB5">
        <w:rPr>
          <w:rFonts w:ascii="Times New Roman" w:hAnsi="Times New Roman"/>
          <w:b/>
        </w:rPr>
        <w:t xml:space="preserve">cytometric analyses. </w:t>
      </w:r>
      <w:r w:rsidRPr="006B50D5">
        <w:rPr>
          <w:rFonts w:ascii="Times New Roman" w:hAnsi="Times New Roman"/>
        </w:rPr>
        <w:t>Single cell suspensions were prepared from t</w:t>
      </w:r>
      <w:r>
        <w:rPr>
          <w:rFonts w:ascii="Times New Roman" w:hAnsi="Times New Roman"/>
        </w:rPr>
        <w:t xml:space="preserve">umors cut into </w:t>
      </w:r>
      <w:r w:rsidRPr="006B50D5">
        <w:rPr>
          <w:rFonts w:ascii="Times New Roman" w:hAnsi="Times New Roman"/>
        </w:rPr>
        <w:t xml:space="preserve">fragments </w:t>
      </w:r>
      <w:r>
        <w:rPr>
          <w:rFonts w:ascii="Times New Roman" w:hAnsi="Times New Roman"/>
        </w:rPr>
        <w:t>and digested</w:t>
      </w:r>
      <w:r w:rsidRPr="006B50D5">
        <w:rPr>
          <w:rFonts w:ascii="Times New Roman" w:hAnsi="Times New Roman"/>
        </w:rPr>
        <w:t xml:space="preserve"> with collagenase type I (100U/ml, Worthington), II (100U/ml, Worthington) and IV (100U/ml, Worthington), DNase I (10</w:t>
      </w:r>
      <w:r>
        <w:rPr>
          <w:rFonts w:ascii="Times New Roman" w:hAnsi="Times New Roman"/>
        </w:rPr>
        <w:t>0 U/ml, Worthington)</w:t>
      </w:r>
      <w:r w:rsidRPr="006B50D5">
        <w:rPr>
          <w:rFonts w:ascii="Times New Roman" w:hAnsi="Times New Roman"/>
        </w:rPr>
        <w:t xml:space="preserve">. </w:t>
      </w:r>
      <w:r w:rsidRPr="006B50D5">
        <w:rPr>
          <w:rFonts w:ascii="Times New Roman" w:eastAsia="Arial Unicode MS" w:hAnsi="Times New Roman"/>
        </w:rPr>
        <w:t>Cell</w:t>
      </w:r>
      <w:r w:rsidRPr="00851FB5">
        <w:rPr>
          <w:rFonts w:ascii="Times New Roman" w:eastAsia="Arial Unicode MS" w:hAnsi="Times New Roman"/>
        </w:rPr>
        <w:t xml:space="preserve"> acquisition </w:t>
      </w:r>
      <w:r w:rsidRPr="00851FB5">
        <w:rPr>
          <w:rFonts w:ascii="Times New Roman" w:hAnsi="Times New Roman"/>
        </w:rPr>
        <w:t xml:space="preserve">was performed on LSR-II using </w:t>
      </w:r>
      <w:r w:rsidRPr="00851FB5">
        <w:rPr>
          <w:rFonts w:ascii="Times New Roman" w:eastAsia="Arial Unicode MS" w:hAnsi="Times New Roman"/>
        </w:rPr>
        <w:t>FACSDiva</w:t>
      </w:r>
      <w:r w:rsidRPr="00724AFF">
        <w:rPr>
          <w:rFonts w:ascii="Times New Roman" w:hAnsi="Times New Roman"/>
        </w:rPr>
        <w:t xml:space="preserve"> software (BD Bioscience, USA). Data were analyzed using FlowJo (Tree Star).</w:t>
      </w:r>
    </w:p>
    <w:p w14:paraId="5DB6990B" w14:textId="1A1D4770" w:rsidR="00C549D3" w:rsidRDefault="00E45DCA" w:rsidP="00C549D3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</w:rPr>
      </w:pPr>
      <w:r w:rsidRPr="00BE137F">
        <w:rPr>
          <w:rFonts w:ascii="Times New Roman" w:hAnsi="Times New Roman"/>
          <w:b/>
        </w:rPr>
        <w:t>Histopathological, histochemical and immunohistochemical analysis</w:t>
      </w:r>
      <w:r w:rsidRPr="00BE137F">
        <w:rPr>
          <w:rFonts w:ascii="Times New Roman" w:hAnsi="Times New Roman"/>
        </w:rPr>
        <w:t xml:space="preserve">. Tumors were harvested, fixed with Prefer (Anatech), dehydrated and paraffin embedded. </w:t>
      </w:r>
      <w:r w:rsidRPr="00BE137F">
        <w:rPr>
          <w:rFonts w:ascii="Times New Roman" w:eastAsia="Arial Unicode MS" w:hAnsi="Times New Roman"/>
        </w:rPr>
        <w:t>Tissue sections were deparaffinized, rehydrated and stained with Masson’s tricrhome, alcian blue or H&amp;E.</w:t>
      </w:r>
      <w:r w:rsidRPr="00BE137F">
        <w:rPr>
          <w:rFonts w:ascii="Times New Roman" w:hAnsi="Times New Roman"/>
        </w:rPr>
        <w:t xml:space="preserve"> </w:t>
      </w:r>
      <w:r w:rsidRPr="00BE137F">
        <w:rPr>
          <w:rFonts w:ascii="Times New Roman" w:eastAsia="Arial Unicode MS" w:hAnsi="Times New Roman"/>
        </w:rPr>
        <w:t xml:space="preserve">For immunohistochemical staining, primary antibodies </w:t>
      </w:r>
      <w:r w:rsidRPr="00BE137F">
        <w:rPr>
          <w:rFonts w:ascii="Times New Roman" w:eastAsia="Arial Unicode MS" w:hAnsi="Times New Roman"/>
          <w:b/>
        </w:rPr>
        <w:t>(Supplementary Table 1)</w:t>
      </w:r>
      <w:r w:rsidRPr="00BE137F">
        <w:rPr>
          <w:rFonts w:ascii="Times New Roman" w:eastAsia="Arial Unicode MS" w:hAnsi="Times New Roman"/>
        </w:rPr>
        <w:t xml:space="preserve"> were applied overnight at 4°C and incubated with biotinylated secondary antibody for 1 hr at RT. </w:t>
      </w:r>
      <w:r w:rsidRPr="00BE137F">
        <w:rPr>
          <w:rFonts w:ascii="Times New Roman" w:hAnsi="Times New Roman"/>
        </w:rPr>
        <w:t>Bound antibodies were detected with horseradish peroxidase (HRP), using either streptavidin-HRP (Jackson ImmunoResearch) or Vectastain Elite ABC (Vector Laboratories) and</w:t>
      </w:r>
      <w:r w:rsidRPr="00BE137F">
        <w:rPr>
          <w:rFonts w:ascii="Times New Roman" w:eastAsia="Arial Unicode MS" w:hAnsi="Times New Roman"/>
        </w:rPr>
        <w:t xml:space="preserve"> </w:t>
      </w:r>
      <w:r w:rsidRPr="00BE137F">
        <w:rPr>
          <w:rFonts w:ascii="Times New Roman" w:hAnsi="Times New Roman"/>
        </w:rPr>
        <w:t xml:space="preserve">counterstained </w:t>
      </w:r>
      <w:r w:rsidRPr="00BE137F">
        <w:rPr>
          <w:rFonts w:ascii="Times New Roman" w:eastAsia="Arial Unicode MS" w:hAnsi="Times New Roman"/>
        </w:rPr>
        <w:t>with hematoxylin</w:t>
      </w:r>
      <w:r w:rsidRPr="00BE137F">
        <w:rPr>
          <w:rFonts w:ascii="Times New Roman" w:hAnsi="Times New Roman"/>
        </w:rPr>
        <w:t>. Digital images were captured using a Nikon E600 microscope at high power field (HPF) (20X), at least 5 images per sample. Q</w:t>
      </w:r>
      <w:r w:rsidRPr="00BE137F">
        <w:rPr>
          <w:rFonts w:ascii="Times New Roman" w:hAnsi="Times New Roman"/>
          <w:bCs/>
          <w:color w:val="343434"/>
        </w:rPr>
        <w:t>uantification was performed using Fiji software</w:t>
      </w:r>
      <w:r w:rsidRPr="00BE137F">
        <w:rPr>
          <w:rFonts w:ascii="Times New Roman" w:hAnsi="Times New Roman"/>
        </w:rPr>
        <w:t>. Proliferation index or apoptotic index was calculated by the ratio of ki-67</w:t>
      </w:r>
      <w:r w:rsidRPr="00BE137F">
        <w:rPr>
          <w:rFonts w:ascii="Times New Roman" w:hAnsi="Times New Roman"/>
          <w:vertAlign w:val="superscript"/>
        </w:rPr>
        <w:t>+</w:t>
      </w:r>
      <w:r w:rsidRPr="00BE137F">
        <w:rPr>
          <w:rFonts w:ascii="Times New Roman" w:hAnsi="Times New Roman"/>
        </w:rPr>
        <w:t xml:space="preserve"> cells or Cleaved-caspase-3</w:t>
      </w:r>
      <w:r w:rsidRPr="00BE137F">
        <w:rPr>
          <w:rFonts w:ascii="Times New Roman" w:hAnsi="Times New Roman"/>
          <w:vertAlign w:val="superscript"/>
        </w:rPr>
        <w:t>+</w:t>
      </w:r>
      <w:r w:rsidRPr="00BE137F">
        <w:rPr>
          <w:rFonts w:ascii="Times New Roman" w:hAnsi="Times New Roman"/>
        </w:rPr>
        <w:t xml:space="preserve"> cells to hematoxylin</w:t>
      </w:r>
      <w:r w:rsidRPr="00BE137F">
        <w:rPr>
          <w:rFonts w:ascii="Times New Roman" w:hAnsi="Times New Roman"/>
          <w:vertAlign w:val="superscript"/>
        </w:rPr>
        <w:t>+</w:t>
      </w:r>
      <w:r w:rsidRPr="00BE137F">
        <w:rPr>
          <w:rFonts w:ascii="Times New Roman" w:hAnsi="Times New Roman"/>
        </w:rPr>
        <w:t xml:space="preserve"> cells. Histochemical-reactive or immuno-reactive signals were calculated and normalized to t</w:t>
      </w:r>
      <w:r w:rsidR="0097075E">
        <w:rPr>
          <w:rFonts w:ascii="Times New Roman" w:hAnsi="Times New Roman"/>
        </w:rPr>
        <w:t>otal area of HPF images (n= 3 to</w:t>
      </w:r>
      <w:r w:rsidRPr="00BE137F">
        <w:rPr>
          <w:rFonts w:ascii="Times New Roman" w:hAnsi="Times New Roman"/>
        </w:rPr>
        <w:t xml:space="preserve"> 6</w:t>
      </w:r>
      <w:r w:rsidR="0097075E">
        <w:rPr>
          <w:rFonts w:ascii="Times New Roman" w:hAnsi="Times New Roman"/>
        </w:rPr>
        <w:t xml:space="preserve"> per group</w:t>
      </w:r>
      <w:bookmarkStart w:id="0" w:name="_GoBack"/>
      <w:bookmarkEnd w:id="0"/>
      <w:r w:rsidRPr="00BE137F">
        <w:rPr>
          <w:rFonts w:ascii="Times New Roman" w:hAnsi="Times New Roman"/>
        </w:rPr>
        <w:t>).</w:t>
      </w:r>
    </w:p>
    <w:p w14:paraId="0F1BB041" w14:textId="40070A43" w:rsidR="003446B7" w:rsidRPr="00C549D3" w:rsidRDefault="00C549D3" w:rsidP="00C549D3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  <w:b/>
        </w:rPr>
      </w:pPr>
      <w:r w:rsidRPr="00C549D3">
        <w:rPr>
          <w:rFonts w:ascii="Times New Roman" w:hAnsi="Times New Roman"/>
          <w:b/>
        </w:rPr>
        <w:t>Supplementary reference</w:t>
      </w:r>
    </w:p>
    <w:p w14:paraId="2102C2E4" w14:textId="01945D2F" w:rsidR="00C549D3" w:rsidRDefault="00C549D3" w:rsidP="00C549D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color w:val="262626"/>
        </w:rPr>
      </w:pPr>
      <w:r w:rsidRPr="00C549D3">
        <w:rPr>
          <w:rFonts w:ascii="Times New Roman" w:hAnsi="Times New Roman"/>
          <w:noProof/>
          <w:color w:val="262626"/>
        </w:rPr>
        <w:t>Moon EK, Carpenito C, Sun J, Wang LC, Kapoor V, Predina J, et al. Expression of a functional CCR2 receptor enhances tumor localization and tumor eradication by retargeted human T cells expressing a mesothelin-specific chimeric antibody receptor. Clin Cancer Res 2011;17:4719-30.</w:t>
      </w:r>
    </w:p>
    <w:p w14:paraId="08902040" w14:textId="77777777" w:rsidR="00C549D3" w:rsidRPr="00C549D3" w:rsidRDefault="00C549D3" w:rsidP="00C549D3">
      <w:pPr>
        <w:pStyle w:val="ListParagraph"/>
        <w:spacing w:after="240"/>
        <w:jc w:val="both"/>
        <w:rPr>
          <w:rFonts w:ascii="Times New Roman" w:hAnsi="Times New Roman"/>
          <w:noProof/>
          <w:color w:val="262626"/>
        </w:rPr>
      </w:pPr>
    </w:p>
    <w:p w14:paraId="01FB6113" w14:textId="243954B6" w:rsidR="00C549D3" w:rsidRPr="00C549D3" w:rsidRDefault="00C549D3" w:rsidP="00C549D3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color w:val="262626"/>
        </w:rPr>
      </w:pPr>
      <w:r w:rsidRPr="00C549D3">
        <w:rPr>
          <w:rFonts w:ascii="Times New Roman" w:hAnsi="Times New Roman"/>
          <w:noProof/>
          <w:color w:val="262626"/>
        </w:rPr>
        <w:t>Parry RV, Rumbley CA, Vandenberghe LH, June CH, Riley JL. CD28 and inducible costimulatory protein Src homology 2 binding domains show distinct regulation of phosphatidylinositol 3-kinase, Bcl-xL, and IL-2 expression in primary human CD4 T lymphocytes. J Immunol 2003;171:166-74.</w:t>
      </w:r>
    </w:p>
    <w:p w14:paraId="411A1775" w14:textId="77777777" w:rsidR="00C549D3" w:rsidRPr="00C549D3" w:rsidRDefault="00C549D3" w:rsidP="00C549D3">
      <w:pPr>
        <w:widowControl w:val="0"/>
        <w:autoSpaceDE w:val="0"/>
        <w:autoSpaceDN w:val="0"/>
        <w:adjustRightInd w:val="0"/>
        <w:spacing w:after="200" w:line="480" w:lineRule="auto"/>
        <w:jc w:val="both"/>
        <w:rPr>
          <w:rFonts w:ascii="Times New Roman" w:hAnsi="Times New Roman"/>
        </w:rPr>
      </w:pPr>
    </w:p>
    <w:p w14:paraId="52CBEFB5" w14:textId="77777777" w:rsidR="00C549D3" w:rsidRDefault="00C549D3" w:rsidP="003712A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6"/>
          <w:szCs w:val="26"/>
        </w:rPr>
      </w:pPr>
    </w:p>
    <w:p w14:paraId="2EF2EEF1" w14:textId="7875D4B3" w:rsidR="00B9704C" w:rsidRPr="0010308F" w:rsidRDefault="00B9704C">
      <w:pPr>
        <w:rPr>
          <w:rFonts w:ascii="Times New Roman" w:hAnsi="Times New Roman"/>
          <w:sz w:val="26"/>
          <w:szCs w:val="26"/>
        </w:rPr>
      </w:pPr>
    </w:p>
    <w:p w14:paraId="38C56ED0" w14:textId="77777777" w:rsidR="00B623A6" w:rsidRDefault="00B623A6"/>
    <w:sectPr w:rsidR="00B623A6" w:rsidSect="00F94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0757"/>
    <w:multiLevelType w:val="hybridMultilevel"/>
    <w:tmpl w:val="6B32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9704C"/>
    <w:rsid w:val="000935C0"/>
    <w:rsid w:val="0010308F"/>
    <w:rsid w:val="00156671"/>
    <w:rsid w:val="001C6433"/>
    <w:rsid w:val="001F310C"/>
    <w:rsid w:val="003446B7"/>
    <w:rsid w:val="003712A6"/>
    <w:rsid w:val="00394749"/>
    <w:rsid w:val="003B535F"/>
    <w:rsid w:val="004127AB"/>
    <w:rsid w:val="00417286"/>
    <w:rsid w:val="007728FD"/>
    <w:rsid w:val="0097075E"/>
    <w:rsid w:val="00A61B31"/>
    <w:rsid w:val="00B623A6"/>
    <w:rsid w:val="00B9704C"/>
    <w:rsid w:val="00C549D3"/>
    <w:rsid w:val="00CE04F7"/>
    <w:rsid w:val="00DC184B"/>
    <w:rsid w:val="00E45DCA"/>
    <w:rsid w:val="00F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02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B9704C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Normal"/>
    <w:rsid w:val="00B9704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54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B9704C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Normal"/>
    <w:rsid w:val="00B9704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5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731</Words>
  <Characters>4173</Characters>
  <Application>Microsoft Macintosh Word</Application>
  <DocSecurity>0</DocSecurity>
  <Lines>34</Lines>
  <Paragraphs>9</Paragraphs>
  <ScaleCrop>false</ScaleCrop>
  <Company>UPenn Med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 Lo</dc:creator>
  <cp:keywords/>
  <dc:description/>
  <cp:lastModifiedBy>Albert Lo</cp:lastModifiedBy>
  <cp:revision>19</cp:revision>
  <dcterms:created xsi:type="dcterms:W3CDTF">2014-08-07T16:14:00Z</dcterms:created>
  <dcterms:modified xsi:type="dcterms:W3CDTF">2015-04-15T13:56:00Z</dcterms:modified>
</cp:coreProperties>
</file>