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14" w:rsidRPr="00A6629C" w:rsidRDefault="00D37414" w:rsidP="00D37414">
      <w:pPr>
        <w:spacing w:line="48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Supplementary</w:t>
      </w:r>
      <w:r w:rsidRPr="00A6629C">
        <w:rPr>
          <w:rFonts w:ascii="Arial" w:hAnsi="Arial" w:cs="Arial"/>
          <w:b/>
        </w:rPr>
        <w:t xml:space="preserve"> Table S</w:t>
      </w:r>
      <w:r>
        <w:rPr>
          <w:rFonts w:ascii="Arial" w:hAnsi="Arial" w:cs="Arial"/>
          <w:b/>
        </w:rPr>
        <w:t>1</w:t>
      </w:r>
      <w:r w:rsidRPr="00A6629C">
        <w:rPr>
          <w:rFonts w:ascii="Arial" w:hAnsi="Arial" w:cs="Arial"/>
          <w:b/>
        </w:rPr>
        <w:t>.</w:t>
      </w:r>
      <w:proofErr w:type="gramEnd"/>
      <w:r w:rsidRPr="00A6629C">
        <w:rPr>
          <w:rFonts w:ascii="Arial" w:hAnsi="Arial" w:cs="Arial"/>
          <w:b/>
        </w:rPr>
        <w:t xml:space="preserve">  </w:t>
      </w:r>
      <w:proofErr w:type="gramStart"/>
      <w:r w:rsidRPr="00A6629C">
        <w:rPr>
          <w:rFonts w:ascii="Arial" w:hAnsi="Arial" w:cs="Arial"/>
          <w:b/>
        </w:rPr>
        <w:t>Expression of hepatic transporters in various knockout mouse models</w:t>
      </w:r>
      <w:r>
        <w:rPr>
          <w:rFonts w:ascii="Arial" w:hAnsi="Arial" w:cs="Arial"/>
          <w:b/>
        </w:rPr>
        <w:t>.</w:t>
      </w:r>
      <w:r w:rsidRPr="00A6629C">
        <w:rPr>
          <w:rFonts w:ascii="Arial" w:hAnsi="Arial" w:cs="Arial"/>
          <w:b/>
        </w:rPr>
        <w:t>*</w:t>
      </w:r>
      <w:proofErr w:type="gramEnd"/>
      <w:r w:rsidRPr="00A6629C">
        <w:rPr>
          <w:rFonts w:ascii="Arial" w:hAnsi="Arial" w:cs="Arial"/>
          <w:b/>
        </w:rPr>
        <w:t xml:space="preserve"> </w:t>
      </w:r>
    </w:p>
    <w:tbl>
      <w:tblPr>
        <w:tblW w:w="124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1389"/>
        <w:gridCol w:w="1424"/>
        <w:gridCol w:w="1708"/>
        <w:gridCol w:w="1708"/>
        <w:gridCol w:w="1708"/>
        <w:gridCol w:w="2358"/>
      </w:tblGrid>
      <w:tr w:rsidR="00D37414" w:rsidRPr="00BE43BC" w:rsidTr="00E560BF">
        <w:trPr>
          <w:trHeight w:val="379"/>
        </w:trPr>
        <w:tc>
          <w:tcPr>
            <w:tcW w:w="2121" w:type="dxa"/>
            <w:shd w:val="clear" w:color="auto" w:fill="auto"/>
            <w:vAlign w:val="center"/>
            <w:hideMark/>
          </w:tcPr>
          <w:p w:rsidR="00D37414" w:rsidRPr="00274BAD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  <w:r w:rsidRPr="00274BAD">
              <w:rPr>
                <w:rFonts w:ascii="Arial" w:eastAsia="Times New Roman" w:hAnsi="Arial" w:cs="Arial"/>
                <w:b/>
                <w:iCs/>
                <w:lang w:eastAsia="nl-NL"/>
              </w:rPr>
              <w:t>Gene (protein)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37414" w:rsidRPr="004D525A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val="nl-NL" w:eastAsia="nl-NL"/>
              </w:rPr>
            </w:pPr>
            <w:proofErr w:type="spellStart"/>
            <w:r w:rsidRPr="004D525A">
              <w:rPr>
                <w:rFonts w:ascii="Arial" w:eastAsia="Times New Roman" w:hAnsi="Arial" w:cs="Arial"/>
                <w:b/>
                <w:bCs/>
                <w:lang w:eastAsia="nl-NL"/>
              </w:rPr>
              <w:t>Wildtype</w:t>
            </w:r>
            <w:proofErr w:type="spellEnd"/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D37414" w:rsidRPr="004D525A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val="nl-NL" w:eastAsia="nl-NL"/>
              </w:rPr>
            </w:pPr>
            <w:r w:rsidRPr="004D525A">
              <w:rPr>
                <w:rFonts w:ascii="Arial" w:eastAsia="Times New Roman" w:hAnsi="Arial" w:cs="Arial"/>
                <w:b/>
                <w:bCs/>
                <w:lang w:eastAsia="nl-NL"/>
              </w:rPr>
              <w:t>Abcc3(-/-)</w:t>
            </w:r>
          </w:p>
        </w:tc>
        <w:tc>
          <w:tcPr>
            <w:tcW w:w="1708" w:type="dxa"/>
            <w:vAlign w:val="center"/>
          </w:tcPr>
          <w:p w:rsidR="00D37414" w:rsidRPr="004D525A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val="nl-NL" w:eastAsia="nl-NL"/>
              </w:rPr>
            </w:pPr>
            <w:r w:rsidRPr="004D525A">
              <w:rPr>
                <w:rFonts w:ascii="Arial" w:eastAsia="Times New Roman" w:hAnsi="Arial" w:cs="Arial"/>
                <w:b/>
                <w:bCs/>
                <w:lang w:eastAsia="nl-NL"/>
              </w:rPr>
              <w:t>Abcc</w:t>
            </w:r>
            <w:r>
              <w:rPr>
                <w:rFonts w:ascii="Arial" w:eastAsia="Times New Roman" w:hAnsi="Arial" w:cs="Arial"/>
                <w:b/>
                <w:bCs/>
                <w:lang w:eastAsia="nl-NL"/>
              </w:rPr>
              <w:t>4</w:t>
            </w:r>
            <w:r w:rsidRPr="004D525A">
              <w:rPr>
                <w:rFonts w:ascii="Arial" w:eastAsia="Times New Roman" w:hAnsi="Arial" w:cs="Arial"/>
                <w:b/>
                <w:bCs/>
                <w:lang w:eastAsia="nl-NL"/>
              </w:rPr>
              <w:t>(-/-)</w:t>
            </w:r>
          </w:p>
        </w:tc>
        <w:tc>
          <w:tcPr>
            <w:tcW w:w="1708" w:type="dxa"/>
            <w:vAlign w:val="center"/>
          </w:tcPr>
          <w:p w:rsidR="00D37414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4D525A">
              <w:rPr>
                <w:rFonts w:ascii="Arial" w:eastAsia="Times New Roman" w:hAnsi="Arial" w:cs="Arial"/>
                <w:b/>
                <w:bCs/>
                <w:lang w:eastAsia="nl-NL"/>
              </w:rPr>
              <w:t>Abcc3;</w:t>
            </w:r>
          </w:p>
          <w:p w:rsidR="00D37414" w:rsidRPr="004D525A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val="nl-NL" w:eastAsia="nl-NL"/>
              </w:rPr>
            </w:pPr>
            <w:r w:rsidRPr="004D525A">
              <w:rPr>
                <w:rFonts w:ascii="Arial" w:eastAsia="Times New Roman" w:hAnsi="Arial" w:cs="Arial"/>
                <w:b/>
                <w:bCs/>
                <w:lang w:eastAsia="nl-NL"/>
              </w:rPr>
              <w:t>Abcc4(-/-)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D37414" w:rsidRPr="004D525A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val="nl-NL" w:eastAsia="nl-NL"/>
              </w:rPr>
            </w:pPr>
            <w:r w:rsidRPr="004D525A">
              <w:rPr>
                <w:rFonts w:ascii="Arial" w:eastAsia="Times New Roman" w:hAnsi="Arial" w:cs="Arial"/>
                <w:b/>
                <w:bCs/>
                <w:lang w:eastAsia="nl-NL"/>
              </w:rPr>
              <w:t>Oatp1a/1b(-/-)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D37414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4D525A">
              <w:rPr>
                <w:rFonts w:ascii="Arial" w:eastAsia="Times New Roman" w:hAnsi="Arial" w:cs="Arial"/>
                <w:b/>
                <w:bCs/>
                <w:lang w:eastAsia="nl-NL"/>
              </w:rPr>
              <w:t>Oatp1a/1b;</w:t>
            </w:r>
          </w:p>
          <w:p w:rsidR="00D37414" w:rsidRPr="004D525A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val="nl-NL" w:eastAsia="nl-NL"/>
              </w:rPr>
            </w:pPr>
            <w:r w:rsidRPr="004D525A">
              <w:rPr>
                <w:rFonts w:ascii="Arial" w:eastAsia="Times New Roman" w:hAnsi="Arial" w:cs="Arial"/>
                <w:b/>
                <w:bCs/>
                <w:lang w:eastAsia="nl-NL"/>
              </w:rPr>
              <w:t>Abcc3(-/-)</w:t>
            </w:r>
          </w:p>
        </w:tc>
      </w:tr>
      <w:tr w:rsidR="00D37414" w:rsidRPr="00BE43BC" w:rsidTr="00E560BF">
        <w:trPr>
          <w:trHeight w:val="68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414" w:rsidRPr="00274BAD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iCs/>
                <w:lang w:eastAsia="nl-NL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240BF" w:rsidRPr="00BE43BC" w:rsidTr="00541EE9">
        <w:trPr>
          <w:trHeight w:val="345"/>
        </w:trPr>
        <w:tc>
          <w:tcPr>
            <w:tcW w:w="49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0BF" w:rsidRPr="00BE43BC" w:rsidRDefault="004240BF" w:rsidP="004240BF">
            <w:pPr>
              <w:spacing w:after="0" w:line="360" w:lineRule="auto"/>
              <w:contextualSpacing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iCs/>
                <w:lang w:eastAsia="nl-NL"/>
              </w:rPr>
              <w:t>Mice with Abcc3 or Oatp1a/1b deficiency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4240BF" w:rsidRPr="00614C27" w:rsidRDefault="004240BF" w:rsidP="00E560BF">
            <w:pPr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4240BF" w:rsidRPr="00C95BC9" w:rsidRDefault="004240BF" w:rsidP="005260B6">
            <w:pPr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0BF" w:rsidRPr="00BE43BC" w:rsidRDefault="004240BF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0BF" w:rsidRPr="00BE43BC" w:rsidRDefault="004240BF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D37414" w:rsidRPr="00BE43BC" w:rsidTr="004240BF">
        <w:trPr>
          <w:trHeight w:val="345"/>
        </w:trPr>
        <w:tc>
          <w:tcPr>
            <w:tcW w:w="2121" w:type="dxa"/>
            <w:shd w:val="clear" w:color="auto" w:fill="auto"/>
            <w:vAlign w:val="center"/>
            <w:hideMark/>
          </w:tcPr>
          <w:p w:rsidR="00D37414" w:rsidRPr="00274BAD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iCs/>
                <w:lang w:val="nl-NL" w:eastAsia="nl-NL"/>
              </w:rPr>
            </w:pPr>
            <w:r w:rsidRPr="00274BAD">
              <w:rPr>
                <w:rFonts w:ascii="Arial" w:eastAsia="Times New Roman" w:hAnsi="Arial" w:cs="Arial"/>
                <w:i/>
                <w:iCs/>
                <w:lang w:eastAsia="nl-NL"/>
              </w:rPr>
              <w:t>Abcc2</w:t>
            </w:r>
            <w:r w:rsidRPr="00274BAD">
              <w:rPr>
                <w:rFonts w:ascii="Arial" w:eastAsia="Times New Roman" w:hAnsi="Arial" w:cs="Arial"/>
                <w:lang w:eastAsia="nl-NL"/>
              </w:rPr>
              <w:t xml:space="preserve"> (Abcc2)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  <w:r w:rsidRPr="00BE43BC">
              <w:rPr>
                <w:rFonts w:ascii="Arial" w:eastAsia="Times New Roman" w:hAnsi="Arial" w:cs="Arial"/>
                <w:lang w:eastAsia="nl-NL"/>
              </w:rPr>
              <w:t>-3.30 ± 0.23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  <w:r w:rsidRPr="00BE43BC">
              <w:rPr>
                <w:rFonts w:ascii="Arial" w:eastAsia="Times New Roman" w:hAnsi="Arial" w:cs="Arial"/>
                <w:lang w:eastAsia="nl-NL"/>
              </w:rPr>
              <w:t>-3.04 ± 0.40</w:t>
            </w:r>
          </w:p>
        </w:tc>
        <w:tc>
          <w:tcPr>
            <w:tcW w:w="1708" w:type="dxa"/>
          </w:tcPr>
          <w:p w:rsidR="00D37414" w:rsidRDefault="00D37414" w:rsidP="00E560BF">
            <w:pPr>
              <w:contextualSpacing/>
              <w:jc w:val="center"/>
            </w:pPr>
            <w:r w:rsidRPr="00614C27">
              <w:rPr>
                <w:rFonts w:ascii="Arial" w:eastAsia="Times New Roman" w:hAnsi="Arial" w:cs="Arial"/>
                <w:lang w:val="nl-NL" w:eastAsia="nl-NL"/>
              </w:rPr>
              <w:t>-</w:t>
            </w:r>
          </w:p>
        </w:tc>
        <w:tc>
          <w:tcPr>
            <w:tcW w:w="1708" w:type="dxa"/>
          </w:tcPr>
          <w:p w:rsidR="00D37414" w:rsidRDefault="00D37414" w:rsidP="005260B6">
            <w:pPr>
              <w:contextualSpacing/>
              <w:jc w:val="center"/>
            </w:pPr>
            <w:r w:rsidRPr="00C95BC9">
              <w:rPr>
                <w:rFonts w:ascii="Arial" w:eastAsia="Times New Roman" w:hAnsi="Arial" w:cs="Arial"/>
                <w:lang w:val="nl-NL" w:eastAsia="nl-NL"/>
              </w:rPr>
              <w:t>-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  <w:r w:rsidRPr="00BE43BC">
              <w:rPr>
                <w:rFonts w:ascii="Arial" w:eastAsia="Times New Roman" w:hAnsi="Arial" w:cs="Arial"/>
                <w:lang w:eastAsia="nl-NL"/>
              </w:rPr>
              <w:t>-2.64 ± 0.05*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  <w:r w:rsidRPr="00BE43BC">
              <w:rPr>
                <w:rFonts w:ascii="Arial" w:eastAsia="Times New Roman" w:hAnsi="Arial" w:cs="Arial"/>
                <w:lang w:eastAsia="nl-NL"/>
              </w:rPr>
              <w:t>-2.43 ± 0.28*</w:t>
            </w:r>
            <w:r>
              <w:rPr>
                <w:rFonts w:ascii="Arial" w:eastAsia="Times New Roman" w:hAnsi="Arial" w:cs="Arial"/>
                <w:lang w:eastAsia="nl-NL"/>
              </w:rPr>
              <w:t>*</w:t>
            </w:r>
          </w:p>
        </w:tc>
      </w:tr>
      <w:tr w:rsidR="00D37414" w:rsidRPr="00BE43BC" w:rsidTr="00E560BF">
        <w:trPr>
          <w:trHeight w:val="329"/>
        </w:trPr>
        <w:tc>
          <w:tcPr>
            <w:tcW w:w="2121" w:type="dxa"/>
            <w:shd w:val="clear" w:color="auto" w:fill="auto"/>
            <w:vAlign w:val="center"/>
            <w:hideMark/>
          </w:tcPr>
          <w:p w:rsidR="00D37414" w:rsidRPr="00274BAD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iCs/>
                <w:lang w:val="nl-NL" w:eastAsia="nl-NL"/>
              </w:rPr>
            </w:pPr>
            <w:r w:rsidRPr="00274BAD">
              <w:rPr>
                <w:rFonts w:ascii="Arial" w:eastAsia="Times New Roman" w:hAnsi="Arial" w:cs="Arial"/>
                <w:i/>
                <w:iCs/>
                <w:lang w:eastAsia="nl-NL"/>
              </w:rPr>
              <w:t>Abcc3</w:t>
            </w:r>
            <w:r w:rsidRPr="00274BAD">
              <w:rPr>
                <w:rFonts w:ascii="Arial" w:eastAsia="Times New Roman" w:hAnsi="Arial" w:cs="Arial"/>
                <w:lang w:eastAsia="nl-NL"/>
              </w:rPr>
              <w:t xml:space="preserve"> (Abcc3)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  <w:r w:rsidRPr="00BE43BC">
              <w:rPr>
                <w:rFonts w:ascii="Arial" w:eastAsia="Times New Roman" w:hAnsi="Arial" w:cs="Arial"/>
                <w:lang w:eastAsia="nl-NL"/>
              </w:rPr>
              <w:t>-1.82 ± 0.14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  <w:r w:rsidRPr="00BE43BC">
              <w:rPr>
                <w:rFonts w:ascii="Arial" w:eastAsia="Times New Roman" w:hAnsi="Arial" w:cs="Arial"/>
                <w:lang w:eastAsia="nl-NL"/>
              </w:rPr>
              <w:t xml:space="preserve">          -</w:t>
            </w:r>
          </w:p>
        </w:tc>
        <w:tc>
          <w:tcPr>
            <w:tcW w:w="1708" w:type="dxa"/>
          </w:tcPr>
          <w:p w:rsidR="00D37414" w:rsidRDefault="00D37414" w:rsidP="00E560BF">
            <w:pPr>
              <w:contextualSpacing/>
              <w:jc w:val="center"/>
            </w:pPr>
            <w:r w:rsidRPr="00614C27">
              <w:rPr>
                <w:rFonts w:ascii="Arial" w:eastAsia="Times New Roman" w:hAnsi="Arial" w:cs="Arial"/>
                <w:lang w:val="nl-NL" w:eastAsia="nl-NL"/>
              </w:rPr>
              <w:t>-</w:t>
            </w:r>
          </w:p>
        </w:tc>
        <w:tc>
          <w:tcPr>
            <w:tcW w:w="1708" w:type="dxa"/>
          </w:tcPr>
          <w:p w:rsidR="00D37414" w:rsidRDefault="00D37414" w:rsidP="005260B6">
            <w:pPr>
              <w:contextualSpacing/>
              <w:jc w:val="center"/>
            </w:pPr>
            <w:r w:rsidRPr="00C95BC9">
              <w:rPr>
                <w:rFonts w:ascii="Arial" w:eastAsia="Times New Roman" w:hAnsi="Arial" w:cs="Arial"/>
                <w:lang w:val="nl-NL" w:eastAsia="nl-NL"/>
              </w:rPr>
              <w:t>-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  <w:r w:rsidRPr="00BE43BC">
              <w:rPr>
                <w:rFonts w:ascii="Arial" w:eastAsia="Times New Roman" w:hAnsi="Arial" w:cs="Arial"/>
                <w:lang w:eastAsia="nl-NL"/>
              </w:rPr>
              <w:t>-2.68 ± 0.06*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D37414" w:rsidRPr="00BE43BC" w:rsidRDefault="00D37414" w:rsidP="005D1AF8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  <w:r w:rsidRPr="00BE43BC">
              <w:rPr>
                <w:rFonts w:ascii="Arial" w:eastAsia="Times New Roman" w:hAnsi="Arial" w:cs="Arial"/>
                <w:lang w:eastAsia="nl-NL"/>
              </w:rPr>
              <w:t>-</w:t>
            </w:r>
          </w:p>
        </w:tc>
      </w:tr>
      <w:tr w:rsidR="00D37414" w:rsidRPr="00BE43BC" w:rsidTr="00E560BF">
        <w:trPr>
          <w:trHeight w:val="329"/>
        </w:trPr>
        <w:tc>
          <w:tcPr>
            <w:tcW w:w="2121" w:type="dxa"/>
            <w:shd w:val="clear" w:color="auto" w:fill="auto"/>
            <w:vAlign w:val="center"/>
            <w:hideMark/>
          </w:tcPr>
          <w:p w:rsidR="00D37414" w:rsidRPr="00274BAD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iCs/>
                <w:lang w:val="nl-NL" w:eastAsia="nl-NL"/>
              </w:rPr>
            </w:pPr>
            <w:r w:rsidRPr="00274BAD">
              <w:rPr>
                <w:rFonts w:ascii="Arial" w:eastAsia="Times New Roman" w:hAnsi="Arial" w:cs="Arial"/>
                <w:i/>
                <w:iCs/>
                <w:lang w:eastAsia="nl-NL"/>
              </w:rPr>
              <w:t>Abcc4</w:t>
            </w:r>
            <w:r w:rsidRPr="00274BAD">
              <w:rPr>
                <w:rFonts w:ascii="Arial" w:eastAsia="Times New Roman" w:hAnsi="Arial" w:cs="Arial"/>
                <w:lang w:eastAsia="nl-NL"/>
              </w:rPr>
              <w:t xml:space="preserve"> (Abcc4)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  <w:r w:rsidRPr="00BE43BC">
              <w:rPr>
                <w:rFonts w:ascii="Arial" w:eastAsia="Times New Roman" w:hAnsi="Arial" w:cs="Arial"/>
                <w:lang w:eastAsia="nl-NL"/>
              </w:rPr>
              <w:t>-8.67 ± 0.35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  <w:r w:rsidRPr="00BE43BC">
              <w:rPr>
                <w:rFonts w:ascii="Arial" w:eastAsia="Times New Roman" w:hAnsi="Arial" w:cs="Arial"/>
                <w:lang w:eastAsia="nl-NL"/>
              </w:rPr>
              <w:t>-8.17 ± 0.46</w:t>
            </w:r>
          </w:p>
        </w:tc>
        <w:tc>
          <w:tcPr>
            <w:tcW w:w="1708" w:type="dxa"/>
          </w:tcPr>
          <w:p w:rsidR="00D37414" w:rsidRDefault="00D37414" w:rsidP="00E560BF">
            <w:pPr>
              <w:contextualSpacing/>
              <w:jc w:val="center"/>
            </w:pPr>
            <w:r w:rsidRPr="00614C27">
              <w:rPr>
                <w:rFonts w:ascii="Arial" w:eastAsia="Times New Roman" w:hAnsi="Arial" w:cs="Arial"/>
                <w:lang w:val="nl-NL" w:eastAsia="nl-NL"/>
              </w:rPr>
              <w:t>-</w:t>
            </w:r>
          </w:p>
        </w:tc>
        <w:tc>
          <w:tcPr>
            <w:tcW w:w="1708" w:type="dxa"/>
          </w:tcPr>
          <w:p w:rsidR="00D37414" w:rsidRDefault="00D37414" w:rsidP="005260B6">
            <w:pPr>
              <w:contextualSpacing/>
              <w:jc w:val="center"/>
            </w:pPr>
            <w:r w:rsidRPr="00C95BC9">
              <w:rPr>
                <w:rFonts w:ascii="Arial" w:eastAsia="Times New Roman" w:hAnsi="Arial" w:cs="Arial"/>
                <w:lang w:val="nl-NL" w:eastAsia="nl-NL"/>
              </w:rPr>
              <w:t>-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  <w:r w:rsidRPr="00BE43BC">
              <w:rPr>
                <w:rFonts w:ascii="Arial" w:eastAsia="Times New Roman" w:hAnsi="Arial" w:cs="Arial"/>
                <w:lang w:eastAsia="nl-NL"/>
              </w:rPr>
              <w:t>-8.78 ± 0.40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  <w:r w:rsidRPr="00BE43BC">
              <w:rPr>
                <w:rFonts w:ascii="Arial" w:eastAsia="Times New Roman" w:hAnsi="Arial" w:cs="Arial"/>
                <w:lang w:eastAsia="nl-NL"/>
              </w:rPr>
              <w:t>-8.21 ± 0.49</w:t>
            </w:r>
          </w:p>
        </w:tc>
      </w:tr>
      <w:tr w:rsidR="00D37414" w:rsidRPr="00BE43BC" w:rsidTr="00E560BF">
        <w:trPr>
          <w:trHeight w:val="329"/>
        </w:trPr>
        <w:tc>
          <w:tcPr>
            <w:tcW w:w="2121" w:type="dxa"/>
            <w:shd w:val="clear" w:color="auto" w:fill="auto"/>
            <w:vAlign w:val="center"/>
            <w:hideMark/>
          </w:tcPr>
          <w:p w:rsidR="00D37414" w:rsidRPr="00274BAD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iCs/>
                <w:lang w:val="nl-NL" w:eastAsia="nl-NL"/>
              </w:rPr>
            </w:pPr>
            <w:r w:rsidRPr="00274BAD">
              <w:rPr>
                <w:rFonts w:ascii="Arial" w:eastAsia="Times New Roman" w:hAnsi="Arial" w:cs="Arial"/>
                <w:i/>
                <w:iCs/>
                <w:lang w:eastAsia="nl-NL"/>
              </w:rPr>
              <w:t>Abcg2</w:t>
            </w:r>
            <w:r w:rsidRPr="00274BAD">
              <w:rPr>
                <w:rFonts w:ascii="Arial" w:eastAsia="Times New Roman" w:hAnsi="Arial" w:cs="Arial"/>
                <w:lang w:eastAsia="nl-NL"/>
              </w:rPr>
              <w:t xml:space="preserve"> (Bcrp1)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  <w:r w:rsidRPr="00BE43BC">
              <w:rPr>
                <w:rFonts w:ascii="Arial" w:eastAsia="Times New Roman" w:hAnsi="Arial" w:cs="Arial"/>
                <w:lang w:eastAsia="nl-NL"/>
              </w:rPr>
              <w:t>-0.31 ± 0.26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  <w:r w:rsidRPr="00BE43BC">
              <w:rPr>
                <w:rFonts w:ascii="Arial" w:eastAsia="Times New Roman" w:hAnsi="Arial" w:cs="Arial"/>
                <w:lang w:eastAsia="nl-NL"/>
              </w:rPr>
              <w:t>-0.22 ± 0.41</w:t>
            </w:r>
          </w:p>
        </w:tc>
        <w:tc>
          <w:tcPr>
            <w:tcW w:w="1708" w:type="dxa"/>
          </w:tcPr>
          <w:p w:rsidR="00D37414" w:rsidRDefault="00D37414" w:rsidP="00E560BF">
            <w:pPr>
              <w:contextualSpacing/>
              <w:jc w:val="center"/>
            </w:pPr>
            <w:r w:rsidRPr="00614C27">
              <w:rPr>
                <w:rFonts w:ascii="Arial" w:eastAsia="Times New Roman" w:hAnsi="Arial" w:cs="Arial"/>
                <w:lang w:val="nl-NL" w:eastAsia="nl-NL"/>
              </w:rPr>
              <w:t>-</w:t>
            </w:r>
          </w:p>
        </w:tc>
        <w:tc>
          <w:tcPr>
            <w:tcW w:w="1708" w:type="dxa"/>
          </w:tcPr>
          <w:p w:rsidR="00D37414" w:rsidRDefault="00D37414" w:rsidP="005260B6">
            <w:pPr>
              <w:contextualSpacing/>
              <w:jc w:val="center"/>
            </w:pPr>
            <w:r w:rsidRPr="00C95BC9">
              <w:rPr>
                <w:rFonts w:ascii="Arial" w:eastAsia="Times New Roman" w:hAnsi="Arial" w:cs="Arial"/>
                <w:lang w:val="nl-NL" w:eastAsia="nl-NL"/>
              </w:rPr>
              <w:t>-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  <w:r w:rsidRPr="00BE43BC">
              <w:rPr>
                <w:rFonts w:ascii="Arial" w:eastAsia="Times New Roman" w:hAnsi="Arial" w:cs="Arial"/>
                <w:lang w:eastAsia="nl-NL"/>
              </w:rPr>
              <w:t>-0.35 ± 0.05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  <w:r w:rsidRPr="00BE43BC">
              <w:rPr>
                <w:rFonts w:ascii="Arial" w:eastAsia="Times New Roman" w:hAnsi="Arial" w:cs="Arial"/>
                <w:lang w:eastAsia="nl-NL"/>
              </w:rPr>
              <w:t>-0.14 ± 0.39</w:t>
            </w:r>
          </w:p>
        </w:tc>
      </w:tr>
      <w:tr w:rsidR="00D37414" w:rsidRPr="00BE43BC" w:rsidTr="00E560BF">
        <w:trPr>
          <w:trHeight w:val="329"/>
        </w:trPr>
        <w:tc>
          <w:tcPr>
            <w:tcW w:w="2121" w:type="dxa"/>
            <w:shd w:val="clear" w:color="auto" w:fill="auto"/>
            <w:vAlign w:val="center"/>
            <w:hideMark/>
          </w:tcPr>
          <w:p w:rsidR="00D37414" w:rsidRPr="00274BAD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iCs/>
                <w:lang w:val="nl-NL" w:eastAsia="nl-NL"/>
              </w:rPr>
            </w:pPr>
            <w:r w:rsidRPr="00274BAD">
              <w:rPr>
                <w:rFonts w:ascii="Arial" w:eastAsia="Times New Roman" w:hAnsi="Arial" w:cs="Arial"/>
                <w:i/>
                <w:iCs/>
                <w:lang w:eastAsia="nl-NL"/>
              </w:rPr>
              <w:t>Abcb1a</w:t>
            </w:r>
            <w:r w:rsidRPr="00274BAD">
              <w:rPr>
                <w:rFonts w:ascii="Arial" w:eastAsia="Times New Roman" w:hAnsi="Arial" w:cs="Arial"/>
                <w:lang w:eastAsia="nl-NL"/>
              </w:rPr>
              <w:t xml:space="preserve"> (Mdr1a)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  <w:r w:rsidRPr="00BE43BC">
              <w:rPr>
                <w:rFonts w:ascii="Arial" w:eastAsia="Times New Roman" w:hAnsi="Arial" w:cs="Arial"/>
                <w:lang w:eastAsia="nl-NL"/>
              </w:rPr>
              <w:t>-5.19 ± 0.33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  <w:r w:rsidRPr="00BE43BC">
              <w:rPr>
                <w:rFonts w:ascii="Arial" w:eastAsia="Times New Roman" w:hAnsi="Arial" w:cs="Arial"/>
                <w:lang w:eastAsia="nl-NL"/>
              </w:rPr>
              <w:t>-6.63 ± 0.90</w:t>
            </w:r>
          </w:p>
        </w:tc>
        <w:tc>
          <w:tcPr>
            <w:tcW w:w="1708" w:type="dxa"/>
          </w:tcPr>
          <w:p w:rsidR="00D37414" w:rsidRDefault="00D37414" w:rsidP="00E560BF">
            <w:pPr>
              <w:contextualSpacing/>
              <w:jc w:val="center"/>
            </w:pPr>
            <w:r w:rsidRPr="00614C27">
              <w:rPr>
                <w:rFonts w:ascii="Arial" w:eastAsia="Times New Roman" w:hAnsi="Arial" w:cs="Arial"/>
                <w:lang w:val="nl-NL" w:eastAsia="nl-NL"/>
              </w:rPr>
              <w:t>-</w:t>
            </w:r>
          </w:p>
        </w:tc>
        <w:tc>
          <w:tcPr>
            <w:tcW w:w="1708" w:type="dxa"/>
          </w:tcPr>
          <w:p w:rsidR="00D37414" w:rsidRDefault="00D37414" w:rsidP="005260B6">
            <w:pPr>
              <w:contextualSpacing/>
              <w:jc w:val="center"/>
            </w:pPr>
            <w:r w:rsidRPr="00C95BC9">
              <w:rPr>
                <w:rFonts w:ascii="Arial" w:eastAsia="Times New Roman" w:hAnsi="Arial" w:cs="Arial"/>
                <w:lang w:val="nl-NL" w:eastAsia="nl-NL"/>
              </w:rPr>
              <w:t>-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  <w:r w:rsidRPr="00BE43BC">
              <w:rPr>
                <w:rFonts w:ascii="Arial" w:eastAsia="Times New Roman" w:hAnsi="Arial" w:cs="Arial"/>
                <w:lang w:eastAsia="nl-NL"/>
              </w:rPr>
              <w:t>-6.10 ± 0.86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  <w:r w:rsidRPr="00BE43BC">
              <w:rPr>
                <w:rFonts w:ascii="Arial" w:eastAsia="Times New Roman" w:hAnsi="Arial" w:cs="Arial"/>
                <w:lang w:eastAsia="nl-NL"/>
              </w:rPr>
              <w:t>-6.96 ± 1.28</w:t>
            </w:r>
          </w:p>
        </w:tc>
      </w:tr>
      <w:tr w:rsidR="00D37414" w:rsidRPr="00BE43BC" w:rsidTr="00E560BF">
        <w:trPr>
          <w:trHeight w:val="329"/>
        </w:trPr>
        <w:tc>
          <w:tcPr>
            <w:tcW w:w="2121" w:type="dxa"/>
            <w:shd w:val="clear" w:color="auto" w:fill="auto"/>
            <w:vAlign w:val="center"/>
            <w:hideMark/>
          </w:tcPr>
          <w:p w:rsidR="00D37414" w:rsidRPr="00274BAD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iCs/>
                <w:lang w:val="nl-NL" w:eastAsia="nl-NL"/>
              </w:rPr>
            </w:pPr>
            <w:r w:rsidRPr="00274BAD">
              <w:rPr>
                <w:rFonts w:ascii="Arial" w:eastAsia="Times New Roman" w:hAnsi="Arial" w:cs="Arial"/>
                <w:i/>
                <w:iCs/>
                <w:lang w:eastAsia="nl-NL"/>
              </w:rPr>
              <w:t>Abcb1b</w:t>
            </w:r>
            <w:r w:rsidRPr="00274BAD">
              <w:rPr>
                <w:rFonts w:ascii="Arial" w:eastAsia="Times New Roman" w:hAnsi="Arial" w:cs="Arial"/>
                <w:lang w:eastAsia="nl-NL"/>
              </w:rPr>
              <w:t xml:space="preserve"> (Mdr1b)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  <w:r w:rsidRPr="00BE43BC">
              <w:rPr>
                <w:rFonts w:ascii="Arial" w:eastAsia="Times New Roman" w:hAnsi="Arial" w:cs="Arial"/>
                <w:lang w:eastAsia="nl-NL"/>
              </w:rPr>
              <w:t>-7.39 ± 0.51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  <w:r w:rsidRPr="00BE43BC">
              <w:rPr>
                <w:rFonts w:ascii="Arial" w:eastAsia="Times New Roman" w:hAnsi="Arial" w:cs="Arial"/>
                <w:lang w:eastAsia="nl-NL"/>
              </w:rPr>
              <w:t>-6.98 ± 1.05</w:t>
            </w:r>
          </w:p>
        </w:tc>
        <w:tc>
          <w:tcPr>
            <w:tcW w:w="1708" w:type="dxa"/>
          </w:tcPr>
          <w:p w:rsidR="00D37414" w:rsidRDefault="00D37414" w:rsidP="00E560BF">
            <w:pPr>
              <w:contextualSpacing/>
              <w:jc w:val="center"/>
            </w:pPr>
            <w:r w:rsidRPr="00614C27">
              <w:rPr>
                <w:rFonts w:ascii="Arial" w:eastAsia="Times New Roman" w:hAnsi="Arial" w:cs="Arial"/>
                <w:lang w:val="nl-NL" w:eastAsia="nl-NL"/>
              </w:rPr>
              <w:t>-</w:t>
            </w:r>
          </w:p>
        </w:tc>
        <w:tc>
          <w:tcPr>
            <w:tcW w:w="1708" w:type="dxa"/>
          </w:tcPr>
          <w:p w:rsidR="00D37414" w:rsidRDefault="00D37414" w:rsidP="005260B6">
            <w:pPr>
              <w:contextualSpacing/>
              <w:jc w:val="center"/>
            </w:pPr>
            <w:r w:rsidRPr="00C95BC9">
              <w:rPr>
                <w:rFonts w:ascii="Arial" w:eastAsia="Times New Roman" w:hAnsi="Arial" w:cs="Arial"/>
                <w:lang w:val="nl-NL" w:eastAsia="nl-NL"/>
              </w:rPr>
              <w:t>-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  <w:r w:rsidRPr="00BE43BC">
              <w:rPr>
                <w:rFonts w:ascii="Arial" w:eastAsia="Times New Roman" w:hAnsi="Arial" w:cs="Arial"/>
                <w:lang w:eastAsia="nl-NL"/>
              </w:rPr>
              <w:t>-7.95 ± 0.05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  <w:r w:rsidRPr="00BE43BC">
              <w:rPr>
                <w:rFonts w:ascii="Arial" w:eastAsia="Times New Roman" w:hAnsi="Arial" w:cs="Arial"/>
                <w:lang w:eastAsia="nl-NL"/>
              </w:rPr>
              <w:t>-7.74 ± 0.69</w:t>
            </w:r>
          </w:p>
        </w:tc>
      </w:tr>
      <w:tr w:rsidR="00D37414" w:rsidRPr="00BE43BC" w:rsidTr="00E560BF">
        <w:trPr>
          <w:trHeight w:val="329"/>
        </w:trPr>
        <w:tc>
          <w:tcPr>
            <w:tcW w:w="2121" w:type="dxa"/>
            <w:shd w:val="clear" w:color="auto" w:fill="auto"/>
            <w:vAlign w:val="center"/>
            <w:hideMark/>
          </w:tcPr>
          <w:p w:rsidR="00D37414" w:rsidRPr="00274BAD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iCs/>
                <w:lang w:val="nl-NL" w:eastAsia="nl-NL"/>
              </w:rPr>
            </w:pPr>
            <w:r w:rsidRPr="00D70044">
              <w:rPr>
                <w:rFonts w:ascii="Arial" w:eastAsia="Times New Roman" w:hAnsi="Arial" w:cs="Arial"/>
                <w:i/>
                <w:iCs/>
                <w:lang w:eastAsia="nl-NL"/>
              </w:rPr>
              <w:t>Slco1a1</w:t>
            </w:r>
            <w:r>
              <w:rPr>
                <w:rFonts w:ascii="Arial" w:eastAsia="Times New Roman" w:hAnsi="Arial" w:cs="Arial"/>
                <w:lang w:eastAsia="nl-NL"/>
              </w:rPr>
              <w:t xml:space="preserve"> (Oatp</w:t>
            </w:r>
            <w:r w:rsidRPr="00274BAD">
              <w:rPr>
                <w:rFonts w:ascii="Arial" w:eastAsia="Times New Roman" w:hAnsi="Arial" w:cs="Arial"/>
                <w:lang w:eastAsia="nl-NL"/>
              </w:rPr>
              <w:t>1a1)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  <w:r w:rsidRPr="00BE43BC">
              <w:rPr>
                <w:rFonts w:ascii="Arial" w:eastAsia="Times New Roman" w:hAnsi="Arial" w:cs="Arial"/>
                <w:lang w:eastAsia="nl-NL"/>
              </w:rPr>
              <w:t>-2.10 ± 0.15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  <w:r w:rsidRPr="00BE43BC">
              <w:rPr>
                <w:rFonts w:ascii="Arial" w:eastAsia="Times New Roman" w:hAnsi="Arial" w:cs="Arial"/>
                <w:lang w:eastAsia="nl-NL"/>
              </w:rPr>
              <w:t>-1.66 ± 0.49</w:t>
            </w:r>
          </w:p>
        </w:tc>
        <w:tc>
          <w:tcPr>
            <w:tcW w:w="1708" w:type="dxa"/>
          </w:tcPr>
          <w:p w:rsidR="00D37414" w:rsidRDefault="00D37414" w:rsidP="00E560BF">
            <w:pPr>
              <w:contextualSpacing/>
              <w:jc w:val="center"/>
            </w:pPr>
            <w:r w:rsidRPr="00614C27">
              <w:rPr>
                <w:rFonts w:ascii="Arial" w:eastAsia="Times New Roman" w:hAnsi="Arial" w:cs="Arial"/>
                <w:lang w:val="nl-NL" w:eastAsia="nl-NL"/>
              </w:rPr>
              <w:t>-</w:t>
            </w:r>
          </w:p>
        </w:tc>
        <w:tc>
          <w:tcPr>
            <w:tcW w:w="1708" w:type="dxa"/>
          </w:tcPr>
          <w:p w:rsidR="00D37414" w:rsidRDefault="00D37414" w:rsidP="005260B6">
            <w:pPr>
              <w:contextualSpacing/>
              <w:jc w:val="center"/>
            </w:pPr>
            <w:r w:rsidRPr="00C95BC9">
              <w:rPr>
                <w:rFonts w:ascii="Arial" w:eastAsia="Times New Roman" w:hAnsi="Arial" w:cs="Arial"/>
                <w:lang w:val="nl-NL" w:eastAsia="nl-NL"/>
              </w:rPr>
              <w:t>-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D37414" w:rsidRPr="00BE43BC" w:rsidRDefault="00D37414" w:rsidP="00685DD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  <w:r w:rsidRPr="00BE43BC">
              <w:rPr>
                <w:rFonts w:ascii="Arial" w:eastAsia="Times New Roman" w:hAnsi="Arial" w:cs="Arial"/>
                <w:lang w:eastAsia="nl-NL"/>
              </w:rPr>
              <w:t>-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D37414" w:rsidRPr="00BE43BC" w:rsidRDefault="00D37414" w:rsidP="00685DD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  <w:r w:rsidRPr="00BE43BC">
              <w:rPr>
                <w:rFonts w:ascii="Arial" w:eastAsia="Times New Roman" w:hAnsi="Arial" w:cs="Arial"/>
                <w:lang w:eastAsia="nl-NL"/>
              </w:rPr>
              <w:t>-</w:t>
            </w:r>
          </w:p>
        </w:tc>
      </w:tr>
      <w:tr w:rsidR="00D37414" w:rsidRPr="00BE43BC" w:rsidTr="00E560BF">
        <w:trPr>
          <w:trHeight w:val="329"/>
        </w:trPr>
        <w:tc>
          <w:tcPr>
            <w:tcW w:w="2121" w:type="dxa"/>
            <w:shd w:val="clear" w:color="auto" w:fill="auto"/>
            <w:vAlign w:val="center"/>
            <w:hideMark/>
          </w:tcPr>
          <w:p w:rsidR="00D37414" w:rsidRPr="00274BAD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iCs/>
                <w:lang w:val="nl-NL" w:eastAsia="nl-NL"/>
              </w:rPr>
            </w:pPr>
            <w:r w:rsidRPr="00D70044">
              <w:rPr>
                <w:rFonts w:ascii="Arial" w:eastAsia="Times New Roman" w:hAnsi="Arial" w:cs="Arial"/>
                <w:i/>
                <w:iCs/>
                <w:lang w:eastAsia="nl-NL"/>
              </w:rPr>
              <w:t>Slco1a4</w:t>
            </w:r>
            <w:r w:rsidRPr="00D70044">
              <w:rPr>
                <w:rFonts w:ascii="Arial" w:eastAsia="Times New Roman" w:hAnsi="Arial" w:cs="Arial"/>
                <w:i/>
                <w:lang w:eastAsia="nl-NL"/>
              </w:rPr>
              <w:t xml:space="preserve"> </w:t>
            </w:r>
            <w:r w:rsidRPr="00274BAD">
              <w:rPr>
                <w:rFonts w:ascii="Arial" w:eastAsia="Times New Roman" w:hAnsi="Arial" w:cs="Arial"/>
                <w:lang w:eastAsia="nl-NL"/>
              </w:rPr>
              <w:t>(</w:t>
            </w:r>
            <w:r>
              <w:rPr>
                <w:rFonts w:ascii="Arial" w:eastAsia="Times New Roman" w:hAnsi="Arial" w:cs="Arial"/>
                <w:lang w:eastAsia="nl-NL"/>
              </w:rPr>
              <w:t>Oatp</w:t>
            </w:r>
            <w:r w:rsidRPr="00274BAD">
              <w:rPr>
                <w:rFonts w:ascii="Arial" w:eastAsia="Times New Roman" w:hAnsi="Arial" w:cs="Arial"/>
                <w:lang w:eastAsia="nl-NL"/>
              </w:rPr>
              <w:t>1a4)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  <w:r w:rsidRPr="00BE43BC">
              <w:rPr>
                <w:rFonts w:ascii="Arial" w:eastAsia="Times New Roman" w:hAnsi="Arial" w:cs="Arial"/>
                <w:lang w:eastAsia="nl-NL"/>
              </w:rPr>
              <w:t>-0.30 ± 0.39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  <w:r w:rsidRPr="00BE43BC">
              <w:rPr>
                <w:rFonts w:ascii="Arial" w:eastAsia="Times New Roman" w:hAnsi="Arial" w:cs="Arial"/>
                <w:lang w:eastAsia="nl-NL"/>
              </w:rPr>
              <w:t>-0.90 ± 0.65*</w:t>
            </w:r>
          </w:p>
        </w:tc>
        <w:tc>
          <w:tcPr>
            <w:tcW w:w="1708" w:type="dxa"/>
          </w:tcPr>
          <w:p w:rsidR="00D37414" w:rsidRDefault="00D37414" w:rsidP="00E560BF">
            <w:pPr>
              <w:contextualSpacing/>
              <w:jc w:val="center"/>
            </w:pPr>
            <w:r w:rsidRPr="00614C27">
              <w:rPr>
                <w:rFonts w:ascii="Arial" w:eastAsia="Times New Roman" w:hAnsi="Arial" w:cs="Arial"/>
                <w:lang w:val="nl-NL" w:eastAsia="nl-NL"/>
              </w:rPr>
              <w:t>-</w:t>
            </w:r>
          </w:p>
        </w:tc>
        <w:tc>
          <w:tcPr>
            <w:tcW w:w="1708" w:type="dxa"/>
          </w:tcPr>
          <w:p w:rsidR="00D37414" w:rsidRDefault="00D37414" w:rsidP="005260B6">
            <w:pPr>
              <w:contextualSpacing/>
              <w:jc w:val="center"/>
            </w:pPr>
            <w:r w:rsidRPr="00C95BC9">
              <w:rPr>
                <w:rFonts w:ascii="Arial" w:eastAsia="Times New Roman" w:hAnsi="Arial" w:cs="Arial"/>
                <w:lang w:val="nl-NL" w:eastAsia="nl-NL"/>
              </w:rPr>
              <w:t>-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D37414" w:rsidRPr="00BE43BC" w:rsidRDefault="00D37414" w:rsidP="00685DD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  <w:r w:rsidRPr="00BE43BC">
              <w:rPr>
                <w:rFonts w:ascii="Arial" w:eastAsia="Times New Roman" w:hAnsi="Arial" w:cs="Arial"/>
                <w:lang w:eastAsia="nl-NL"/>
              </w:rPr>
              <w:t>-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D37414" w:rsidRPr="00BE43BC" w:rsidRDefault="00D37414" w:rsidP="00685DD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  <w:r w:rsidRPr="00BE43BC">
              <w:rPr>
                <w:rFonts w:ascii="Arial" w:eastAsia="Times New Roman" w:hAnsi="Arial" w:cs="Arial"/>
                <w:lang w:eastAsia="nl-NL"/>
              </w:rPr>
              <w:t>-</w:t>
            </w:r>
          </w:p>
        </w:tc>
      </w:tr>
      <w:tr w:rsidR="00D37414" w:rsidRPr="00BE43BC" w:rsidTr="00E560BF">
        <w:trPr>
          <w:trHeight w:val="329"/>
        </w:trPr>
        <w:tc>
          <w:tcPr>
            <w:tcW w:w="2121" w:type="dxa"/>
            <w:shd w:val="clear" w:color="auto" w:fill="auto"/>
            <w:vAlign w:val="center"/>
            <w:hideMark/>
          </w:tcPr>
          <w:p w:rsidR="00D37414" w:rsidRPr="00274BAD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iCs/>
                <w:lang w:val="nl-NL" w:eastAsia="nl-NL"/>
              </w:rPr>
            </w:pPr>
            <w:r w:rsidRPr="00D70044">
              <w:rPr>
                <w:rFonts w:ascii="Arial" w:eastAsia="Times New Roman" w:hAnsi="Arial" w:cs="Arial"/>
                <w:i/>
                <w:iCs/>
                <w:lang w:eastAsia="nl-NL"/>
              </w:rPr>
              <w:t>Slco1b2</w:t>
            </w:r>
            <w:r w:rsidRPr="00D70044">
              <w:rPr>
                <w:rFonts w:ascii="Arial" w:eastAsia="Times New Roman" w:hAnsi="Arial" w:cs="Arial"/>
                <w:i/>
                <w:lang w:eastAsia="nl-NL"/>
              </w:rPr>
              <w:t xml:space="preserve"> </w:t>
            </w:r>
            <w:r w:rsidRPr="00274BAD">
              <w:rPr>
                <w:rFonts w:ascii="Arial" w:eastAsia="Times New Roman" w:hAnsi="Arial" w:cs="Arial"/>
                <w:lang w:eastAsia="nl-NL"/>
              </w:rPr>
              <w:t>(</w:t>
            </w:r>
            <w:r>
              <w:rPr>
                <w:rFonts w:ascii="Arial" w:eastAsia="Times New Roman" w:hAnsi="Arial" w:cs="Arial"/>
                <w:lang w:eastAsia="nl-NL"/>
              </w:rPr>
              <w:t>Oatp</w:t>
            </w:r>
            <w:r w:rsidRPr="00274BAD">
              <w:rPr>
                <w:rFonts w:ascii="Arial" w:eastAsia="Times New Roman" w:hAnsi="Arial" w:cs="Arial"/>
                <w:lang w:eastAsia="nl-NL"/>
              </w:rPr>
              <w:t>1b2)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  <w:r w:rsidRPr="00BE43BC">
              <w:rPr>
                <w:rFonts w:ascii="Arial" w:eastAsia="Times New Roman" w:hAnsi="Arial" w:cs="Arial"/>
                <w:lang w:eastAsia="nl-NL"/>
              </w:rPr>
              <w:t>-4.76 ± 0.16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  <w:r w:rsidRPr="00BE43BC">
              <w:rPr>
                <w:rFonts w:ascii="Arial" w:eastAsia="Times New Roman" w:hAnsi="Arial" w:cs="Arial"/>
                <w:lang w:eastAsia="nl-NL"/>
              </w:rPr>
              <w:t>-4.38 ± 0.34</w:t>
            </w:r>
          </w:p>
        </w:tc>
        <w:tc>
          <w:tcPr>
            <w:tcW w:w="1708" w:type="dxa"/>
          </w:tcPr>
          <w:p w:rsidR="00D37414" w:rsidRDefault="00D37414" w:rsidP="00E560BF">
            <w:pPr>
              <w:contextualSpacing/>
              <w:jc w:val="center"/>
            </w:pPr>
            <w:r w:rsidRPr="00614C27">
              <w:rPr>
                <w:rFonts w:ascii="Arial" w:eastAsia="Times New Roman" w:hAnsi="Arial" w:cs="Arial"/>
                <w:lang w:val="nl-NL" w:eastAsia="nl-NL"/>
              </w:rPr>
              <w:t>-</w:t>
            </w:r>
          </w:p>
        </w:tc>
        <w:tc>
          <w:tcPr>
            <w:tcW w:w="1708" w:type="dxa"/>
          </w:tcPr>
          <w:p w:rsidR="00D37414" w:rsidRDefault="00D37414" w:rsidP="005260B6">
            <w:pPr>
              <w:contextualSpacing/>
              <w:jc w:val="center"/>
            </w:pPr>
            <w:r w:rsidRPr="00C95BC9">
              <w:rPr>
                <w:rFonts w:ascii="Arial" w:eastAsia="Times New Roman" w:hAnsi="Arial" w:cs="Arial"/>
                <w:lang w:val="nl-NL" w:eastAsia="nl-NL"/>
              </w:rPr>
              <w:t>-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D37414" w:rsidRPr="00BE43BC" w:rsidRDefault="00D37414" w:rsidP="00685DD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  <w:r w:rsidRPr="00BE43BC">
              <w:rPr>
                <w:rFonts w:ascii="Arial" w:eastAsia="Times New Roman" w:hAnsi="Arial" w:cs="Arial"/>
                <w:lang w:eastAsia="nl-NL"/>
              </w:rPr>
              <w:t>-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D37414" w:rsidRPr="00BE43BC" w:rsidRDefault="00D37414" w:rsidP="00685DD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  <w:r w:rsidRPr="00BE43BC">
              <w:rPr>
                <w:rFonts w:ascii="Arial" w:eastAsia="Times New Roman" w:hAnsi="Arial" w:cs="Arial"/>
                <w:lang w:eastAsia="nl-NL"/>
              </w:rPr>
              <w:t>-</w:t>
            </w:r>
          </w:p>
        </w:tc>
      </w:tr>
      <w:tr w:rsidR="00D37414" w:rsidRPr="00BE43BC" w:rsidTr="00E560BF">
        <w:trPr>
          <w:trHeight w:val="207"/>
        </w:trPr>
        <w:tc>
          <w:tcPr>
            <w:tcW w:w="2121" w:type="dxa"/>
            <w:shd w:val="clear" w:color="auto" w:fill="auto"/>
            <w:vAlign w:val="center"/>
          </w:tcPr>
          <w:p w:rsidR="00D37414" w:rsidRPr="009D165E" w:rsidRDefault="00D37414" w:rsidP="00E560BF">
            <w:pPr>
              <w:spacing w:after="0" w:line="360" w:lineRule="auto"/>
              <w:contextualSpacing/>
              <w:rPr>
                <w:rFonts w:ascii="Arial" w:eastAsia="Times New Roman" w:hAnsi="Arial" w:cs="Arial"/>
                <w:iCs/>
                <w:lang w:eastAsia="nl-NL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708" w:type="dxa"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708" w:type="dxa"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D37414" w:rsidRPr="00BE43BC" w:rsidRDefault="00D37414" w:rsidP="00685DD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D37414" w:rsidRPr="00BE43BC" w:rsidRDefault="00D37414" w:rsidP="00685DD4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D37414" w:rsidRPr="00BE43BC" w:rsidTr="00E560BF">
        <w:trPr>
          <w:trHeight w:val="329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D37414" w:rsidRPr="00BE43BC" w:rsidRDefault="00D37414" w:rsidP="00E560BF">
            <w:pPr>
              <w:spacing w:after="0" w:line="360" w:lineRule="auto"/>
              <w:contextualSpacing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iCs/>
                <w:lang w:eastAsia="nl-NL"/>
              </w:rPr>
              <w:t>Mice with Abcc4 deficiency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708" w:type="dxa"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708" w:type="dxa"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D37414" w:rsidRPr="00BE43BC" w:rsidTr="00E560BF">
        <w:trPr>
          <w:trHeight w:val="329"/>
        </w:trPr>
        <w:tc>
          <w:tcPr>
            <w:tcW w:w="2121" w:type="dxa"/>
            <w:shd w:val="clear" w:color="auto" w:fill="auto"/>
            <w:vAlign w:val="center"/>
          </w:tcPr>
          <w:p w:rsidR="00D37414" w:rsidRPr="00A6629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iCs/>
                <w:lang w:val="nl-NL" w:eastAsia="nl-NL"/>
              </w:rPr>
            </w:pPr>
            <w:r w:rsidRPr="00A6629C">
              <w:rPr>
                <w:rFonts w:ascii="Arial" w:eastAsia="Times New Roman" w:hAnsi="Arial" w:cs="Arial"/>
                <w:i/>
                <w:iCs/>
                <w:lang w:eastAsia="nl-NL"/>
              </w:rPr>
              <w:t>Abcc2</w:t>
            </w:r>
            <w:r w:rsidRPr="00A6629C">
              <w:rPr>
                <w:rFonts w:ascii="Arial" w:eastAsia="Times New Roman" w:hAnsi="Arial" w:cs="Arial"/>
                <w:lang w:eastAsia="nl-NL"/>
              </w:rPr>
              <w:t xml:space="preserve"> (Abcc2)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37414" w:rsidRPr="00A6629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  <w:r w:rsidRPr="00A6629C">
              <w:rPr>
                <w:rFonts w:ascii="Arial" w:eastAsia="Times New Roman" w:hAnsi="Arial" w:cs="Arial"/>
                <w:lang w:val="nl-NL" w:eastAsia="nl-NL"/>
              </w:rPr>
              <w:t>-0.75 ± 0.12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708" w:type="dxa"/>
            <w:vAlign w:val="center"/>
          </w:tcPr>
          <w:p w:rsidR="00D37414" w:rsidRPr="00A6629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-0.22 ± 0.16</w:t>
            </w:r>
            <w:r w:rsidRPr="00A6629C">
              <w:rPr>
                <w:rFonts w:ascii="Arial" w:eastAsia="Times New Roman" w:hAnsi="Arial" w:cs="Arial"/>
                <w:lang w:val="nl-NL" w:eastAsia="nl-NL"/>
              </w:rPr>
              <w:t>*</w:t>
            </w:r>
            <w:r>
              <w:rPr>
                <w:rFonts w:ascii="Arial" w:eastAsia="Times New Roman" w:hAnsi="Arial" w:cs="Arial"/>
                <w:lang w:val="nl-NL" w:eastAsia="nl-NL"/>
              </w:rPr>
              <w:t>*</w:t>
            </w:r>
          </w:p>
        </w:tc>
        <w:tc>
          <w:tcPr>
            <w:tcW w:w="1708" w:type="dxa"/>
            <w:vAlign w:val="center"/>
          </w:tcPr>
          <w:p w:rsidR="00D37414" w:rsidRPr="00A6629C" w:rsidRDefault="00D37414" w:rsidP="005260B6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  <w:r w:rsidRPr="00A6629C">
              <w:rPr>
                <w:rFonts w:ascii="Arial" w:eastAsia="Times New Roman" w:hAnsi="Arial" w:cs="Arial"/>
                <w:lang w:val="nl-NL" w:eastAsia="nl-NL"/>
              </w:rPr>
              <w:t>-0.67 ± 0.33</w:t>
            </w:r>
          </w:p>
        </w:tc>
        <w:tc>
          <w:tcPr>
            <w:tcW w:w="1708" w:type="dxa"/>
            <w:shd w:val="clear" w:color="auto" w:fill="auto"/>
          </w:tcPr>
          <w:p w:rsidR="00D37414" w:rsidRDefault="00D37414" w:rsidP="005260B6">
            <w:pPr>
              <w:contextualSpacing/>
              <w:jc w:val="center"/>
            </w:pPr>
            <w:r w:rsidRPr="00594F80">
              <w:rPr>
                <w:rFonts w:ascii="Arial" w:eastAsia="Times New Roman" w:hAnsi="Arial" w:cs="Arial"/>
                <w:lang w:val="nl-NL" w:eastAsia="nl-NL"/>
              </w:rPr>
              <w:t>-</w:t>
            </w:r>
          </w:p>
        </w:tc>
        <w:tc>
          <w:tcPr>
            <w:tcW w:w="2358" w:type="dxa"/>
            <w:shd w:val="clear" w:color="auto" w:fill="auto"/>
          </w:tcPr>
          <w:p w:rsidR="00D37414" w:rsidRDefault="00D37414" w:rsidP="005260B6">
            <w:pPr>
              <w:contextualSpacing/>
              <w:jc w:val="center"/>
            </w:pPr>
            <w:r w:rsidRPr="00594F80">
              <w:rPr>
                <w:rFonts w:ascii="Arial" w:eastAsia="Times New Roman" w:hAnsi="Arial" w:cs="Arial"/>
                <w:lang w:val="nl-NL" w:eastAsia="nl-NL"/>
              </w:rPr>
              <w:t>-</w:t>
            </w:r>
          </w:p>
        </w:tc>
      </w:tr>
      <w:tr w:rsidR="00D37414" w:rsidRPr="00BE43BC" w:rsidTr="00E560BF">
        <w:trPr>
          <w:trHeight w:val="329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414" w:rsidRPr="00A6629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iCs/>
                <w:lang w:val="nl-NL" w:eastAsia="nl-NL"/>
              </w:rPr>
            </w:pPr>
            <w:r w:rsidRPr="00A6629C">
              <w:rPr>
                <w:rFonts w:ascii="Arial" w:eastAsia="Times New Roman" w:hAnsi="Arial" w:cs="Arial"/>
                <w:i/>
                <w:iCs/>
                <w:lang w:eastAsia="nl-NL"/>
              </w:rPr>
              <w:t>Abcc3</w:t>
            </w:r>
            <w:r w:rsidRPr="00A6629C">
              <w:rPr>
                <w:rFonts w:ascii="Arial" w:eastAsia="Times New Roman" w:hAnsi="Arial" w:cs="Arial"/>
                <w:lang w:eastAsia="nl-NL"/>
              </w:rPr>
              <w:t xml:space="preserve"> (Abcc3)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414" w:rsidRPr="00A6629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  <w:r w:rsidRPr="00A6629C">
              <w:rPr>
                <w:rFonts w:ascii="Arial" w:eastAsia="Times New Roman" w:hAnsi="Arial" w:cs="Arial"/>
                <w:lang w:val="nl-NL" w:eastAsia="nl-NL"/>
              </w:rPr>
              <w:t>3.91 ± 0.47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414" w:rsidRPr="00BE43B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D37414" w:rsidRPr="00A6629C" w:rsidRDefault="00D37414" w:rsidP="00E560BF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  <w:r w:rsidRPr="00A6629C">
              <w:rPr>
                <w:rFonts w:ascii="Arial" w:eastAsia="Times New Roman" w:hAnsi="Arial" w:cs="Arial"/>
                <w:lang w:val="nl-NL" w:eastAsia="nl-NL"/>
              </w:rPr>
              <w:t>3.39 ± 0.37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D37414" w:rsidRPr="00A6629C" w:rsidRDefault="00D37414" w:rsidP="005260B6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lang w:val="nl-NL" w:eastAsia="nl-NL"/>
              </w:rPr>
            </w:pPr>
            <w:r>
              <w:rPr>
                <w:rFonts w:ascii="Arial" w:eastAsia="Times New Roman" w:hAnsi="Arial" w:cs="Arial"/>
                <w:lang w:val="nl-NL" w:eastAsia="nl-NL"/>
              </w:rPr>
              <w:t>-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D37414" w:rsidRDefault="00D37414" w:rsidP="005260B6">
            <w:pPr>
              <w:contextualSpacing/>
              <w:jc w:val="center"/>
            </w:pPr>
            <w:r w:rsidRPr="00594F80">
              <w:rPr>
                <w:rFonts w:ascii="Arial" w:eastAsia="Times New Roman" w:hAnsi="Arial" w:cs="Arial"/>
                <w:lang w:val="nl-NL" w:eastAsia="nl-NL"/>
              </w:rPr>
              <w:t>-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D37414" w:rsidRDefault="00D37414" w:rsidP="005260B6">
            <w:pPr>
              <w:contextualSpacing/>
              <w:jc w:val="center"/>
            </w:pPr>
            <w:r w:rsidRPr="00594F80">
              <w:rPr>
                <w:rFonts w:ascii="Arial" w:eastAsia="Times New Roman" w:hAnsi="Arial" w:cs="Arial"/>
                <w:lang w:val="nl-NL" w:eastAsia="nl-NL"/>
              </w:rPr>
              <w:t>-</w:t>
            </w:r>
          </w:p>
        </w:tc>
        <w:bookmarkStart w:id="0" w:name="_GoBack"/>
        <w:bookmarkEnd w:id="0"/>
      </w:tr>
    </w:tbl>
    <w:p w:rsidR="00D37414" w:rsidRDefault="00D37414" w:rsidP="00D37414">
      <w:pPr>
        <w:spacing w:line="360" w:lineRule="auto"/>
        <w:rPr>
          <w:rFonts w:ascii="Arial" w:hAnsi="Arial" w:cs="Arial"/>
        </w:rPr>
      </w:pPr>
    </w:p>
    <w:p w:rsidR="00D37414" w:rsidRPr="00BE43BC" w:rsidRDefault="00D37414" w:rsidP="00D374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BE43BC">
        <w:rPr>
          <w:rFonts w:ascii="Arial" w:hAnsi="Arial" w:cs="Arial"/>
        </w:rPr>
        <w:t xml:space="preserve">Overview of </w:t>
      </w:r>
      <w:proofErr w:type="spellStart"/>
      <w:r w:rsidRPr="00BE43BC">
        <w:rPr>
          <w:rFonts w:ascii="Arial" w:hAnsi="Arial" w:cs="Arial"/>
        </w:rPr>
        <w:t>ΔCt</w:t>
      </w:r>
      <w:proofErr w:type="spellEnd"/>
      <w:r w:rsidRPr="00BE43BC">
        <w:rPr>
          <w:rFonts w:ascii="Arial" w:hAnsi="Arial" w:cs="Arial"/>
        </w:rPr>
        <w:t xml:space="preserve"> values of the real-time RT-PCR analysis to investigate expression of several endogenous uptake and efflux transporters in livers of male wild-type and various knockout strains (n = 3; each sample was assayed in duplicate). Analysis of the results was done by the comparative Ct method. Quantification of the target </w:t>
      </w:r>
      <w:proofErr w:type="spellStart"/>
      <w:r w:rsidRPr="00BE43BC">
        <w:rPr>
          <w:rFonts w:ascii="Arial" w:hAnsi="Arial" w:cs="Arial"/>
        </w:rPr>
        <w:t>cDNAs</w:t>
      </w:r>
      <w:proofErr w:type="spellEnd"/>
      <w:r w:rsidRPr="00BE43BC">
        <w:rPr>
          <w:rFonts w:ascii="Arial" w:hAnsi="Arial" w:cs="Arial"/>
        </w:rPr>
        <w:t xml:space="preserve"> in all samples was normalized against the endogenous control β-actin (</w:t>
      </w:r>
      <w:proofErr w:type="spellStart"/>
      <w:r w:rsidRPr="00BE43BC">
        <w:rPr>
          <w:rFonts w:ascii="Arial" w:hAnsi="Arial" w:cs="Arial"/>
        </w:rPr>
        <w:t>Ct</w:t>
      </w:r>
      <w:r w:rsidRPr="00BE43BC">
        <w:rPr>
          <w:rFonts w:ascii="Arial" w:hAnsi="Arial" w:cs="Arial"/>
          <w:vertAlign w:val="subscript"/>
        </w:rPr>
        <w:t>target</w:t>
      </w:r>
      <w:proofErr w:type="spellEnd"/>
      <w:r w:rsidRPr="00BE43BC">
        <w:rPr>
          <w:rFonts w:ascii="Arial" w:hAnsi="Arial" w:cs="Arial"/>
        </w:rPr>
        <w:t xml:space="preserve"> – Ct</w:t>
      </w:r>
      <w:r w:rsidRPr="00BE43BC">
        <w:rPr>
          <w:rFonts w:ascii="Arial" w:hAnsi="Arial" w:cs="Arial"/>
          <w:vertAlign w:val="subscript"/>
        </w:rPr>
        <w:t>β-actin</w:t>
      </w:r>
      <w:r w:rsidRPr="00BE43BC">
        <w:rPr>
          <w:rFonts w:ascii="Arial" w:hAnsi="Arial" w:cs="Arial"/>
        </w:rPr>
        <w:t xml:space="preserve"> = </w:t>
      </w:r>
      <w:proofErr w:type="spellStart"/>
      <w:r w:rsidRPr="00BE43BC">
        <w:rPr>
          <w:rFonts w:ascii="Arial" w:hAnsi="Arial" w:cs="Arial"/>
        </w:rPr>
        <w:t>ΔCt</w:t>
      </w:r>
      <w:proofErr w:type="spellEnd"/>
      <w:r w:rsidRPr="00BE43BC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**, P&lt;0.05 </w:t>
      </w:r>
      <w:proofErr w:type="spellStart"/>
      <w:r w:rsidRPr="00A6629C">
        <w:rPr>
          <w:rFonts w:ascii="Arial" w:hAnsi="Arial" w:cs="Arial"/>
          <w:i/>
        </w:rPr>
        <w:t>vs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wildtype</w:t>
      </w:r>
      <w:proofErr w:type="spellEnd"/>
      <w:r>
        <w:rPr>
          <w:rFonts w:ascii="Arial" w:hAnsi="Arial" w:cs="Arial"/>
        </w:rPr>
        <w:t>.</w:t>
      </w:r>
      <w:proofErr w:type="gramEnd"/>
    </w:p>
    <w:sectPr w:rsidR="00D37414" w:rsidRPr="00BE43BC" w:rsidSect="003B0018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2C8" w:rsidRDefault="000402C8" w:rsidP="004B0EF9">
      <w:pPr>
        <w:spacing w:after="0" w:line="240" w:lineRule="auto"/>
      </w:pPr>
      <w:r>
        <w:separator/>
      </w:r>
    </w:p>
  </w:endnote>
  <w:endnote w:type="continuationSeparator" w:id="0">
    <w:p w:rsidR="000402C8" w:rsidRDefault="000402C8" w:rsidP="004B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2C8" w:rsidRDefault="000402C8" w:rsidP="004B0EF9">
      <w:pPr>
        <w:spacing w:after="0" w:line="240" w:lineRule="auto"/>
      </w:pPr>
      <w:r>
        <w:separator/>
      </w:r>
    </w:p>
  </w:footnote>
  <w:footnote w:type="continuationSeparator" w:id="0">
    <w:p w:rsidR="000402C8" w:rsidRDefault="000402C8" w:rsidP="004B0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877"/>
    <w:multiLevelType w:val="hybridMultilevel"/>
    <w:tmpl w:val="4FFA7B60"/>
    <w:lvl w:ilvl="0" w:tplc="F386DE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63A73"/>
    <w:multiLevelType w:val="hybridMultilevel"/>
    <w:tmpl w:val="5BC2BCDC"/>
    <w:lvl w:ilvl="0" w:tplc="E9F62A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93C66"/>
    <w:multiLevelType w:val="hybridMultilevel"/>
    <w:tmpl w:val="EE887120"/>
    <w:lvl w:ilvl="0" w:tplc="F1B08B9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22187"/>
    <w:multiLevelType w:val="hybridMultilevel"/>
    <w:tmpl w:val="8F24D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93EBE"/>
    <w:multiLevelType w:val="hybridMultilevel"/>
    <w:tmpl w:val="87D44860"/>
    <w:lvl w:ilvl="0" w:tplc="1CEA951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01C91"/>
    <w:multiLevelType w:val="hybridMultilevel"/>
    <w:tmpl w:val="BD7CED38"/>
    <w:lvl w:ilvl="0" w:tplc="A426D28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622BA"/>
    <w:multiLevelType w:val="hybridMultilevel"/>
    <w:tmpl w:val="C22A74CE"/>
    <w:lvl w:ilvl="0" w:tplc="108AD1A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3167F"/>
    <w:multiLevelType w:val="hybridMultilevel"/>
    <w:tmpl w:val="C02E518E"/>
    <w:lvl w:ilvl="0" w:tplc="26E0C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236C1"/>
    <w:multiLevelType w:val="hybridMultilevel"/>
    <w:tmpl w:val="69C04DB0"/>
    <w:lvl w:ilvl="0" w:tplc="2DA2EED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16B3F"/>
    <w:multiLevelType w:val="hybridMultilevel"/>
    <w:tmpl w:val="2BA84852"/>
    <w:lvl w:ilvl="0" w:tplc="E8E063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B5273"/>
    <w:multiLevelType w:val="hybridMultilevel"/>
    <w:tmpl w:val="3BDE0298"/>
    <w:lvl w:ilvl="0" w:tplc="28640D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22F46"/>
    <w:multiLevelType w:val="hybridMultilevel"/>
    <w:tmpl w:val="C1208BD2"/>
    <w:lvl w:ilvl="0" w:tplc="96C8ED6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3"/>
  </w:num>
  <w:num w:numId="6">
    <w:abstractNumId w:val="2"/>
  </w:num>
  <w:num w:numId="7">
    <w:abstractNumId w:val="11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Cancer Research Copy v2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D45729"/>
    <w:rsid w:val="00004519"/>
    <w:rsid w:val="00004CD9"/>
    <w:rsid w:val="00004F2E"/>
    <w:rsid w:val="0000740F"/>
    <w:rsid w:val="00010243"/>
    <w:rsid w:val="0001174A"/>
    <w:rsid w:val="00011776"/>
    <w:rsid w:val="00011A93"/>
    <w:rsid w:val="00013046"/>
    <w:rsid w:val="00014D7B"/>
    <w:rsid w:val="00015691"/>
    <w:rsid w:val="000202B4"/>
    <w:rsid w:val="000205EC"/>
    <w:rsid w:val="000219A0"/>
    <w:rsid w:val="00021D61"/>
    <w:rsid w:val="0002310C"/>
    <w:rsid w:val="00024245"/>
    <w:rsid w:val="0002488C"/>
    <w:rsid w:val="00027AE9"/>
    <w:rsid w:val="00030AB8"/>
    <w:rsid w:val="000332E8"/>
    <w:rsid w:val="0003786D"/>
    <w:rsid w:val="000402C8"/>
    <w:rsid w:val="00042BD1"/>
    <w:rsid w:val="000439FA"/>
    <w:rsid w:val="000451BE"/>
    <w:rsid w:val="00047A2E"/>
    <w:rsid w:val="0005132B"/>
    <w:rsid w:val="0005220A"/>
    <w:rsid w:val="00052C38"/>
    <w:rsid w:val="0005412C"/>
    <w:rsid w:val="00055C55"/>
    <w:rsid w:val="0006448E"/>
    <w:rsid w:val="00064706"/>
    <w:rsid w:val="00065655"/>
    <w:rsid w:val="00066F21"/>
    <w:rsid w:val="0006721F"/>
    <w:rsid w:val="000717A2"/>
    <w:rsid w:val="00071B37"/>
    <w:rsid w:val="0007424A"/>
    <w:rsid w:val="0007493C"/>
    <w:rsid w:val="0008179D"/>
    <w:rsid w:val="00082488"/>
    <w:rsid w:val="000878F3"/>
    <w:rsid w:val="00090ABF"/>
    <w:rsid w:val="0009161B"/>
    <w:rsid w:val="0009176B"/>
    <w:rsid w:val="00092A2B"/>
    <w:rsid w:val="00093E93"/>
    <w:rsid w:val="00094DB0"/>
    <w:rsid w:val="0009577F"/>
    <w:rsid w:val="000A0D4B"/>
    <w:rsid w:val="000A276A"/>
    <w:rsid w:val="000A2A86"/>
    <w:rsid w:val="000A2CD0"/>
    <w:rsid w:val="000A316F"/>
    <w:rsid w:val="000A4C57"/>
    <w:rsid w:val="000A6528"/>
    <w:rsid w:val="000A7933"/>
    <w:rsid w:val="000B4CDF"/>
    <w:rsid w:val="000C1363"/>
    <w:rsid w:val="000C30BC"/>
    <w:rsid w:val="000C597D"/>
    <w:rsid w:val="000C614B"/>
    <w:rsid w:val="000C6164"/>
    <w:rsid w:val="000D2A2E"/>
    <w:rsid w:val="000D2D99"/>
    <w:rsid w:val="000D3F5C"/>
    <w:rsid w:val="000D40D5"/>
    <w:rsid w:val="000D7374"/>
    <w:rsid w:val="000E1752"/>
    <w:rsid w:val="000E2BB6"/>
    <w:rsid w:val="000E33AB"/>
    <w:rsid w:val="000E4BAD"/>
    <w:rsid w:val="000E4D9C"/>
    <w:rsid w:val="000E5609"/>
    <w:rsid w:val="000E58E9"/>
    <w:rsid w:val="000E6EC6"/>
    <w:rsid w:val="000F067F"/>
    <w:rsid w:val="000F2797"/>
    <w:rsid w:val="000F2B77"/>
    <w:rsid w:val="000F310F"/>
    <w:rsid w:val="000F3B9D"/>
    <w:rsid w:val="000F48D7"/>
    <w:rsid w:val="000F6743"/>
    <w:rsid w:val="000F6A13"/>
    <w:rsid w:val="000F7C90"/>
    <w:rsid w:val="0010411E"/>
    <w:rsid w:val="0010617F"/>
    <w:rsid w:val="001078EB"/>
    <w:rsid w:val="00111C40"/>
    <w:rsid w:val="0011624D"/>
    <w:rsid w:val="00116658"/>
    <w:rsid w:val="00117012"/>
    <w:rsid w:val="00120B55"/>
    <w:rsid w:val="00143F30"/>
    <w:rsid w:val="001452EF"/>
    <w:rsid w:val="00147C79"/>
    <w:rsid w:val="001501F8"/>
    <w:rsid w:val="00152840"/>
    <w:rsid w:val="001542F8"/>
    <w:rsid w:val="00156E4E"/>
    <w:rsid w:val="001601CA"/>
    <w:rsid w:val="00161043"/>
    <w:rsid w:val="00164AC7"/>
    <w:rsid w:val="00166A70"/>
    <w:rsid w:val="001676CF"/>
    <w:rsid w:val="0017055B"/>
    <w:rsid w:val="00173CF8"/>
    <w:rsid w:val="00173D91"/>
    <w:rsid w:val="001854BF"/>
    <w:rsid w:val="001858A9"/>
    <w:rsid w:val="00186032"/>
    <w:rsid w:val="00186D07"/>
    <w:rsid w:val="00186F80"/>
    <w:rsid w:val="00187FF8"/>
    <w:rsid w:val="001905E9"/>
    <w:rsid w:val="00190A83"/>
    <w:rsid w:val="00192D79"/>
    <w:rsid w:val="001944B6"/>
    <w:rsid w:val="001A56CE"/>
    <w:rsid w:val="001A6672"/>
    <w:rsid w:val="001A6A5C"/>
    <w:rsid w:val="001B5661"/>
    <w:rsid w:val="001B5726"/>
    <w:rsid w:val="001C038B"/>
    <w:rsid w:val="001C33CA"/>
    <w:rsid w:val="001C35D8"/>
    <w:rsid w:val="001C3CC2"/>
    <w:rsid w:val="001C4583"/>
    <w:rsid w:val="001C5B58"/>
    <w:rsid w:val="001C6239"/>
    <w:rsid w:val="001C670A"/>
    <w:rsid w:val="001C6F51"/>
    <w:rsid w:val="001C771E"/>
    <w:rsid w:val="001D04D6"/>
    <w:rsid w:val="001D1423"/>
    <w:rsid w:val="001D3C13"/>
    <w:rsid w:val="001E0CBD"/>
    <w:rsid w:val="001E11A9"/>
    <w:rsid w:val="001E1F6F"/>
    <w:rsid w:val="001E299D"/>
    <w:rsid w:val="001E378C"/>
    <w:rsid w:val="001E7397"/>
    <w:rsid w:val="001E7F69"/>
    <w:rsid w:val="001F1683"/>
    <w:rsid w:val="001F3C94"/>
    <w:rsid w:val="001F4F8E"/>
    <w:rsid w:val="001F59A4"/>
    <w:rsid w:val="001F7EFA"/>
    <w:rsid w:val="00201570"/>
    <w:rsid w:val="002018C5"/>
    <w:rsid w:val="002020FD"/>
    <w:rsid w:val="00202CBF"/>
    <w:rsid w:val="00206548"/>
    <w:rsid w:val="00220803"/>
    <w:rsid w:val="002211A5"/>
    <w:rsid w:val="00222F62"/>
    <w:rsid w:val="00226CCF"/>
    <w:rsid w:val="00227DF3"/>
    <w:rsid w:val="00231118"/>
    <w:rsid w:val="00233084"/>
    <w:rsid w:val="00234D10"/>
    <w:rsid w:val="0024583C"/>
    <w:rsid w:val="00251397"/>
    <w:rsid w:val="0025564C"/>
    <w:rsid w:val="00260A8A"/>
    <w:rsid w:val="00260ADD"/>
    <w:rsid w:val="002611A9"/>
    <w:rsid w:val="00265361"/>
    <w:rsid w:val="00267AB2"/>
    <w:rsid w:val="002709BC"/>
    <w:rsid w:val="00274BAD"/>
    <w:rsid w:val="00280F50"/>
    <w:rsid w:val="002824DD"/>
    <w:rsid w:val="00283729"/>
    <w:rsid w:val="002850C3"/>
    <w:rsid w:val="00287381"/>
    <w:rsid w:val="002912B0"/>
    <w:rsid w:val="002932B7"/>
    <w:rsid w:val="002B01CB"/>
    <w:rsid w:val="002B176E"/>
    <w:rsid w:val="002B20AA"/>
    <w:rsid w:val="002B20D0"/>
    <w:rsid w:val="002B2696"/>
    <w:rsid w:val="002B2731"/>
    <w:rsid w:val="002B57CD"/>
    <w:rsid w:val="002B60E0"/>
    <w:rsid w:val="002B7689"/>
    <w:rsid w:val="002C0255"/>
    <w:rsid w:val="002C0810"/>
    <w:rsid w:val="002C0A69"/>
    <w:rsid w:val="002D09BF"/>
    <w:rsid w:val="002D26C1"/>
    <w:rsid w:val="002D2F20"/>
    <w:rsid w:val="002E0CEA"/>
    <w:rsid w:val="002E4B1F"/>
    <w:rsid w:val="002E648C"/>
    <w:rsid w:val="002F0EF6"/>
    <w:rsid w:val="002F415A"/>
    <w:rsid w:val="002F4278"/>
    <w:rsid w:val="002F777D"/>
    <w:rsid w:val="003014E1"/>
    <w:rsid w:val="0030481D"/>
    <w:rsid w:val="00304B2C"/>
    <w:rsid w:val="00306414"/>
    <w:rsid w:val="003071C1"/>
    <w:rsid w:val="00307E01"/>
    <w:rsid w:val="00310436"/>
    <w:rsid w:val="00310C65"/>
    <w:rsid w:val="00310EC1"/>
    <w:rsid w:val="00311A98"/>
    <w:rsid w:val="003148B5"/>
    <w:rsid w:val="003157B1"/>
    <w:rsid w:val="00317AB7"/>
    <w:rsid w:val="00317E1D"/>
    <w:rsid w:val="0032064D"/>
    <w:rsid w:val="00320BE7"/>
    <w:rsid w:val="003234F4"/>
    <w:rsid w:val="003242A3"/>
    <w:rsid w:val="00324801"/>
    <w:rsid w:val="00324A56"/>
    <w:rsid w:val="003258A1"/>
    <w:rsid w:val="00325A19"/>
    <w:rsid w:val="00332836"/>
    <w:rsid w:val="003366D7"/>
    <w:rsid w:val="00337087"/>
    <w:rsid w:val="00337D67"/>
    <w:rsid w:val="0034743A"/>
    <w:rsid w:val="003500D1"/>
    <w:rsid w:val="003634DF"/>
    <w:rsid w:val="00365A84"/>
    <w:rsid w:val="003725E8"/>
    <w:rsid w:val="00372E5A"/>
    <w:rsid w:val="00374AF0"/>
    <w:rsid w:val="00374E2A"/>
    <w:rsid w:val="00375088"/>
    <w:rsid w:val="0038196D"/>
    <w:rsid w:val="00383A37"/>
    <w:rsid w:val="00385D64"/>
    <w:rsid w:val="00387EE0"/>
    <w:rsid w:val="003904BB"/>
    <w:rsid w:val="0039141F"/>
    <w:rsid w:val="00392856"/>
    <w:rsid w:val="00392BAB"/>
    <w:rsid w:val="00393F98"/>
    <w:rsid w:val="003A03B8"/>
    <w:rsid w:val="003A053A"/>
    <w:rsid w:val="003A0A44"/>
    <w:rsid w:val="003A0E5A"/>
    <w:rsid w:val="003A169E"/>
    <w:rsid w:val="003A25AB"/>
    <w:rsid w:val="003A2877"/>
    <w:rsid w:val="003A44FB"/>
    <w:rsid w:val="003A53FF"/>
    <w:rsid w:val="003A7F1A"/>
    <w:rsid w:val="003B0018"/>
    <w:rsid w:val="003B4815"/>
    <w:rsid w:val="003B4D84"/>
    <w:rsid w:val="003B4EEB"/>
    <w:rsid w:val="003B5853"/>
    <w:rsid w:val="003B62A9"/>
    <w:rsid w:val="003C2943"/>
    <w:rsid w:val="003C319D"/>
    <w:rsid w:val="003C4646"/>
    <w:rsid w:val="003C48C7"/>
    <w:rsid w:val="003C4D19"/>
    <w:rsid w:val="003C78DA"/>
    <w:rsid w:val="003D55CA"/>
    <w:rsid w:val="003E23B5"/>
    <w:rsid w:val="003E4184"/>
    <w:rsid w:val="003E79C8"/>
    <w:rsid w:val="003F1B0E"/>
    <w:rsid w:val="003F2779"/>
    <w:rsid w:val="003F28F0"/>
    <w:rsid w:val="003F327F"/>
    <w:rsid w:val="003F5037"/>
    <w:rsid w:val="003F6986"/>
    <w:rsid w:val="00410114"/>
    <w:rsid w:val="004109BE"/>
    <w:rsid w:val="00411F87"/>
    <w:rsid w:val="00412FF7"/>
    <w:rsid w:val="00414C09"/>
    <w:rsid w:val="004151E0"/>
    <w:rsid w:val="00416233"/>
    <w:rsid w:val="00416237"/>
    <w:rsid w:val="00417DE5"/>
    <w:rsid w:val="00421BE5"/>
    <w:rsid w:val="00422240"/>
    <w:rsid w:val="004240BF"/>
    <w:rsid w:val="00424B8E"/>
    <w:rsid w:val="004270F7"/>
    <w:rsid w:val="00431716"/>
    <w:rsid w:val="00432C16"/>
    <w:rsid w:val="00435C2E"/>
    <w:rsid w:val="004410D1"/>
    <w:rsid w:val="00445739"/>
    <w:rsid w:val="0044682A"/>
    <w:rsid w:val="0044694A"/>
    <w:rsid w:val="004477F1"/>
    <w:rsid w:val="0045038E"/>
    <w:rsid w:val="004509A0"/>
    <w:rsid w:val="0045151B"/>
    <w:rsid w:val="004569A2"/>
    <w:rsid w:val="00457B8A"/>
    <w:rsid w:val="00460DFF"/>
    <w:rsid w:val="004619C8"/>
    <w:rsid w:val="00461A47"/>
    <w:rsid w:val="00462DFC"/>
    <w:rsid w:val="00463AC7"/>
    <w:rsid w:val="004649D1"/>
    <w:rsid w:val="00467663"/>
    <w:rsid w:val="00470F96"/>
    <w:rsid w:val="00473942"/>
    <w:rsid w:val="00485191"/>
    <w:rsid w:val="0049004C"/>
    <w:rsid w:val="004900C8"/>
    <w:rsid w:val="00490FC4"/>
    <w:rsid w:val="00491F01"/>
    <w:rsid w:val="004929F7"/>
    <w:rsid w:val="0049372E"/>
    <w:rsid w:val="00496357"/>
    <w:rsid w:val="00496AF9"/>
    <w:rsid w:val="004977DD"/>
    <w:rsid w:val="004A3A3A"/>
    <w:rsid w:val="004A42E8"/>
    <w:rsid w:val="004A76D3"/>
    <w:rsid w:val="004B01F5"/>
    <w:rsid w:val="004B04BE"/>
    <w:rsid w:val="004B0EF9"/>
    <w:rsid w:val="004B2B02"/>
    <w:rsid w:val="004B4EDE"/>
    <w:rsid w:val="004B5CB7"/>
    <w:rsid w:val="004B6CFD"/>
    <w:rsid w:val="004C037C"/>
    <w:rsid w:val="004C51EB"/>
    <w:rsid w:val="004C5F97"/>
    <w:rsid w:val="004C6E27"/>
    <w:rsid w:val="004D2DA8"/>
    <w:rsid w:val="004D525A"/>
    <w:rsid w:val="004D63A0"/>
    <w:rsid w:val="004D6CC7"/>
    <w:rsid w:val="004D7FD8"/>
    <w:rsid w:val="004E00D9"/>
    <w:rsid w:val="004E1A7F"/>
    <w:rsid w:val="004E20B5"/>
    <w:rsid w:val="004E4680"/>
    <w:rsid w:val="004E46C8"/>
    <w:rsid w:val="004F1F60"/>
    <w:rsid w:val="004F24BA"/>
    <w:rsid w:val="005007B0"/>
    <w:rsid w:val="0050179B"/>
    <w:rsid w:val="005021B7"/>
    <w:rsid w:val="00502F40"/>
    <w:rsid w:val="0050513D"/>
    <w:rsid w:val="005112D2"/>
    <w:rsid w:val="00511B4D"/>
    <w:rsid w:val="005126F7"/>
    <w:rsid w:val="00514884"/>
    <w:rsid w:val="00515579"/>
    <w:rsid w:val="0051789A"/>
    <w:rsid w:val="0052112E"/>
    <w:rsid w:val="00524CED"/>
    <w:rsid w:val="00525B40"/>
    <w:rsid w:val="00526064"/>
    <w:rsid w:val="005260B6"/>
    <w:rsid w:val="00526CEA"/>
    <w:rsid w:val="00526DDC"/>
    <w:rsid w:val="0053167D"/>
    <w:rsid w:val="00531C58"/>
    <w:rsid w:val="00531FBD"/>
    <w:rsid w:val="00534ED0"/>
    <w:rsid w:val="005356E3"/>
    <w:rsid w:val="0054201D"/>
    <w:rsid w:val="0054431B"/>
    <w:rsid w:val="0054653E"/>
    <w:rsid w:val="00546A55"/>
    <w:rsid w:val="00547AC9"/>
    <w:rsid w:val="00551E04"/>
    <w:rsid w:val="005545BC"/>
    <w:rsid w:val="005568EA"/>
    <w:rsid w:val="00560D1E"/>
    <w:rsid w:val="00561F8E"/>
    <w:rsid w:val="005655BE"/>
    <w:rsid w:val="00566CE7"/>
    <w:rsid w:val="00571873"/>
    <w:rsid w:val="00576556"/>
    <w:rsid w:val="0057797F"/>
    <w:rsid w:val="00577D92"/>
    <w:rsid w:val="005800C9"/>
    <w:rsid w:val="0058070C"/>
    <w:rsid w:val="00580B0D"/>
    <w:rsid w:val="00581158"/>
    <w:rsid w:val="00581743"/>
    <w:rsid w:val="00584051"/>
    <w:rsid w:val="0058687B"/>
    <w:rsid w:val="00587BC9"/>
    <w:rsid w:val="00592D29"/>
    <w:rsid w:val="005943A2"/>
    <w:rsid w:val="005977D3"/>
    <w:rsid w:val="005A6D1F"/>
    <w:rsid w:val="005A7D69"/>
    <w:rsid w:val="005B3A92"/>
    <w:rsid w:val="005B667E"/>
    <w:rsid w:val="005B67A5"/>
    <w:rsid w:val="005C47A4"/>
    <w:rsid w:val="005D0A5F"/>
    <w:rsid w:val="005D0D37"/>
    <w:rsid w:val="005D1603"/>
    <w:rsid w:val="005D1AF8"/>
    <w:rsid w:val="005D1FB3"/>
    <w:rsid w:val="005D28B6"/>
    <w:rsid w:val="005D3242"/>
    <w:rsid w:val="005D4CEF"/>
    <w:rsid w:val="005D6986"/>
    <w:rsid w:val="005D73BD"/>
    <w:rsid w:val="005E1E20"/>
    <w:rsid w:val="005F4485"/>
    <w:rsid w:val="005F66FA"/>
    <w:rsid w:val="00605606"/>
    <w:rsid w:val="00605E3C"/>
    <w:rsid w:val="006122EB"/>
    <w:rsid w:val="00613D21"/>
    <w:rsid w:val="006151CA"/>
    <w:rsid w:val="00615855"/>
    <w:rsid w:val="006204C0"/>
    <w:rsid w:val="00620B6F"/>
    <w:rsid w:val="006232F1"/>
    <w:rsid w:val="00624FA2"/>
    <w:rsid w:val="00625637"/>
    <w:rsid w:val="006343E3"/>
    <w:rsid w:val="00634823"/>
    <w:rsid w:val="00636124"/>
    <w:rsid w:val="00636D61"/>
    <w:rsid w:val="00637C55"/>
    <w:rsid w:val="006405CA"/>
    <w:rsid w:val="00640DCA"/>
    <w:rsid w:val="00644766"/>
    <w:rsid w:val="006449FA"/>
    <w:rsid w:val="00644DC2"/>
    <w:rsid w:val="00645DB4"/>
    <w:rsid w:val="00650196"/>
    <w:rsid w:val="006510D0"/>
    <w:rsid w:val="006570F7"/>
    <w:rsid w:val="0066407F"/>
    <w:rsid w:val="00665561"/>
    <w:rsid w:val="00665ADE"/>
    <w:rsid w:val="006663C5"/>
    <w:rsid w:val="006668ED"/>
    <w:rsid w:val="006717C0"/>
    <w:rsid w:val="0067695E"/>
    <w:rsid w:val="006811DE"/>
    <w:rsid w:val="00683905"/>
    <w:rsid w:val="00683BEB"/>
    <w:rsid w:val="00684587"/>
    <w:rsid w:val="00684EB3"/>
    <w:rsid w:val="00685376"/>
    <w:rsid w:val="00685DD4"/>
    <w:rsid w:val="00690426"/>
    <w:rsid w:val="006942B2"/>
    <w:rsid w:val="0069495D"/>
    <w:rsid w:val="006949AD"/>
    <w:rsid w:val="00697484"/>
    <w:rsid w:val="006A16C8"/>
    <w:rsid w:val="006A2370"/>
    <w:rsid w:val="006B05C5"/>
    <w:rsid w:val="006B2E83"/>
    <w:rsid w:val="006B4099"/>
    <w:rsid w:val="006B43F0"/>
    <w:rsid w:val="006B74F7"/>
    <w:rsid w:val="006C00E7"/>
    <w:rsid w:val="006C23A4"/>
    <w:rsid w:val="006C2FC8"/>
    <w:rsid w:val="006C37FF"/>
    <w:rsid w:val="006C4F05"/>
    <w:rsid w:val="006C5B2E"/>
    <w:rsid w:val="006D3785"/>
    <w:rsid w:val="006D4672"/>
    <w:rsid w:val="006D551C"/>
    <w:rsid w:val="006D74AF"/>
    <w:rsid w:val="006E0B87"/>
    <w:rsid w:val="006E2359"/>
    <w:rsid w:val="006E3DF8"/>
    <w:rsid w:val="006F03C8"/>
    <w:rsid w:val="006F612B"/>
    <w:rsid w:val="006F7325"/>
    <w:rsid w:val="006F7EB2"/>
    <w:rsid w:val="007013CC"/>
    <w:rsid w:val="00701881"/>
    <w:rsid w:val="00701F87"/>
    <w:rsid w:val="00706741"/>
    <w:rsid w:val="00715DE0"/>
    <w:rsid w:val="00717826"/>
    <w:rsid w:val="00726088"/>
    <w:rsid w:val="00726165"/>
    <w:rsid w:val="00731032"/>
    <w:rsid w:val="00732D17"/>
    <w:rsid w:val="00734779"/>
    <w:rsid w:val="00737508"/>
    <w:rsid w:val="0074003D"/>
    <w:rsid w:val="00740A6C"/>
    <w:rsid w:val="00740B72"/>
    <w:rsid w:val="00740CC1"/>
    <w:rsid w:val="007414FB"/>
    <w:rsid w:val="007435A0"/>
    <w:rsid w:val="00746A57"/>
    <w:rsid w:val="0074726E"/>
    <w:rsid w:val="00750F24"/>
    <w:rsid w:val="007516F3"/>
    <w:rsid w:val="007529D5"/>
    <w:rsid w:val="00753ABB"/>
    <w:rsid w:val="00754EC6"/>
    <w:rsid w:val="00757D9E"/>
    <w:rsid w:val="00762CC1"/>
    <w:rsid w:val="00763F83"/>
    <w:rsid w:val="007673B8"/>
    <w:rsid w:val="00770B0D"/>
    <w:rsid w:val="007732AF"/>
    <w:rsid w:val="00773D47"/>
    <w:rsid w:val="007741A5"/>
    <w:rsid w:val="00775085"/>
    <w:rsid w:val="00780C4E"/>
    <w:rsid w:val="00781744"/>
    <w:rsid w:val="00785830"/>
    <w:rsid w:val="007907B7"/>
    <w:rsid w:val="00793689"/>
    <w:rsid w:val="0079633A"/>
    <w:rsid w:val="007A233E"/>
    <w:rsid w:val="007A34B4"/>
    <w:rsid w:val="007A3F16"/>
    <w:rsid w:val="007A61CD"/>
    <w:rsid w:val="007A792C"/>
    <w:rsid w:val="007A7AD6"/>
    <w:rsid w:val="007B1124"/>
    <w:rsid w:val="007B220F"/>
    <w:rsid w:val="007B61BF"/>
    <w:rsid w:val="007B64A1"/>
    <w:rsid w:val="007B75CF"/>
    <w:rsid w:val="007B7D96"/>
    <w:rsid w:val="007C1C30"/>
    <w:rsid w:val="007C50F4"/>
    <w:rsid w:val="007C5D70"/>
    <w:rsid w:val="007C5FEE"/>
    <w:rsid w:val="007C7234"/>
    <w:rsid w:val="007D01AC"/>
    <w:rsid w:val="007D5FAA"/>
    <w:rsid w:val="007E4DDC"/>
    <w:rsid w:val="007E4ED1"/>
    <w:rsid w:val="007E674D"/>
    <w:rsid w:val="007E772A"/>
    <w:rsid w:val="007E7790"/>
    <w:rsid w:val="007F7E31"/>
    <w:rsid w:val="008005F0"/>
    <w:rsid w:val="00814904"/>
    <w:rsid w:val="00815E26"/>
    <w:rsid w:val="00817043"/>
    <w:rsid w:val="008203C2"/>
    <w:rsid w:val="0082280E"/>
    <w:rsid w:val="00824B9C"/>
    <w:rsid w:val="0082772C"/>
    <w:rsid w:val="00827C1F"/>
    <w:rsid w:val="00831540"/>
    <w:rsid w:val="0083620A"/>
    <w:rsid w:val="00840580"/>
    <w:rsid w:val="00841051"/>
    <w:rsid w:val="00841442"/>
    <w:rsid w:val="00841475"/>
    <w:rsid w:val="00847074"/>
    <w:rsid w:val="0084745C"/>
    <w:rsid w:val="00851C9E"/>
    <w:rsid w:val="008536DF"/>
    <w:rsid w:val="00853AD4"/>
    <w:rsid w:val="008568A1"/>
    <w:rsid w:val="00864E1C"/>
    <w:rsid w:val="008660CD"/>
    <w:rsid w:val="008677C9"/>
    <w:rsid w:val="00872E72"/>
    <w:rsid w:val="00874124"/>
    <w:rsid w:val="00874571"/>
    <w:rsid w:val="00881748"/>
    <w:rsid w:val="00883C3C"/>
    <w:rsid w:val="00884879"/>
    <w:rsid w:val="008863E2"/>
    <w:rsid w:val="0088645A"/>
    <w:rsid w:val="00897262"/>
    <w:rsid w:val="00897769"/>
    <w:rsid w:val="008A4C1C"/>
    <w:rsid w:val="008B11D9"/>
    <w:rsid w:val="008B1990"/>
    <w:rsid w:val="008B1EBA"/>
    <w:rsid w:val="008B3760"/>
    <w:rsid w:val="008B3D5B"/>
    <w:rsid w:val="008B41EE"/>
    <w:rsid w:val="008C0152"/>
    <w:rsid w:val="008C0624"/>
    <w:rsid w:val="008C0C7E"/>
    <w:rsid w:val="008C3D16"/>
    <w:rsid w:val="008C4019"/>
    <w:rsid w:val="008C5926"/>
    <w:rsid w:val="008C7639"/>
    <w:rsid w:val="008C770D"/>
    <w:rsid w:val="008D3733"/>
    <w:rsid w:val="008D4810"/>
    <w:rsid w:val="008E5D2E"/>
    <w:rsid w:val="008E6DC2"/>
    <w:rsid w:val="008E78C6"/>
    <w:rsid w:val="008E7943"/>
    <w:rsid w:val="008F066A"/>
    <w:rsid w:val="008F15F7"/>
    <w:rsid w:val="008F222A"/>
    <w:rsid w:val="008F261E"/>
    <w:rsid w:val="008F64C4"/>
    <w:rsid w:val="008F77A6"/>
    <w:rsid w:val="009030F3"/>
    <w:rsid w:val="00904907"/>
    <w:rsid w:val="00906F25"/>
    <w:rsid w:val="0091435C"/>
    <w:rsid w:val="009204FF"/>
    <w:rsid w:val="00920C2E"/>
    <w:rsid w:val="009215BB"/>
    <w:rsid w:val="00926613"/>
    <w:rsid w:val="00926F29"/>
    <w:rsid w:val="009302ED"/>
    <w:rsid w:val="009316A4"/>
    <w:rsid w:val="009330F8"/>
    <w:rsid w:val="00933738"/>
    <w:rsid w:val="00936395"/>
    <w:rsid w:val="0094345A"/>
    <w:rsid w:val="009437BC"/>
    <w:rsid w:val="00944941"/>
    <w:rsid w:val="00945CA1"/>
    <w:rsid w:val="00950107"/>
    <w:rsid w:val="00950458"/>
    <w:rsid w:val="00956937"/>
    <w:rsid w:val="009614F4"/>
    <w:rsid w:val="00961693"/>
    <w:rsid w:val="00963B8F"/>
    <w:rsid w:val="00966BC8"/>
    <w:rsid w:val="0097285D"/>
    <w:rsid w:val="00973459"/>
    <w:rsid w:val="0097375F"/>
    <w:rsid w:val="00975F48"/>
    <w:rsid w:val="00976239"/>
    <w:rsid w:val="00977577"/>
    <w:rsid w:val="00982F64"/>
    <w:rsid w:val="00986D23"/>
    <w:rsid w:val="00993224"/>
    <w:rsid w:val="00994AF9"/>
    <w:rsid w:val="00997A14"/>
    <w:rsid w:val="009A08C2"/>
    <w:rsid w:val="009A1261"/>
    <w:rsid w:val="009A2504"/>
    <w:rsid w:val="009A4AFA"/>
    <w:rsid w:val="009A5623"/>
    <w:rsid w:val="009A6CEE"/>
    <w:rsid w:val="009B0BAA"/>
    <w:rsid w:val="009B0F9B"/>
    <w:rsid w:val="009B3317"/>
    <w:rsid w:val="009B3B08"/>
    <w:rsid w:val="009B453D"/>
    <w:rsid w:val="009B5F64"/>
    <w:rsid w:val="009B6830"/>
    <w:rsid w:val="009B6840"/>
    <w:rsid w:val="009B6A58"/>
    <w:rsid w:val="009C126F"/>
    <w:rsid w:val="009C220D"/>
    <w:rsid w:val="009C2414"/>
    <w:rsid w:val="009C5064"/>
    <w:rsid w:val="009C5EF6"/>
    <w:rsid w:val="009D11C7"/>
    <w:rsid w:val="009D165E"/>
    <w:rsid w:val="009D2ED4"/>
    <w:rsid w:val="009D3C68"/>
    <w:rsid w:val="009D477F"/>
    <w:rsid w:val="009D6C64"/>
    <w:rsid w:val="009E03CE"/>
    <w:rsid w:val="009E2DEA"/>
    <w:rsid w:val="009E5228"/>
    <w:rsid w:val="009E5C7F"/>
    <w:rsid w:val="009E6C11"/>
    <w:rsid w:val="009F0FE3"/>
    <w:rsid w:val="009F39D5"/>
    <w:rsid w:val="009F4D00"/>
    <w:rsid w:val="009F54F0"/>
    <w:rsid w:val="009F7972"/>
    <w:rsid w:val="00A053AA"/>
    <w:rsid w:val="00A06004"/>
    <w:rsid w:val="00A15C3A"/>
    <w:rsid w:val="00A17AB1"/>
    <w:rsid w:val="00A23FD4"/>
    <w:rsid w:val="00A2524E"/>
    <w:rsid w:val="00A25DA7"/>
    <w:rsid w:val="00A3265F"/>
    <w:rsid w:val="00A335B2"/>
    <w:rsid w:val="00A3550B"/>
    <w:rsid w:val="00A3775F"/>
    <w:rsid w:val="00A41430"/>
    <w:rsid w:val="00A43DE8"/>
    <w:rsid w:val="00A44993"/>
    <w:rsid w:val="00A45F82"/>
    <w:rsid w:val="00A566BD"/>
    <w:rsid w:val="00A65A4D"/>
    <w:rsid w:val="00A6629C"/>
    <w:rsid w:val="00A66504"/>
    <w:rsid w:val="00A735AE"/>
    <w:rsid w:val="00A74EBF"/>
    <w:rsid w:val="00A76F2A"/>
    <w:rsid w:val="00A776FE"/>
    <w:rsid w:val="00A812C7"/>
    <w:rsid w:val="00A836A9"/>
    <w:rsid w:val="00A84262"/>
    <w:rsid w:val="00A91F20"/>
    <w:rsid w:val="00A9459E"/>
    <w:rsid w:val="00A948C0"/>
    <w:rsid w:val="00AA4332"/>
    <w:rsid w:val="00AA555F"/>
    <w:rsid w:val="00AA5CB8"/>
    <w:rsid w:val="00AB0B3F"/>
    <w:rsid w:val="00AB1890"/>
    <w:rsid w:val="00AB1A09"/>
    <w:rsid w:val="00AC300D"/>
    <w:rsid w:val="00AC37E2"/>
    <w:rsid w:val="00AC6B9F"/>
    <w:rsid w:val="00AC71F2"/>
    <w:rsid w:val="00AD08A0"/>
    <w:rsid w:val="00AD2655"/>
    <w:rsid w:val="00AD38A7"/>
    <w:rsid w:val="00AD3F1A"/>
    <w:rsid w:val="00AD4515"/>
    <w:rsid w:val="00AD5BC9"/>
    <w:rsid w:val="00AD66D3"/>
    <w:rsid w:val="00AE35FB"/>
    <w:rsid w:val="00AE37BB"/>
    <w:rsid w:val="00AE49C5"/>
    <w:rsid w:val="00AE4BCA"/>
    <w:rsid w:val="00AE6FD1"/>
    <w:rsid w:val="00AF03DF"/>
    <w:rsid w:val="00AF0765"/>
    <w:rsid w:val="00AF2EFA"/>
    <w:rsid w:val="00AF3E78"/>
    <w:rsid w:val="00AF44F3"/>
    <w:rsid w:val="00AF48C1"/>
    <w:rsid w:val="00AF4924"/>
    <w:rsid w:val="00AF67D6"/>
    <w:rsid w:val="00AF7D13"/>
    <w:rsid w:val="00B01C20"/>
    <w:rsid w:val="00B0231A"/>
    <w:rsid w:val="00B03488"/>
    <w:rsid w:val="00B049B7"/>
    <w:rsid w:val="00B0516F"/>
    <w:rsid w:val="00B12521"/>
    <w:rsid w:val="00B1347F"/>
    <w:rsid w:val="00B15F7F"/>
    <w:rsid w:val="00B168C2"/>
    <w:rsid w:val="00B17C9E"/>
    <w:rsid w:val="00B20AAA"/>
    <w:rsid w:val="00B22C03"/>
    <w:rsid w:val="00B245E9"/>
    <w:rsid w:val="00B37D87"/>
    <w:rsid w:val="00B413BA"/>
    <w:rsid w:val="00B4324D"/>
    <w:rsid w:val="00B43F9B"/>
    <w:rsid w:val="00B46345"/>
    <w:rsid w:val="00B46917"/>
    <w:rsid w:val="00B477EE"/>
    <w:rsid w:val="00B53911"/>
    <w:rsid w:val="00B54E5B"/>
    <w:rsid w:val="00B57884"/>
    <w:rsid w:val="00B615BA"/>
    <w:rsid w:val="00B634B6"/>
    <w:rsid w:val="00B634EE"/>
    <w:rsid w:val="00B63F1C"/>
    <w:rsid w:val="00B647AF"/>
    <w:rsid w:val="00B64D8D"/>
    <w:rsid w:val="00B65926"/>
    <w:rsid w:val="00B6646B"/>
    <w:rsid w:val="00B674A3"/>
    <w:rsid w:val="00B714CD"/>
    <w:rsid w:val="00B71EFD"/>
    <w:rsid w:val="00B73C63"/>
    <w:rsid w:val="00B761B6"/>
    <w:rsid w:val="00B77EDF"/>
    <w:rsid w:val="00B805AB"/>
    <w:rsid w:val="00B81DC3"/>
    <w:rsid w:val="00B822DD"/>
    <w:rsid w:val="00B9545A"/>
    <w:rsid w:val="00BA13D8"/>
    <w:rsid w:val="00BA3F31"/>
    <w:rsid w:val="00BA5DF5"/>
    <w:rsid w:val="00BA7806"/>
    <w:rsid w:val="00BB0DDE"/>
    <w:rsid w:val="00BB1A70"/>
    <w:rsid w:val="00BB2125"/>
    <w:rsid w:val="00BB3A40"/>
    <w:rsid w:val="00BB42BF"/>
    <w:rsid w:val="00BC1D5C"/>
    <w:rsid w:val="00BC5EA9"/>
    <w:rsid w:val="00BD2147"/>
    <w:rsid w:val="00BD63A9"/>
    <w:rsid w:val="00BE1746"/>
    <w:rsid w:val="00BE43BC"/>
    <w:rsid w:val="00BE4A90"/>
    <w:rsid w:val="00BE744C"/>
    <w:rsid w:val="00BF0416"/>
    <w:rsid w:val="00BF51EB"/>
    <w:rsid w:val="00BF6D3E"/>
    <w:rsid w:val="00C005B8"/>
    <w:rsid w:val="00C006AB"/>
    <w:rsid w:val="00C0538D"/>
    <w:rsid w:val="00C0644D"/>
    <w:rsid w:val="00C1072F"/>
    <w:rsid w:val="00C10ADC"/>
    <w:rsid w:val="00C1355D"/>
    <w:rsid w:val="00C159F0"/>
    <w:rsid w:val="00C16D16"/>
    <w:rsid w:val="00C21B23"/>
    <w:rsid w:val="00C25499"/>
    <w:rsid w:val="00C255E8"/>
    <w:rsid w:val="00C260EB"/>
    <w:rsid w:val="00C305EA"/>
    <w:rsid w:val="00C315D2"/>
    <w:rsid w:val="00C31E88"/>
    <w:rsid w:val="00C32EDB"/>
    <w:rsid w:val="00C33C2A"/>
    <w:rsid w:val="00C344BE"/>
    <w:rsid w:val="00C34630"/>
    <w:rsid w:val="00C34A3A"/>
    <w:rsid w:val="00C35087"/>
    <w:rsid w:val="00C445A0"/>
    <w:rsid w:val="00C473F1"/>
    <w:rsid w:val="00C505B5"/>
    <w:rsid w:val="00C522E0"/>
    <w:rsid w:val="00C552D3"/>
    <w:rsid w:val="00C5597E"/>
    <w:rsid w:val="00C572BB"/>
    <w:rsid w:val="00C57571"/>
    <w:rsid w:val="00C609DA"/>
    <w:rsid w:val="00C60C57"/>
    <w:rsid w:val="00C62826"/>
    <w:rsid w:val="00C65CBB"/>
    <w:rsid w:val="00C65F7B"/>
    <w:rsid w:val="00C72321"/>
    <w:rsid w:val="00C738CB"/>
    <w:rsid w:val="00C743BC"/>
    <w:rsid w:val="00C7467E"/>
    <w:rsid w:val="00C75D7A"/>
    <w:rsid w:val="00C764C9"/>
    <w:rsid w:val="00C76E84"/>
    <w:rsid w:val="00C770F3"/>
    <w:rsid w:val="00C7795A"/>
    <w:rsid w:val="00C80246"/>
    <w:rsid w:val="00C83707"/>
    <w:rsid w:val="00C83E60"/>
    <w:rsid w:val="00C85D9C"/>
    <w:rsid w:val="00C861AE"/>
    <w:rsid w:val="00C86848"/>
    <w:rsid w:val="00C9004A"/>
    <w:rsid w:val="00C93C7C"/>
    <w:rsid w:val="00C95CDD"/>
    <w:rsid w:val="00CA1B13"/>
    <w:rsid w:val="00CA4776"/>
    <w:rsid w:val="00CA500E"/>
    <w:rsid w:val="00CA5E5A"/>
    <w:rsid w:val="00CA7942"/>
    <w:rsid w:val="00CB3E42"/>
    <w:rsid w:val="00CB4E41"/>
    <w:rsid w:val="00CB74D4"/>
    <w:rsid w:val="00CC2C31"/>
    <w:rsid w:val="00CC3C04"/>
    <w:rsid w:val="00CC43EC"/>
    <w:rsid w:val="00CC51B2"/>
    <w:rsid w:val="00CC7727"/>
    <w:rsid w:val="00CD11E1"/>
    <w:rsid w:val="00CD7CEF"/>
    <w:rsid w:val="00CE237E"/>
    <w:rsid w:val="00CE27B3"/>
    <w:rsid w:val="00CE497F"/>
    <w:rsid w:val="00CE4EED"/>
    <w:rsid w:val="00CE59D0"/>
    <w:rsid w:val="00D037D3"/>
    <w:rsid w:val="00D05BAC"/>
    <w:rsid w:val="00D07793"/>
    <w:rsid w:val="00D11340"/>
    <w:rsid w:val="00D1147E"/>
    <w:rsid w:val="00D11E11"/>
    <w:rsid w:val="00D1693D"/>
    <w:rsid w:val="00D16F1B"/>
    <w:rsid w:val="00D171AD"/>
    <w:rsid w:val="00D2026A"/>
    <w:rsid w:val="00D22631"/>
    <w:rsid w:val="00D27355"/>
    <w:rsid w:val="00D27A85"/>
    <w:rsid w:val="00D311FD"/>
    <w:rsid w:val="00D317D0"/>
    <w:rsid w:val="00D3549C"/>
    <w:rsid w:val="00D3555E"/>
    <w:rsid w:val="00D35BA7"/>
    <w:rsid w:val="00D35BC0"/>
    <w:rsid w:val="00D37414"/>
    <w:rsid w:val="00D41BFC"/>
    <w:rsid w:val="00D437F6"/>
    <w:rsid w:val="00D44A13"/>
    <w:rsid w:val="00D45729"/>
    <w:rsid w:val="00D468E9"/>
    <w:rsid w:val="00D50BC7"/>
    <w:rsid w:val="00D53B56"/>
    <w:rsid w:val="00D579BC"/>
    <w:rsid w:val="00D57AED"/>
    <w:rsid w:val="00D61DAD"/>
    <w:rsid w:val="00D6485F"/>
    <w:rsid w:val="00D65B9D"/>
    <w:rsid w:val="00D70044"/>
    <w:rsid w:val="00D72069"/>
    <w:rsid w:val="00D72E19"/>
    <w:rsid w:val="00D72EF9"/>
    <w:rsid w:val="00D73F37"/>
    <w:rsid w:val="00D74146"/>
    <w:rsid w:val="00D7554C"/>
    <w:rsid w:val="00D77EBD"/>
    <w:rsid w:val="00D80466"/>
    <w:rsid w:val="00D81B8F"/>
    <w:rsid w:val="00D837D5"/>
    <w:rsid w:val="00D87CAD"/>
    <w:rsid w:val="00D91139"/>
    <w:rsid w:val="00D91C96"/>
    <w:rsid w:val="00D96C00"/>
    <w:rsid w:val="00D96FC7"/>
    <w:rsid w:val="00DA0E11"/>
    <w:rsid w:val="00DA4F06"/>
    <w:rsid w:val="00DA6DA0"/>
    <w:rsid w:val="00DB2EA8"/>
    <w:rsid w:val="00DB61EB"/>
    <w:rsid w:val="00DB6AA9"/>
    <w:rsid w:val="00DB7FF9"/>
    <w:rsid w:val="00DC156E"/>
    <w:rsid w:val="00DC23FC"/>
    <w:rsid w:val="00DC44C1"/>
    <w:rsid w:val="00DC4688"/>
    <w:rsid w:val="00DC5128"/>
    <w:rsid w:val="00DC51E7"/>
    <w:rsid w:val="00DD31AA"/>
    <w:rsid w:val="00DE01F5"/>
    <w:rsid w:val="00DE1230"/>
    <w:rsid w:val="00DE19A7"/>
    <w:rsid w:val="00DE2E82"/>
    <w:rsid w:val="00DE65E9"/>
    <w:rsid w:val="00DF13C0"/>
    <w:rsid w:val="00DF191E"/>
    <w:rsid w:val="00DF2FB8"/>
    <w:rsid w:val="00DF3895"/>
    <w:rsid w:val="00DF4FF5"/>
    <w:rsid w:val="00DF6C75"/>
    <w:rsid w:val="00E010E9"/>
    <w:rsid w:val="00E05A22"/>
    <w:rsid w:val="00E12AEC"/>
    <w:rsid w:val="00E14393"/>
    <w:rsid w:val="00E145D6"/>
    <w:rsid w:val="00E242E6"/>
    <w:rsid w:val="00E2600E"/>
    <w:rsid w:val="00E26B35"/>
    <w:rsid w:val="00E33AD0"/>
    <w:rsid w:val="00E35380"/>
    <w:rsid w:val="00E35EC1"/>
    <w:rsid w:val="00E36923"/>
    <w:rsid w:val="00E43E6A"/>
    <w:rsid w:val="00E460BC"/>
    <w:rsid w:val="00E4773C"/>
    <w:rsid w:val="00E47909"/>
    <w:rsid w:val="00E510AE"/>
    <w:rsid w:val="00E524FB"/>
    <w:rsid w:val="00E5585E"/>
    <w:rsid w:val="00E55C8E"/>
    <w:rsid w:val="00E560BF"/>
    <w:rsid w:val="00E6078A"/>
    <w:rsid w:val="00E616B5"/>
    <w:rsid w:val="00E628B6"/>
    <w:rsid w:val="00E62928"/>
    <w:rsid w:val="00E65F9C"/>
    <w:rsid w:val="00E65FB6"/>
    <w:rsid w:val="00E716D7"/>
    <w:rsid w:val="00E72D62"/>
    <w:rsid w:val="00E738CE"/>
    <w:rsid w:val="00E804D2"/>
    <w:rsid w:val="00E80C1A"/>
    <w:rsid w:val="00E82342"/>
    <w:rsid w:val="00E8443A"/>
    <w:rsid w:val="00E870FB"/>
    <w:rsid w:val="00E934F3"/>
    <w:rsid w:val="00E93F6A"/>
    <w:rsid w:val="00EA0B42"/>
    <w:rsid w:val="00EA0FC6"/>
    <w:rsid w:val="00EA250D"/>
    <w:rsid w:val="00EA3AAF"/>
    <w:rsid w:val="00EA585E"/>
    <w:rsid w:val="00EA608B"/>
    <w:rsid w:val="00EA6153"/>
    <w:rsid w:val="00EA7536"/>
    <w:rsid w:val="00EA77C8"/>
    <w:rsid w:val="00EB0765"/>
    <w:rsid w:val="00EB3DCA"/>
    <w:rsid w:val="00EB5662"/>
    <w:rsid w:val="00EB5D6B"/>
    <w:rsid w:val="00EC20A0"/>
    <w:rsid w:val="00EC27B8"/>
    <w:rsid w:val="00EC4084"/>
    <w:rsid w:val="00EC5CE4"/>
    <w:rsid w:val="00EC5FD8"/>
    <w:rsid w:val="00EC6B2B"/>
    <w:rsid w:val="00ED1640"/>
    <w:rsid w:val="00ED31C7"/>
    <w:rsid w:val="00ED3824"/>
    <w:rsid w:val="00ED58C3"/>
    <w:rsid w:val="00ED64F2"/>
    <w:rsid w:val="00ED7E5F"/>
    <w:rsid w:val="00EE12D8"/>
    <w:rsid w:val="00EE301C"/>
    <w:rsid w:val="00EE3141"/>
    <w:rsid w:val="00EE31B2"/>
    <w:rsid w:val="00EE40C6"/>
    <w:rsid w:val="00EE5E15"/>
    <w:rsid w:val="00EF124D"/>
    <w:rsid w:val="00EF1B4D"/>
    <w:rsid w:val="00EF5237"/>
    <w:rsid w:val="00EF7093"/>
    <w:rsid w:val="00F030F4"/>
    <w:rsid w:val="00F03C42"/>
    <w:rsid w:val="00F055DB"/>
    <w:rsid w:val="00F05718"/>
    <w:rsid w:val="00F07093"/>
    <w:rsid w:val="00F07392"/>
    <w:rsid w:val="00F106BB"/>
    <w:rsid w:val="00F110C9"/>
    <w:rsid w:val="00F11795"/>
    <w:rsid w:val="00F12C2C"/>
    <w:rsid w:val="00F13BAF"/>
    <w:rsid w:val="00F145C2"/>
    <w:rsid w:val="00F2042D"/>
    <w:rsid w:val="00F231AE"/>
    <w:rsid w:val="00F25118"/>
    <w:rsid w:val="00F33BDA"/>
    <w:rsid w:val="00F372B4"/>
    <w:rsid w:val="00F41DE0"/>
    <w:rsid w:val="00F42097"/>
    <w:rsid w:val="00F42703"/>
    <w:rsid w:val="00F42D07"/>
    <w:rsid w:val="00F45BBC"/>
    <w:rsid w:val="00F46186"/>
    <w:rsid w:val="00F46E2E"/>
    <w:rsid w:val="00F50D56"/>
    <w:rsid w:val="00F55CF7"/>
    <w:rsid w:val="00F560E0"/>
    <w:rsid w:val="00F567C8"/>
    <w:rsid w:val="00F6087D"/>
    <w:rsid w:val="00F61C6E"/>
    <w:rsid w:val="00F649B8"/>
    <w:rsid w:val="00F6612B"/>
    <w:rsid w:val="00F767F1"/>
    <w:rsid w:val="00F8069C"/>
    <w:rsid w:val="00F811A5"/>
    <w:rsid w:val="00F81EB2"/>
    <w:rsid w:val="00F8295B"/>
    <w:rsid w:val="00F837EB"/>
    <w:rsid w:val="00F84182"/>
    <w:rsid w:val="00F858D7"/>
    <w:rsid w:val="00F91B1C"/>
    <w:rsid w:val="00F933A2"/>
    <w:rsid w:val="00F93FEE"/>
    <w:rsid w:val="00F97714"/>
    <w:rsid w:val="00FA152D"/>
    <w:rsid w:val="00FA2790"/>
    <w:rsid w:val="00FA5A9C"/>
    <w:rsid w:val="00FA7AD2"/>
    <w:rsid w:val="00FA7DB3"/>
    <w:rsid w:val="00FB42B6"/>
    <w:rsid w:val="00FB5B41"/>
    <w:rsid w:val="00FC00EA"/>
    <w:rsid w:val="00FC10D9"/>
    <w:rsid w:val="00FC775D"/>
    <w:rsid w:val="00FC7C9F"/>
    <w:rsid w:val="00FC7D44"/>
    <w:rsid w:val="00FD1321"/>
    <w:rsid w:val="00FD2CD6"/>
    <w:rsid w:val="00FD4A85"/>
    <w:rsid w:val="00FE01AB"/>
    <w:rsid w:val="00FE22FD"/>
    <w:rsid w:val="00FE414C"/>
    <w:rsid w:val="00FE54E6"/>
    <w:rsid w:val="00FE5E0B"/>
    <w:rsid w:val="00FE653D"/>
    <w:rsid w:val="00FE7CBF"/>
    <w:rsid w:val="00FF5434"/>
    <w:rsid w:val="00FF7730"/>
    <w:rsid w:val="00FF784B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EF9"/>
  </w:style>
  <w:style w:type="paragraph" w:styleId="Footer">
    <w:name w:val="footer"/>
    <w:basedOn w:val="Normal"/>
    <w:link w:val="FooterChar"/>
    <w:uiPriority w:val="99"/>
    <w:unhideWhenUsed/>
    <w:rsid w:val="004B0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EF9"/>
  </w:style>
  <w:style w:type="paragraph" w:styleId="EndnoteText">
    <w:name w:val="endnote text"/>
    <w:basedOn w:val="Normal"/>
    <w:link w:val="EndnoteTextChar"/>
    <w:uiPriority w:val="99"/>
    <w:semiHidden/>
    <w:unhideWhenUsed/>
    <w:rsid w:val="002653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536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5361"/>
    <w:rPr>
      <w:vertAlign w:val="superscript"/>
    </w:rPr>
  </w:style>
  <w:style w:type="table" w:styleId="TableGrid">
    <w:name w:val="Table Grid"/>
    <w:basedOn w:val="TableNormal"/>
    <w:uiPriority w:val="59"/>
    <w:rsid w:val="00FA5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A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">
    <w:name w:val="Head"/>
    <w:basedOn w:val="Normal"/>
    <w:rsid w:val="00D317D0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paragraph" w:customStyle="1" w:styleId="Authors">
    <w:name w:val="Authors"/>
    <w:basedOn w:val="Normal"/>
    <w:rsid w:val="00D317D0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D317D0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D317D0"/>
    <w:rPr>
      <w:color w:val="0000FF"/>
      <w:u w:val="single"/>
    </w:rPr>
  </w:style>
  <w:style w:type="paragraph" w:customStyle="1" w:styleId="Acknowledgement">
    <w:name w:val="Acknowledgement"/>
    <w:basedOn w:val="Normal"/>
    <w:rsid w:val="003A25AB"/>
    <w:pPr>
      <w:spacing w:before="120"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3A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DF13C0"/>
    <w:rPr>
      <w:i w:val="0"/>
      <w:iCs w:val="0"/>
      <w:color w:val="009933"/>
    </w:rPr>
  </w:style>
  <w:style w:type="character" w:styleId="CommentReference">
    <w:name w:val="annotation reference"/>
    <w:basedOn w:val="DefaultParagraphFont"/>
    <w:uiPriority w:val="99"/>
    <w:semiHidden/>
    <w:unhideWhenUsed/>
    <w:rsid w:val="00ED6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4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00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EF9"/>
  </w:style>
  <w:style w:type="paragraph" w:styleId="Footer">
    <w:name w:val="footer"/>
    <w:basedOn w:val="Normal"/>
    <w:link w:val="FooterChar"/>
    <w:uiPriority w:val="99"/>
    <w:unhideWhenUsed/>
    <w:rsid w:val="004B0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EF9"/>
  </w:style>
  <w:style w:type="paragraph" w:styleId="EndnoteText">
    <w:name w:val="endnote text"/>
    <w:basedOn w:val="Normal"/>
    <w:link w:val="EndnoteTextChar"/>
    <w:uiPriority w:val="99"/>
    <w:semiHidden/>
    <w:unhideWhenUsed/>
    <w:rsid w:val="002653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536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5361"/>
    <w:rPr>
      <w:vertAlign w:val="superscript"/>
    </w:rPr>
  </w:style>
  <w:style w:type="table" w:styleId="TableGrid">
    <w:name w:val="Table Grid"/>
    <w:basedOn w:val="TableNormal"/>
    <w:uiPriority w:val="59"/>
    <w:rsid w:val="00FA5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A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">
    <w:name w:val="Head"/>
    <w:basedOn w:val="Normal"/>
    <w:rsid w:val="00D317D0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paragraph" w:customStyle="1" w:styleId="Authors">
    <w:name w:val="Authors"/>
    <w:basedOn w:val="Normal"/>
    <w:rsid w:val="00D317D0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D317D0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D317D0"/>
    <w:rPr>
      <w:color w:val="0000FF"/>
      <w:u w:val="single"/>
    </w:rPr>
  </w:style>
  <w:style w:type="paragraph" w:customStyle="1" w:styleId="Acknowledgement">
    <w:name w:val="Acknowledgement"/>
    <w:basedOn w:val="Normal"/>
    <w:rsid w:val="003A25AB"/>
    <w:pPr>
      <w:spacing w:before="120"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3A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DF13C0"/>
    <w:rPr>
      <w:i w:val="0"/>
      <w:iCs w:val="0"/>
      <w:color w:val="009933"/>
    </w:rPr>
  </w:style>
  <w:style w:type="character" w:styleId="CommentReference">
    <w:name w:val="annotation reference"/>
    <w:basedOn w:val="DefaultParagraphFont"/>
    <w:uiPriority w:val="99"/>
    <w:semiHidden/>
    <w:unhideWhenUsed/>
    <w:rsid w:val="00ED6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4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00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95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30541">
                  <w:marLeft w:val="0"/>
                  <w:marRight w:val="0"/>
                  <w:marTop w:val="360"/>
                  <w:marBottom w:val="0"/>
                  <w:divBdr>
                    <w:top w:val="single" w:sz="6" w:space="6" w:color="739AB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0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FC913-008F-4F60-A6DB-1D8262C3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SJCRH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w7x64110607</dc:creator>
  <cp:lastModifiedBy>w7x64110607</cp:lastModifiedBy>
  <cp:revision>7</cp:revision>
  <cp:lastPrinted>2015-03-24T14:07:00Z</cp:lastPrinted>
  <dcterms:created xsi:type="dcterms:W3CDTF">2015-03-24T14:46:00Z</dcterms:created>
  <dcterms:modified xsi:type="dcterms:W3CDTF">2015-04-13T18:43:00Z</dcterms:modified>
</cp:coreProperties>
</file>