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1C" w:rsidRPr="00325554" w:rsidRDefault="00CE671C" w:rsidP="00CE671C">
      <w:pPr>
        <w:spacing w:line="480" w:lineRule="auto"/>
        <w:rPr>
          <w:rFonts w:ascii="Arial" w:hAnsi="Arial" w:cs="Arial"/>
          <w:b/>
          <w:sz w:val="28"/>
          <w:szCs w:val="28"/>
          <w:lang w:val="en-US"/>
        </w:rPr>
      </w:pPr>
      <w:r w:rsidRPr="00325554">
        <w:rPr>
          <w:rFonts w:ascii="Arial" w:hAnsi="Arial" w:cs="Arial"/>
          <w:b/>
          <w:sz w:val="28"/>
          <w:szCs w:val="28"/>
          <w:lang w:val="en-US"/>
        </w:rPr>
        <w:t xml:space="preserve">Tumor cell-selective </w:t>
      </w:r>
      <w:r w:rsidRPr="00325554">
        <w:rPr>
          <w:rFonts w:ascii="Arial" w:hAnsi="Arial" w:cs="Arial"/>
          <w:b/>
          <w:i/>
          <w:sz w:val="28"/>
          <w:szCs w:val="28"/>
          <w:lang w:val="en-US"/>
        </w:rPr>
        <w:t>in vivo</w:t>
      </w:r>
      <w:r w:rsidRPr="00325554">
        <w:rPr>
          <w:rFonts w:ascii="Arial" w:hAnsi="Arial" w:cs="Arial"/>
          <w:b/>
          <w:sz w:val="28"/>
          <w:szCs w:val="28"/>
          <w:lang w:val="en-US"/>
        </w:rPr>
        <w:t xml:space="preserve"> imaging of syngeneic, spontaneous and </w:t>
      </w:r>
      <w:proofErr w:type="spellStart"/>
      <w:r w:rsidRPr="00325554">
        <w:rPr>
          <w:rFonts w:ascii="Arial" w:hAnsi="Arial" w:cs="Arial"/>
          <w:b/>
          <w:sz w:val="28"/>
          <w:szCs w:val="28"/>
          <w:lang w:val="en-US"/>
        </w:rPr>
        <w:t>xenograft</w:t>
      </w:r>
      <w:proofErr w:type="spellEnd"/>
      <w:r w:rsidRPr="00325554">
        <w:rPr>
          <w:rFonts w:ascii="Arial" w:hAnsi="Arial" w:cs="Arial"/>
          <w:b/>
          <w:sz w:val="28"/>
          <w:szCs w:val="28"/>
          <w:lang w:val="en-US"/>
        </w:rPr>
        <w:t xml:space="preserve"> tumors using a novel Hsp70 peptide-based probe</w:t>
      </w:r>
    </w:p>
    <w:p w:rsidR="00525142" w:rsidRPr="00F71ED3" w:rsidRDefault="00525142" w:rsidP="00525142">
      <w:pPr>
        <w:rPr>
          <w:rFonts w:ascii="Arial" w:hAnsi="Arial" w:cs="Arial"/>
          <w:sz w:val="24"/>
          <w:szCs w:val="24"/>
          <w:vertAlign w:val="superscript"/>
          <w:lang w:val="en-US"/>
        </w:rPr>
      </w:pPr>
      <w:r w:rsidRPr="00F71ED3">
        <w:rPr>
          <w:rFonts w:ascii="Arial" w:hAnsi="Arial" w:cs="Arial"/>
          <w:sz w:val="24"/>
          <w:szCs w:val="24"/>
          <w:lang w:val="en-US"/>
        </w:rPr>
        <w:t xml:space="preserve">Stefan Stangl, Julia </w:t>
      </w:r>
      <w:proofErr w:type="spellStart"/>
      <w:r w:rsidRPr="00F71ED3">
        <w:rPr>
          <w:rFonts w:ascii="Arial" w:hAnsi="Arial" w:cs="Arial"/>
          <w:sz w:val="24"/>
          <w:szCs w:val="24"/>
          <w:lang w:val="en-US"/>
        </w:rPr>
        <w:t>Varga</w:t>
      </w:r>
      <w:proofErr w:type="spellEnd"/>
      <w:r w:rsidRPr="00F71ED3">
        <w:rPr>
          <w:rFonts w:ascii="Arial" w:hAnsi="Arial" w:cs="Arial"/>
          <w:sz w:val="24"/>
          <w:szCs w:val="24"/>
          <w:lang w:val="en-US"/>
        </w:rPr>
        <w:t xml:space="preserve">, Bianca </w:t>
      </w:r>
      <w:proofErr w:type="spellStart"/>
      <w:r w:rsidRPr="00F71ED3">
        <w:rPr>
          <w:rFonts w:ascii="Arial" w:hAnsi="Arial" w:cs="Arial"/>
          <w:sz w:val="24"/>
          <w:szCs w:val="24"/>
          <w:lang w:val="en-US"/>
        </w:rPr>
        <w:t>Freysoldt</w:t>
      </w:r>
      <w:proofErr w:type="spellEnd"/>
      <w:r w:rsidRPr="00F71ED3">
        <w:rPr>
          <w:rFonts w:ascii="Arial" w:hAnsi="Arial" w:cs="Arial"/>
          <w:sz w:val="24"/>
          <w:szCs w:val="24"/>
          <w:lang w:val="en-US"/>
        </w:rPr>
        <w:t>, Marija Trajkovic-Arsic, Jens T. Siveke, Florian R. Greten, Vasilis Ntziachristos, and Gabriele Multhoff</w:t>
      </w:r>
    </w:p>
    <w:p w:rsidR="00525142" w:rsidRPr="00F71ED3" w:rsidRDefault="00525142" w:rsidP="00340BBA">
      <w:pPr>
        <w:jc w:val="both"/>
        <w:rPr>
          <w:rFonts w:ascii="Arial" w:hAnsi="Arial" w:cs="Arial"/>
          <w:b/>
          <w:sz w:val="28"/>
          <w:szCs w:val="28"/>
          <w:lang w:val="en-US"/>
        </w:rPr>
      </w:pPr>
    </w:p>
    <w:p w:rsidR="00340BBA" w:rsidRPr="00F71ED3" w:rsidRDefault="00340BBA" w:rsidP="00CE671C">
      <w:pPr>
        <w:spacing w:line="480" w:lineRule="auto"/>
        <w:jc w:val="both"/>
        <w:rPr>
          <w:rFonts w:ascii="Arial" w:hAnsi="Arial" w:cs="Arial"/>
          <w:i/>
          <w:sz w:val="24"/>
          <w:szCs w:val="24"/>
          <w:lang w:val="en-US"/>
        </w:rPr>
      </w:pPr>
      <w:r w:rsidRPr="00F71ED3">
        <w:rPr>
          <w:rFonts w:ascii="Arial" w:hAnsi="Arial" w:cs="Arial"/>
          <w:b/>
          <w:sz w:val="28"/>
          <w:szCs w:val="28"/>
          <w:lang w:val="en-US"/>
        </w:rPr>
        <w:t>Supplementary Methods</w:t>
      </w:r>
    </w:p>
    <w:p w:rsidR="00340BBA" w:rsidRPr="00F71ED3" w:rsidRDefault="00340BBA" w:rsidP="00CE671C">
      <w:pPr>
        <w:spacing w:after="0" w:line="480" w:lineRule="auto"/>
        <w:jc w:val="both"/>
        <w:rPr>
          <w:rFonts w:ascii="Arial" w:hAnsi="Arial" w:cs="Arial"/>
          <w:sz w:val="24"/>
          <w:szCs w:val="24"/>
          <w:lang w:val="en-US"/>
        </w:rPr>
      </w:pPr>
      <w:proofErr w:type="spellStart"/>
      <w:proofErr w:type="gramStart"/>
      <w:r w:rsidRPr="00F71ED3">
        <w:rPr>
          <w:rFonts w:ascii="Arial" w:hAnsi="Arial" w:cs="Arial"/>
          <w:b/>
          <w:sz w:val="24"/>
          <w:szCs w:val="24"/>
          <w:lang w:val="en-US"/>
        </w:rPr>
        <w:t>Biodistribution</w:t>
      </w:r>
      <w:proofErr w:type="spellEnd"/>
      <w:r w:rsidRPr="00F71ED3">
        <w:rPr>
          <w:rFonts w:ascii="Arial" w:hAnsi="Arial" w:cs="Arial"/>
          <w:b/>
          <w:sz w:val="24"/>
          <w:szCs w:val="24"/>
          <w:lang w:val="en-US"/>
        </w:rPr>
        <w:t xml:space="preserve"> measurements</w:t>
      </w:r>
      <w:r w:rsidR="00E71A16" w:rsidRPr="00F71ED3">
        <w:rPr>
          <w:rFonts w:ascii="Arial" w:hAnsi="Arial" w:cs="Arial"/>
          <w:b/>
          <w:sz w:val="24"/>
          <w:szCs w:val="24"/>
          <w:lang w:val="en-US"/>
        </w:rPr>
        <w:t>.</w:t>
      </w:r>
      <w:proofErr w:type="gramEnd"/>
      <w:r w:rsidR="00E71A16" w:rsidRPr="00F71ED3">
        <w:rPr>
          <w:rFonts w:ascii="Arial" w:hAnsi="Arial" w:cs="Arial"/>
          <w:b/>
          <w:sz w:val="24"/>
          <w:szCs w:val="24"/>
          <w:lang w:val="en-US"/>
        </w:rPr>
        <w:t xml:space="preserve"> </w:t>
      </w:r>
      <w:r w:rsidRPr="00F71ED3">
        <w:rPr>
          <w:rFonts w:ascii="Arial" w:hAnsi="Arial" w:cs="Arial"/>
          <w:sz w:val="24"/>
          <w:szCs w:val="24"/>
          <w:lang w:val="en-US"/>
        </w:rPr>
        <w:t xml:space="preserve">After the mice had been sacrificed, the contents of </w:t>
      </w:r>
      <w:proofErr w:type="gramStart"/>
      <w:r w:rsidRPr="00F71ED3">
        <w:rPr>
          <w:rFonts w:ascii="Arial" w:hAnsi="Arial" w:cs="Arial"/>
          <w:sz w:val="24"/>
          <w:szCs w:val="24"/>
          <w:lang w:val="en-US"/>
        </w:rPr>
        <w:t>TPP[</w:t>
      </w:r>
      <w:proofErr w:type="gramEnd"/>
      <w:r w:rsidRPr="00F71ED3">
        <w:rPr>
          <w:rFonts w:ascii="Arial" w:hAnsi="Arial" w:cs="Arial"/>
          <w:sz w:val="24"/>
          <w:szCs w:val="24"/>
          <w:lang w:val="en-US"/>
        </w:rPr>
        <w:t xml:space="preserve">Cy5.5] in the </w:t>
      </w:r>
      <w:r w:rsidR="00F71ED3" w:rsidRPr="00F71ED3">
        <w:rPr>
          <w:rFonts w:ascii="Arial" w:hAnsi="Arial" w:cs="Arial"/>
          <w:sz w:val="24"/>
          <w:szCs w:val="24"/>
          <w:lang w:val="en-US"/>
        </w:rPr>
        <w:t>tumors</w:t>
      </w:r>
      <w:r w:rsidRPr="00F71ED3">
        <w:rPr>
          <w:rFonts w:ascii="Arial" w:hAnsi="Arial" w:cs="Arial"/>
          <w:sz w:val="24"/>
          <w:szCs w:val="24"/>
          <w:lang w:val="en-US"/>
        </w:rPr>
        <w:t xml:space="preserve"> and organs (spleen, pancreas, liver, lung, duodenum, kidney, heart and blood) were assessed. For this, standardized 0.25 cm</w:t>
      </w:r>
      <w:r w:rsidRPr="00F71ED3">
        <w:rPr>
          <w:rFonts w:ascii="Arial" w:hAnsi="Arial" w:cs="Arial"/>
          <w:sz w:val="24"/>
          <w:szCs w:val="24"/>
          <w:vertAlign w:val="superscript"/>
          <w:lang w:val="en-US"/>
        </w:rPr>
        <w:t>3</w:t>
      </w:r>
      <w:r w:rsidRPr="00F71ED3">
        <w:rPr>
          <w:rFonts w:ascii="Arial" w:hAnsi="Arial" w:cs="Arial"/>
          <w:sz w:val="24"/>
          <w:szCs w:val="24"/>
          <w:lang w:val="en-US"/>
        </w:rPr>
        <w:t xml:space="preserve"> cubes of the tissues were cut using a 0.25 x 0.25cm x 0.25 cm form cutter with an open end and a scalpel to cut at this defined height. </w:t>
      </w:r>
      <w:proofErr w:type="spellStart"/>
      <w:r w:rsidRPr="00F71ED3">
        <w:rPr>
          <w:rFonts w:ascii="Arial" w:hAnsi="Arial" w:cs="Arial"/>
          <w:sz w:val="24"/>
          <w:szCs w:val="24"/>
          <w:lang w:val="en-US"/>
        </w:rPr>
        <w:t>Biodistribution</w:t>
      </w:r>
      <w:proofErr w:type="spellEnd"/>
      <w:r w:rsidRPr="00F71ED3">
        <w:rPr>
          <w:rFonts w:ascii="Arial" w:hAnsi="Arial" w:cs="Arial"/>
          <w:sz w:val="24"/>
          <w:szCs w:val="24"/>
          <w:lang w:val="en-US"/>
        </w:rPr>
        <w:t xml:space="preserve"> measurements were performed at time points of 12, 24 and 48 h of circulation in the body. Fluorescence intensities of the tissue</w:t>
      </w:r>
      <w:r w:rsidR="00761703" w:rsidRPr="00F71ED3">
        <w:rPr>
          <w:rFonts w:ascii="Arial" w:hAnsi="Arial" w:cs="Arial"/>
          <w:sz w:val="24"/>
          <w:szCs w:val="24"/>
          <w:lang w:val="en-US"/>
        </w:rPr>
        <w:t>s</w:t>
      </w:r>
      <w:r w:rsidRPr="00F71ED3">
        <w:rPr>
          <w:rFonts w:ascii="Arial" w:hAnsi="Arial" w:cs="Arial"/>
          <w:sz w:val="24"/>
          <w:szCs w:val="24"/>
          <w:lang w:val="en-US"/>
        </w:rPr>
        <w:t xml:space="preserve"> wer</w:t>
      </w:r>
      <w:r w:rsidR="00761703" w:rsidRPr="00F71ED3">
        <w:rPr>
          <w:rFonts w:ascii="Arial" w:hAnsi="Arial" w:cs="Arial"/>
          <w:sz w:val="24"/>
          <w:szCs w:val="24"/>
          <w:lang w:val="en-US"/>
        </w:rPr>
        <w:t xml:space="preserve">e measured as described in the </w:t>
      </w:r>
      <w:r w:rsidRPr="00F71ED3">
        <w:rPr>
          <w:rFonts w:ascii="Arial" w:hAnsi="Arial" w:cs="Arial"/>
          <w:sz w:val="24"/>
          <w:szCs w:val="24"/>
          <w:lang w:val="en-US"/>
        </w:rPr>
        <w:t xml:space="preserve">imaging procedures chapter. Quantification of the Cy5.5 contents in the defined tissue volumes was calculated using fluorescence signal intensities of standards with defined concentrations. To generate these standards, 5, 2.5, 1.25 and 0.625 µg/ml </w:t>
      </w:r>
      <w:proofErr w:type="gramStart"/>
      <w:r w:rsidRPr="00F71ED3">
        <w:rPr>
          <w:rFonts w:ascii="Arial" w:hAnsi="Arial" w:cs="Arial"/>
          <w:sz w:val="24"/>
          <w:szCs w:val="24"/>
          <w:lang w:val="en-US"/>
        </w:rPr>
        <w:t>TPP[</w:t>
      </w:r>
      <w:proofErr w:type="gramEnd"/>
      <w:r w:rsidRPr="00F71ED3">
        <w:rPr>
          <w:rFonts w:ascii="Arial" w:hAnsi="Arial" w:cs="Arial"/>
          <w:sz w:val="24"/>
          <w:szCs w:val="24"/>
          <w:lang w:val="en-US"/>
        </w:rPr>
        <w:t xml:space="preserve">Cy5.5] were dissolved in 1% </w:t>
      </w:r>
      <w:proofErr w:type="spellStart"/>
      <w:r w:rsidRPr="00F71ED3">
        <w:rPr>
          <w:rFonts w:ascii="Arial" w:hAnsi="Arial" w:cs="Arial"/>
          <w:sz w:val="24"/>
          <w:szCs w:val="24"/>
          <w:lang w:val="en-US"/>
        </w:rPr>
        <w:t>agarose</w:t>
      </w:r>
      <w:proofErr w:type="spellEnd"/>
      <w:r w:rsidRPr="00F71ED3">
        <w:rPr>
          <w:rFonts w:ascii="Arial" w:hAnsi="Arial" w:cs="Arial"/>
          <w:sz w:val="24"/>
          <w:szCs w:val="24"/>
          <w:lang w:val="en-US"/>
        </w:rPr>
        <w:t xml:space="preserve"> gel cubes, supplemented with 10% milk powder to mimic the optical properties of body tissue, and cut in the manner described above. Fluorescence signal intensity was measured</w:t>
      </w:r>
      <w:r w:rsidR="00761703" w:rsidRPr="00F71ED3">
        <w:rPr>
          <w:rFonts w:ascii="Arial" w:hAnsi="Arial" w:cs="Arial"/>
          <w:color w:val="000000" w:themeColor="text1"/>
          <w:sz w:val="24"/>
          <w:szCs w:val="24"/>
          <w:lang w:val="en-US"/>
        </w:rPr>
        <w:t xml:space="preserve"> using the same instrument settings than for the tissue specimen</w:t>
      </w:r>
      <w:r w:rsidR="00761703" w:rsidRPr="00F71ED3">
        <w:rPr>
          <w:rFonts w:ascii="Arial" w:hAnsi="Arial" w:cs="Arial"/>
          <w:sz w:val="24"/>
          <w:szCs w:val="24"/>
          <w:lang w:val="en-US"/>
        </w:rPr>
        <w:t xml:space="preserve"> </w:t>
      </w:r>
      <w:r w:rsidRPr="00F71ED3">
        <w:rPr>
          <w:rFonts w:ascii="Arial" w:hAnsi="Arial" w:cs="Arial"/>
          <w:color w:val="000000" w:themeColor="text1"/>
          <w:sz w:val="24"/>
          <w:szCs w:val="24"/>
          <w:lang w:val="en-US"/>
        </w:rPr>
        <w:t xml:space="preserve">(Supplementary Fig. </w:t>
      </w:r>
      <w:proofErr w:type="gramStart"/>
      <w:r w:rsidRPr="00F71ED3">
        <w:rPr>
          <w:rFonts w:ascii="Arial" w:hAnsi="Arial" w:cs="Arial"/>
          <w:color w:val="000000" w:themeColor="text1"/>
          <w:sz w:val="24"/>
          <w:szCs w:val="24"/>
          <w:lang w:val="en-US"/>
        </w:rPr>
        <w:t>S</w:t>
      </w:r>
      <w:r w:rsidR="00123F41">
        <w:rPr>
          <w:rFonts w:ascii="Arial" w:hAnsi="Arial" w:cs="Arial"/>
          <w:color w:val="000000" w:themeColor="text1"/>
          <w:sz w:val="24"/>
          <w:szCs w:val="24"/>
          <w:lang w:val="en-US"/>
        </w:rPr>
        <w:t>6</w:t>
      </w:r>
      <w:r w:rsidRPr="00F71ED3">
        <w:rPr>
          <w:rFonts w:ascii="Arial" w:hAnsi="Arial" w:cs="Arial"/>
          <w:color w:val="000000" w:themeColor="text1"/>
          <w:sz w:val="24"/>
          <w:szCs w:val="24"/>
          <w:lang w:val="en-US"/>
        </w:rPr>
        <w:t>, upper panel</w:t>
      </w:r>
      <w:r w:rsidR="00761703" w:rsidRPr="00F71ED3">
        <w:rPr>
          <w:rFonts w:ascii="Arial" w:hAnsi="Arial" w:cs="Arial"/>
          <w:color w:val="000000" w:themeColor="text1"/>
          <w:sz w:val="24"/>
          <w:szCs w:val="24"/>
          <w:lang w:val="en-US"/>
        </w:rPr>
        <w:t>).</w:t>
      </w:r>
      <w:proofErr w:type="gramEnd"/>
      <w:r w:rsidR="0004781B" w:rsidRPr="00F71ED3">
        <w:rPr>
          <w:rFonts w:ascii="Arial" w:hAnsi="Arial" w:cs="Arial"/>
          <w:color w:val="000000" w:themeColor="text1"/>
          <w:sz w:val="24"/>
          <w:szCs w:val="24"/>
          <w:lang w:val="en-US"/>
        </w:rPr>
        <w:t xml:space="preserve"> </w:t>
      </w:r>
      <w:r w:rsidR="00E62FF9">
        <w:rPr>
          <w:rFonts w:ascii="Arial" w:hAnsi="Arial" w:cs="Arial"/>
          <w:color w:val="000000" w:themeColor="text1"/>
          <w:sz w:val="24"/>
          <w:szCs w:val="24"/>
          <w:lang w:val="en-US"/>
        </w:rPr>
        <w:t xml:space="preserve">A </w:t>
      </w:r>
      <w:r w:rsidR="00A76AE1" w:rsidRPr="00F71ED3">
        <w:rPr>
          <w:rFonts w:ascii="Arial" w:hAnsi="Arial" w:cs="Arial"/>
          <w:color w:val="000000" w:themeColor="text1"/>
          <w:sz w:val="24"/>
          <w:szCs w:val="24"/>
          <w:lang w:val="en-US"/>
        </w:rPr>
        <w:t xml:space="preserve">control-cube </w:t>
      </w:r>
      <w:r w:rsidR="00E62FF9">
        <w:rPr>
          <w:rFonts w:ascii="Arial" w:hAnsi="Arial" w:cs="Arial"/>
          <w:color w:val="000000" w:themeColor="text1"/>
          <w:sz w:val="24"/>
          <w:szCs w:val="24"/>
          <w:lang w:val="en-US"/>
        </w:rPr>
        <w:t>containing 10% m</w:t>
      </w:r>
      <w:r w:rsidR="00A76AE1" w:rsidRPr="00F71ED3">
        <w:rPr>
          <w:rFonts w:ascii="Arial" w:hAnsi="Arial" w:cs="Arial"/>
          <w:color w:val="000000" w:themeColor="text1"/>
          <w:sz w:val="24"/>
          <w:szCs w:val="24"/>
          <w:lang w:val="en-US"/>
        </w:rPr>
        <w:t xml:space="preserve">ilk-powder </w:t>
      </w:r>
      <w:r w:rsidR="00F71ED3" w:rsidRPr="00F71ED3">
        <w:rPr>
          <w:rFonts w:ascii="Arial" w:hAnsi="Arial" w:cs="Arial"/>
          <w:color w:val="000000" w:themeColor="text1"/>
          <w:sz w:val="24"/>
          <w:szCs w:val="24"/>
          <w:lang w:val="en-US"/>
        </w:rPr>
        <w:t>i</w:t>
      </w:r>
      <w:r w:rsidR="00A76AE1" w:rsidRPr="00F71ED3">
        <w:rPr>
          <w:rFonts w:ascii="Arial" w:hAnsi="Arial" w:cs="Arial"/>
          <w:color w:val="000000" w:themeColor="text1"/>
          <w:sz w:val="24"/>
          <w:szCs w:val="24"/>
          <w:lang w:val="en-US"/>
        </w:rPr>
        <w:t xml:space="preserve">n 1% </w:t>
      </w:r>
      <w:proofErr w:type="spellStart"/>
      <w:r w:rsidR="009136B8">
        <w:rPr>
          <w:rFonts w:ascii="Arial" w:hAnsi="Arial" w:cs="Arial"/>
          <w:color w:val="000000" w:themeColor="text1"/>
          <w:sz w:val="24"/>
          <w:szCs w:val="24"/>
          <w:lang w:val="en-US"/>
        </w:rPr>
        <w:t>a</w:t>
      </w:r>
      <w:r w:rsidR="00A76AE1" w:rsidRPr="00F71ED3">
        <w:rPr>
          <w:rFonts w:ascii="Arial" w:hAnsi="Arial" w:cs="Arial"/>
          <w:color w:val="000000" w:themeColor="text1"/>
          <w:sz w:val="24"/>
          <w:szCs w:val="24"/>
          <w:lang w:val="en-US"/>
        </w:rPr>
        <w:t>garose</w:t>
      </w:r>
      <w:proofErr w:type="spellEnd"/>
      <w:r w:rsidR="00F71ED3" w:rsidRPr="00F71ED3">
        <w:rPr>
          <w:rFonts w:ascii="Arial" w:hAnsi="Arial" w:cs="Arial"/>
          <w:color w:val="000000" w:themeColor="text1"/>
          <w:sz w:val="24"/>
          <w:szCs w:val="24"/>
          <w:lang w:val="en-US"/>
        </w:rPr>
        <w:t xml:space="preserve"> did not emit any fluorescence in the Cy5.5 channel.</w:t>
      </w:r>
      <w:r w:rsidR="00761703" w:rsidRPr="00F71ED3">
        <w:rPr>
          <w:rFonts w:ascii="Arial" w:hAnsi="Arial" w:cs="Arial"/>
          <w:color w:val="000000" w:themeColor="text1"/>
          <w:sz w:val="24"/>
          <w:szCs w:val="24"/>
          <w:lang w:val="en-US"/>
        </w:rPr>
        <w:t xml:space="preserve"> Linear r</w:t>
      </w:r>
      <w:r w:rsidRPr="00F71ED3">
        <w:rPr>
          <w:rFonts w:ascii="Arial" w:hAnsi="Arial" w:cs="Arial"/>
          <w:color w:val="000000" w:themeColor="text1"/>
          <w:sz w:val="24"/>
          <w:szCs w:val="24"/>
          <w:lang w:val="en-US"/>
        </w:rPr>
        <w:t xml:space="preserve">egression equation of the standards was calculated </w:t>
      </w:r>
      <w:r w:rsidR="00761703" w:rsidRPr="00F71ED3">
        <w:rPr>
          <w:rFonts w:ascii="Arial" w:hAnsi="Arial" w:cs="Arial"/>
          <w:sz w:val="24"/>
          <w:szCs w:val="24"/>
          <w:lang w:val="en-US"/>
        </w:rPr>
        <w:t xml:space="preserve">with </w:t>
      </w:r>
      <w:r w:rsidRPr="00F71ED3">
        <w:rPr>
          <w:rFonts w:ascii="Arial" w:hAnsi="Arial" w:cs="Arial"/>
          <w:sz w:val="24"/>
          <w:szCs w:val="24"/>
          <w:lang w:val="en-US"/>
        </w:rPr>
        <w:t xml:space="preserve">Microsoft Excel 2007 </w:t>
      </w:r>
      <w:r w:rsidR="00761703" w:rsidRPr="00F71ED3">
        <w:rPr>
          <w:rFonts w:ascii="Arial" w:hAnsi="Arial" w:cs="Arial"/>
          <w:sz w:val="24"/>
          <w:szCs w:val="24"/>
          <w:lang w:val="en-US"/>
        </w:rPr>
        <w:t>(</w:t>
      </w:r>
      <w:r w:rsidRPr="00F71ED3">
        <w:rPr>
          <w:rFonts w:ascii="Arial" w:hAnsi="Arial" w:cs="Arial"/>
          <w:color w:val="000000" w:themeColor="text1"/>
          <w:sz w:val="24"/>
          <w:szCs w:val="24"/>
          <w:lang w:val="en-US"/>
        </w:rPr>
        <w:t xml:space="preserve">Supplementary Fig. </w:t>
      </w:r>
      <w:proofErr w:type="gramStart"/>
      <w:r w:rsidRPr="00F71ED3">
        <w:rPr>
          <w:rFonts w:ascii="Arial" w:hAnsi="Arial" w:cs="Arial"/>
          <w:color w:val="000000" w:themeColor="text1"/>
          <w:sz w:val="24"/>
          <w:szCs w:val="24"/>
          <w:lang w:val="en-US"/>
        </w:rPr>
        <w:t>S</w:t>
      </w:r>
      <w:r w:rsidR="00123F41">
        <w:rPr>
          <w:rFonts w:ascii="Arial" w:hAnsi="Arial" w:cs="Arial"/>
          <w:color w:val="000000" w:themeColor="text1"/>
          <w:sz w:val="24"/>
          <w:szCs w:val="24"/>
          <w:lang w:val="en-US"/>
        </w:rPr>
        <w:t>6</w:t>
      </w:r>
      <w:r w:rsidRPr="00F71ED3">
        <w:rPr>
          <w:rFonts w:ascii="Arial" w:hAnsi="Arial" w:cs="Arial"/>
          <w:color w:val="000000" w:themeColor="text1"/>
          <w:sz w:val="24"/>
          <w:szCs w:val="24"/>
          <w:lang w:val="en-US"/>
        </w:rPr>
        <w:t>, lower panel)</w:t>
      </w:r>
      <w:r w:rsidRPr="00F71ED3">
        <w:rPr>
          <w:rFonts w:ascii="Arial" w:hAnsi="Arial" w:cs="Arial"/>
          <w:sz w:val="24"/>
          <w:szCs w:val="24"/>
          <w:lang w:val="en-US"/>
        </w:rPr>
        <w:t>.</w:t>
      </w:r>
      <w:proofErr w:type="gramEnd"/>
      <w:r w:rsidRPr="00F71ED3">
        <w:rPr>
          <w:rFonts w:ascii="Arial" w:hAnsi="Arial" w:cs="Arial"/>
          <w:sz w:val="24"/>
          <w:szCs w:val="24"/>
          <w:lang w:val="en-US"/>
        </w:rPr>
        <w:t xml:space="preserve"> The concentration of </w:t>
      </w:r>
      <w:proofErr w:type="gramStart"/>
      <w:r w:rsidR="00DA32B9" w:rsidRPr="00F71ED3">
        <w:rPr>
          <w:rFonts w:ascii="Arial" w:hAnsi="Arial" w:cs="Arial"/>
          <w:sz w:val="24"/>
          <w:szCs w:val="24"/>
          <w:lang w:val="en-US"/>
        </w:rPr>
        <w:t>TPP[</w:t>
      </w:r>
      <w:proofErr w:type="gramEnd"/>
      <w:r w:rsidR="00DA32B9" w:rsidRPr="00F71ED3">
        <w:rPr>
          <w:rFonts w:ascii="Arial" w:hAnsi="Arial" w:cs="Arial"/>
          <w:sz w:val="24"/>
          <w:szCs w:val="24"/>
          <w:lang w:val="en-US"/>
        </w:rPr>
        <w:t>Cy5.5] in organs was</w:t>
      </w:r>
      <w:r w:rsidRPr="00F71ED3">
        <w:rPr>
          <w:rFonts w:ascii="Arial" w:hAnsi="Arial" w:cs="Arial"/>
          <w:sz w:val="24"/>
          <w:szCs w:val="24"/>
          <w:lang w:val="en-US"/>
        </w:rPr>
        <w:t xml:space="preserve"> calculated using the regression equation.</w:t>
      </w:r>
    </w:p>
    <w:p w:rsidR="00340BBA" w:rsidRPr="00F71ED3" w:rsidRDefault="00340BBA" w:rsidP="00CE671C">
      <w:pPr>
        <w:spacing w:after="0" w:line="480" w:lineRule="auto"/>
        <w:jc w:val="both"/>
        <w:rPr>
          <w:rFonts w:ascii="Arial" w:hAnsi="Arial" w:cs="Arial"/>
          <w:i/>
          <w:sz w:val="24"/>
          <w:szCs w:val="24"/>
          <w:lang w:val="en-US"/>
        </w:rPr>
      </w:pPr>
    </w:p>
    <w:p w:rsidR="00340BBA" w:rsidRDefault="00340BBA" w:rsidP="00CE671C">
      <w:pPr>
        <w:spacing w:after="0" w:line="480" w:lineRule="auto"/>
        <w:jc w:val="both"/>
        <w:rPr>
          <w:rFonts w:ascii="Arial" w:hAnsi="Arial" w:cs="Arial"/>
          <w:sz w:val="24"/>
          <w:szCs w:val="24"/>
          <w:lang w:val="en-US"/>
        </w:rPr>
      </w:pPr>
      <w:proofErr w:type="gramStart"/>
      <w:r w:rsidRPr="00F71ED3">
        <w:rPr>
          <w:rFonts w:ascii="Arial" w:hAnsi="Arial" w:cs="Arial"/>
          <w:b/>
          <w:sz w:val="24"/>
          <w:szCs w:val="24"/>
          <w:lang w:val="en-US"/>
        </w:rPr>
        <w:lastRenderedPageBreak/>
        <w:t>Imaging procedures</w:t>
      </w:r>
      <w:r w:rsidR="00A14186" w:rsidRPr="00F71ED3">
        <w:rPr>
          <w:rFonts w:ascii="Arial" w:hAnsi="Arial" w:cs="Arial"/>
          <w:b/>
          <w:sz w:val="24"/>
          <w:szCs w:val="24"/>
          <w:lang w:val="en-US"/>
        </w:rPr>
        <w:t>.</w:t>
      </w:r>
      <w:proofErr w:type="gramEnd"/>
      <w:r w:rsidR="00A14186" w:rsidRPr="00F71ED3">
        <w:rPr>
          <w:rFonts w:ascii="Arial" w:hAnsi="Arial" w:cs="Arial"/>
          <w:b/>
          <w:sz w:val="24"/>
          <w:szCs w:val="24"/>
          <w:lang w:val="en-US"/>
        </w:rPr>
        <w:t xml:space="preserve"> </w:t>
      </w:r>
      <w:r w:rsidRPr="00F71ED3">
        <w:rPr>
          <w:rFonts w:ascii="Arial" w:hAnsi="Arial" w:cs="Arial"/>
          <w:sz w:val="24"/>
          <w:szCs w:val="24"/>
          <w:lang w:val="en-US"/>
        </w:rPr>
        <w:t xml:space="preserve">In order to acquire fluorescent images during selective illumination of the specimen with white light or diode lasers with wavelengths of 670 nm or 750 nm a back illuminated EM-CCD camera was used. </w:t>
      </w:r>
      <w:r w:rsidR="005B45A0" w:rsidRPr="00F71ED3">
        <w:rPr>
          <w:rFonts w:ascii="Arial" w:hAnsi="Arial" w:cs="Arial"/>
          <w:iCs/>
          <w:sz w:val="24"/>
          <w:szCs w:val="24"/>
          <w:lang w:val="en-US"/>
        </w:rPr>
        <w:t>For visual survey of the tumor borders and a superior ability to align the fluorescence signal with the tumor tissue, as well as to enhance the precision of fluorescence signal quantification, we performed intraoperative</w:t>
      </w:r>
      <w:r w:rsidR="005B45A0" w:rsidRPr="00F71ED3">
        <w:rPr>
          <w:rFonts w:ascii="Arial" w:hAnsi="Arial" w:cs="Arial"/>
          <w:i/>
          <w:iCs/>
          <w:sz w:val="24"/>
          <w:szCs w:val="24"/>
          <w:lang w:val="en-US"/>
        </w:rPr>
        <w:t xml:space="preserve"> in vivo</w:t>
      </w:r>
      <w:r w:rsidR="005B45A0" w:rsidRPr="00F71ED3">
        <w:rPr>
          <w:rFonts w:ascii="Arial" w:hAnsi="Arial" w:cs="Arial"/>
          <w:iCs/>
          <w:sz w:val="24"/>
          <w:szCs w:val="24"/>
          <w:lang w:val="en-US"/>
        </w:rPr>
        <w:t xml:space="preserve"> imaging experiments on exposed tumors. </w:t>
      </w:r>
      <w:r w:rsidRPr="00F71ED3">
        <w:rPr>
          <w:rFonts w:ascii="Arial" w:hAnsi="Arial" w:cs="Arial"/>
          <w:sz w:val="24"/>
          <w:szCs w:val="24"/>
          <w:lang w:val="en-US"/>
        </w:rPr>
        <w:t xml:space="preserve">Light from the tissue was collected using a fixed focal length objective lens optimized for infrared transmission (Planar 1.4/50 ZF-IR, Carl Zeiss, </w:t>
      </w:r>
      <w:proofErr w:type="spellStart"/>
      <w:proofErr w:type="gramStart"/>
      <w:r w:rsidRPr="00F71ED3">
        <w:rPr>
          <w:rFonts w:ascii="Arial" w:hAnsi="Arial" w:cs="Arial"/>
          <w:sz w:val="24"/>
          <w:szCs w:val="24"/>
          <w:lang w:val="en-US"/>
        </w:rPr>
        <w:t>Oberkochen</w:t>
      </w:r>
      <w:proofErr w:type="spellEnd"/>
      <w:proofErr w:type="gramEnd"/>
      <w:r w:rsidRPr="00F71ED3">
        <w:rPr>
          <w:rFonts w:ascii="Arial" w:hAnsi="Arial" w:cs="Arial"/>
          <w:sz w:val="24"/>
          <w:szCs w:val="24"/>
          <w:lang w:val="en-US"/>
        </w:rPr>
        <w:t xml:space="preserve">, Germany). The light collected by the objective was filtered using a 780/10 nm band pass filter for Cy5.5 dye and a 800 nm long pass filter for DyLight750 or </w:t>
      </w:r>
      <w:proofErr w:type="spellStart"/>
      <w:r w:rsidRPr="00F71ED3">
        <w:rPr>
          <w:rFonts w:ascii="Arial" w:hAnsi="Arial" w:cs="Arial"/>
          <w:sz w:val="24"/>
          <w:szCs w:val="24"/>
          <w:lang w:val="en-US"/>
        </w:rPr>
        <w:t>IntegriSense</w:t>
      </w:r>
      <w:proofErr w:type="spellEnd"/>
      <w:r w:rsidRPr="00F71ED3">
        <w:rPr>
          <w:rFonts w:ascii="Arial" w:hAnsi="Arial" w:cs="Arial"/>
          <w:sz w:val="24"/>
          <w:szCs w:val="24"/>
          <w:lang w:val="en-US"/>
        </w:rPr>
        <w:t xml:space="preserve"> 750. 670 nm and 750 nm CW diode lasers (B&amp;W </w:t>
      </w:r>
      <w:proofErr w:type="spellStart"/>
      <w:r w:rsidRPr="00F71ED3">
        <w:rPr>
          <w:rFonts w:ascii="Arial" w:hAnsi="Arial" w:cs="Arial"/>
          <w:sz w:val="24"/>
          <w:szCs w:val="24"/>
          <w:lang w:val="en-US"/>
        </w:rPr>
        <w:t>Tek</w:t>
      </w:r>
      <w:proofErr w:type="spellEnd"/>
      <w:r w:rsidRPr="00F71ED3">
        <w:rPr>
          <w:rFonts w:ascii="Arial" w:hAnsi="Arial" w:cs="Arial"/>
          <w:sz w:val="24"/>
          <w:szCs w:val="24"/>
          <w:lang w:val="en-US"/>
        </w:rPr>
        <w:t xml:space="preserve">, Newark, DE, USA) at 300 </w:t>
      </w:r>
      <w:proofErr w:type="spellStart"/>
      <w:r w:rsidRPr="00F71ED3">
        <w:rPr>
          <w:rFonts w:ascii="Arial" w:hAnsi="Arial" w:cs="Arial"/>
          <w:sz w:val="24"/>
          <w:szCs w:val="24"/>
          <w:lang w:val="en-US"/>
        </w:rPr>
        <w:t>mW</w:t>
      </w:r>
      <w:proofErr w:type="spellEnd"/>
      <w:r w:rsidRPr="00F71ED3">
        <w:rPr>
          <w:rFonts w:ascii="Arial" w:hAnsi="Arial" w:cs="Arial"/>
          <w:sz w:val="24"/>
          <w:szCs w:val="24"/>
          <w:lang w:val="en-US"/>
        </w:rPr>
        <w:t xml:space="preserve"> were selectively used for the excitation of Cy5.5 and DyLight750 or </w:t>
      </w:r>
      <w:proofErr w:type="spellStart"/>
      <w:r w:rsidRPr="00F71ED3">
        <w:rPr>
          <w:rFonts w:ascii="Arial" w:hAnsi="Arial" w:cs="Arial"/>
          <w:sz w:val="24"/>
          <w:szCs w:val="24"/>
          <w:lang w:val="en-US"/>
        </w:rPr>
        <w:t>IntegriSense</w:t>
      </w:r>
      <w:proofErr w:type="spellEnd"/>
      <w:r w:rsidRPr="00F71ED3">
        <w:rPr>
          <w:rFonts w:ascii="Arial" w:hAnsi="Arial" w:cs="Arial"/>
          <w:sz w:val="24"/>
          <w:szCs w:val="24"/>
          <w:lang w:val="en-US"/>
        </w:rPr>
        <w:t xml:space="preserve"> 750, respectively. The laser light beam was guided through a multimode </w:t>
      </w:r>
      <w:r w:rsidR="00F71ED3" w:rsidRPr="00F71ED3">
        <w:rPr>
          <w:rFonts w:ascii="Arial" w:hAnsi="Arial" w:cs="Arial"/>
          <w:sz w:val="24"/>
          <w:szCs w:val="24"/>
          <w:lang w:val="en-US"/>
        </w:rPr>
        <w:t>fiber</w:t>
      </w:r>
      <w:r w:rsidRPr="00F71ED3">
        <w:rPr>
          <w:rFonts w:ascii="Arial" w:hAnsi="Arial" w:cs="Arial"/>
          <w:sz w:val="24"/>
          <w:szCs w:val="24"/>
          <w:lang w:val="en-US"/>
        </w:rPr>
        <w:t xml:space="preserve"> (200 µm </w:t>
      </w:r>
      <w:proofErr w:type="gramStart"/>
      <w:r w:rsidRPr="00F71ED3">
        <w:rPr>
          <w:rFonts w:ascii="Arial" w:hAnsi="Arial" w:cs="Arial"/>
          <w:sz w:val="24"/>
          <w:szCs w:val="24"/>
          <w:lang w:val="en-US"/>
        </w:rPr>
        <w:t>core</w:t>
      </w:r>
      <w:proofErr w:type="gramEnd"/>
      <w:r w:rsidRPr="00F71ED3">
        <w:rPr>
          <w:rFonts w:ascii="Arial" w:hAnsi="Arial" w:cs="Arial"/>
          <w:sz w:val="24"/>
          <w:szCs w:val="24"/>
          <w:lang w:val="en-US"/>
        </w:rPr>
        <w:t xml:space="preserve">/ 0.22 NA) to a collimator and a diffuser (F260SMA-b, ED1-S20, </w:t>
      </w:r>
      <w:proofErr w:type="spellStart"/>
      <w:r w:rsidRPr="00F71ED3">
        <w:rPr>
          <w:rFonts w:ascii="Arial" w:hAnsi="Arial" w:cs="Arial"/>
          <w:sz w:val="24"/>
          <w:szCs w:val="24"/>
          <w:lang w:val="en-US"/>
        </w:rPr>
        <w:t>Thorlabs</w:t>
      </w:r>
      <w:proofErr w:type="spellEnd"/>
      <w:r w:rsidRPr="00F71ED3">
        <w:rPr>
          <w:rFonts w:ascii="Arial" w:hAnsi="Arial" w:cs="Arial"/>
          <w:sz w:val="24"/>
          <w:szCs w:val="24"/>
          <w:lang w:val="en-US"/>
        </w:rPr>
        <w:t xml:space="preserve">, Newton, NJ, USA) for beam expansion and uniform illumination. For </w:t>
      </w:r>
      <w:r w:rsidR="00F71ED3" w:rsidRPr="00F71ED3">
        <w:rPr>
          <w:rFonts w:ascii="Arial" w:hAnsi="Arial" w:cs="Arial"/>
          <w:sz w:val="24"/>
          <w:szCs w:val="24"/>
          <w:lang w:val="en-US"/>
        </w:rPr>
        <w:t>color</w:t>
      </w:r>
      <w:r w:rsidRPr="00F71ED3">
        <w:rPr>
          <w:rFonts w:ascii="Arial" w:hAnsi="Arial" w:cs="Arial"/>
          <w:sz w:val="24"/>
          <w:szCs w:val="24"/>
          <w:lang w:val="en-US"/>
        </w:rPr>
        <w:t xml:space="preserve"> images, light was filtered by red, green and blue dichroic </w:t>
      </w:r>
      <w:r w:rsidR="00F71ED3" w:rsidRPr="00F71ED3">
        <w:rPr>
          <w:rFonts w:ascii="Arial" w:hAnsi="Arial" w:cs="Arial"/>
          <w:sz w:val="24"/>
          <w:szCs w:val="24"/>
          <w:lang w:val="en-US"/>
        </w:rPr>
        <w:t>color</w:t>
      </w:r>
      <w:r w:rsidRPr="00F71ED3">
        <w:rPr>
          <w:rFonts w:ascii="Arial" w:hAnsi="Arial" w:cs="Arial"/>
          <w:sz w:val="24"/>
          <w:szCs w:val="24"/>
          <w:lang w:val="en-US"/>
        </w:rPr>
        <w:t xml:space="preserve"> filters. A 250 W halogen lamp (KL-2500 LCD, Edmund Optics) was used for white light illumination. To measure fluorescence of the Cy5.5 and DyLight750 / IntegriSense-750 signals, exposure times of 0.2, 0.5, 1 and 2 s were applied using th</w:t>
      </w:r>
      <w:r w:rsidR="005B45A0" w:rsidRPr="00F71ED3">
        <w:rPr>
          <w:rFonts w:ascii="Arial" w:hAnsi="Arial" w:cs="Arial"/>
          <w:sz w:val="24"/>
          <w:szCs w:val="24"/>
          <w:lang w:val="en-US"/>
        </w:rPr>
        <w:t xml:space="preserve">e 780/10 nm band pass filter / </w:t>
      </w:r>
      <w:r w:rsidRPr="00F71ED3">
        <w:rPr>
          <w:rFonts w:ascii="Arial" w:hAnsi="Arial" w:cs="Arial"/>
          <w:sz w:val="24"/>
          <w:szCs w:val="24"/>
          <w:lang w:val="en-US"/>
        </w:rPr>
        <w:t>670 nm laser combination or the 800 nm LP filter/750 nm laser combination, respectively. In all experiments, the specimen w</w:t>
      </w:r>
      <w:r w:rsidR="00761208">
        <w:rPr>
          <w:rFonts w:ascii="Arial" w:hAnsi="Arial" w:cs="Arial"/>
          <w:sz w:val="24"/>
          <w:szCs w:val="24"/>
          <w:lang w:val="en-US"/>
        </w:rPr>
        <w:t>as</w:t>
      </w:r>
      <w:r w:rsidRPr="00F71ED3">
        <w:rPr>
          <w:rFonts w:ascii="Arial" w:hAnsi="Arial" w:cs="Arial"/>
          <w:sz w:val="24"/>
          <w:szCs w:val="24"/>
          <w:lang w:val="en-US"/>
        </w:rPr>
        <w:t xml:space="preserve"> excited with laser sources adjusted to a current of </w:t>
      </w:r>
      <w:proofErr w:type="gramStart"/>
      <w:r w:rsidRPr="00F71ED3">
        <w:rPr>
          <w:rFonts w:ascii="Arial" w:hAnsi="Arial" w:cs="Arial"/>
          <w:sz w:val="24"/>
          <w:szCs w:val="24"/>
          <w:lang w:val="en-US"/>
        </w:rPr>
        <w:t>0.7 mA.</w:t>
      </w:r>
      <w:proofErr w:type="gramEnd"/>
    </w:p>
    <w:p w:rsidR="0075542A" w:rsidRPr="0038374E" w:rsidRDefault="0075542A" w:rsidP="0075542A">
      <w:pPr>
        <w:spacing w:line="480" w:lineRule="auto"/>
        <w:jc w:val="both"/>
        <w:rPr>
          <w:rFonts w:ascii="Arial" w:hAnsi="Arial" w:cs="Arial"/>
          <w:sz w:val="24"/>
          <w:szCs w:val="24"/>
          <w:lang w:val="en-US"/>
        </w:rPr>
      </w:pPr>
      <w:r w:rsidRPr="0038374E">
        <w:rPr>
          <w:rFonts w:ascii="Arial" w:hAnsi="Arial" w:cs="Arial"/>
          <w:sz w:val="24"/>
          <w:szCs w:val="24"/>
          <w:lang w:val="en-US"/>
        </w:rPr>
        <w:t>The selection of the regions for tumor and background was done by two independent researchers in a blinded way. Within the field of view (1.2 x 1.2 cm</w:t>
      </w:r>
      <w:r w:rsidRPr="0038374E">
        <w:rPr>
          <w:rFonts w:ascii="Arial" w:hAnsi="Arial" w:cs="Arial"/>
          <w:sz w:val="24"/>
          <w:szCs w:val="24"/>
          <w:vertAlign w:val="superscript"/>
          <w:lang w:val="en-US"/>
        </w:rPr>
        <w:t>2</w:t>
      </w:r>
      <w:r w:rsidRPr="0038374E">
        <w:rPr>
          <w:rFonts w:ascii="Arial" w:hAnsi="Arial" w:cs="Arial"/>
          <w:sz w:val="24"/>
          <w:szCs w:val="24"/>
          <w:lang w:val="en-US"/>
        </w:rPr>
        <w:t xml:space="preserve">) the complete tumor and normal tissue areas were gated macroscopically as separate regions of interest (ROI) in the true color image mode. ROI were then transferred one-to-one to </w:t>
      </w:r>
      <w:r w:rsidRPr="0038374E">
        <w:rPr>
          <w:rFonts w:ascii="Arial" w:hAnsi="Arial" w:cs="Arial"/>
          <w:sz w:val="24"/>
          <w:szCs w:val="24"/>
          <w:lang w:val="en-US"/>
        </w:rPr>
        <w:lastRenderedPageBreak/>
        <w:t>the fluorescence images. Mean fluorescence intensities of the respective ROIs using unprocessed images were determined by using image J 1.48v software (NIH, USA) to calculate the tumor-to background ratios. A verification of the different tissue types (tumor and surrounding normal tissue) was done by a histological inspection of representative sections of both ROIs by a pathologist.</w:t>
      </w:r>
    </w:p>
    <w:p w:rsidR="00DD230B" w:rsidRPr="0038374E" w:rsidRDefault="00DD230B" w:rsidP="00CE671C">
      <w:pPr>
        <w:spacing w:after="0" w:line="480" w:lineRule="auto"/>
        <w:jc w:val="both"/>
        <w:rPr>
          <w:rFonts w:ascii="Arial" w:hAnsi="Arial" w:cs="Arial"/>
          <w:sz w:val="24"/>
          <w:szCs w:val="24"/>
          <w:lang w:val="en-US"/>
        </w:rPr>
      </w:pPr>
      <w:r w:rsidRPr="0038374E">
        <w:rPr>
          <w:rFonts w:ascii="Arial" w:hAnsi="Arial" w:cs="Arial"/>
          <w:sz w:val="24"/>
          <w:szCs w:val="24"/>
          <w:lang w:val="en-US"/>
        </w:rPr>
        <w:t xml:space="preserve">A single injection of </w:t>
      </w:r>
      <w:r w:rsidR="00606C20" w:rsidRPr="0038374E">
        <w:rPr>
          <w:rFonts w:ascii="Arial" w:hAnsi="Arial" w:cs="Arial"/>
          <w:sz w:val="24"/>
          <w:szCs w:val="24"/>
          <w:lang w:val="en-US"/>
        </w:rPr>
        <w:t>the control peptide CP or TPP coupled to either DL750 (</w:t>
      </w:r>
      <w:proofErr w:type="gramStart"/>
      <w:r w:rsidR="00606C20" w:rsidRPr="0038374E">
        <w:rPr>
          <w:rFonts w:ascii="Arial" w:hAnsi="Arial" w:cs="Arial"/>
          <w:sz w:val="24"/>
          <w:szCs w:val="24"/>
          <w:lang w:val="en-US"/>
        </w:rPr>
        <w:t>CP[</w:t>
      </w:r>
      <w:proofErr w:type="gramEnd"/>
      <w:r w:rsidR="00606C20" w:rsidRPr="0038374E">
        <w:rPr>
          <w:rFonts w:ascii="Arial" w:hAnsi="Arial" w:cs="Arial"/>
          <w:sz w:val="24"/>
          <w:szCs w:val="24"/>
          <w:lang w:val="en-US"/>
        </w:rPr>
        <w:t xml:space="preserve">DL750] or Cy5.5 (TPP[Cy5.5] did not result in different tumor-to-background ratios when compared to mice that were </w:t>
      </w:r>
      <w:r w:rsidRPr="0038374E">
        <w:rPr>
          <w:rFonts w:ascii="Arial" w:hAnsi="Arial" w:cs="Arial"/>
          <w:sz w:val="24"/>
          <w:szCs w:val="24"/>
          <w:lang w:val="en-US"/>
        </w:rPr>
        <w:t>co-inject</w:t>
      </w:r>
      <w:r w:rsidR="00606C20" w:rsidRPr="0038374E">
        <w:rPr>
          <w:rFonts w:ascii="Arial" w:hAnsi="Arial" w:cs="Arial"/>
          <w:sz w:val="24"/>
          <w:szCs w:val="24"/>
          <w:lang w:val="en-US"/>
        </w:rPr>
        <w:t>ed</w:t>
      </w:r>
      <w:r w:rsidRPr="0038374E">
        <w:rPr>
          <w:rFonts w:ascii="Arial" w:hAnsi="Arial" w:cs="Arial"/>
          <w:sz w:val="24"/>
          <w:szCs w:val="24"/>
          <w:lang w:val="en-US"/>
        </w:rPr>
        <w:t xml:space="preserve"> </w:t>
      </w:r>
      <w:r w:rsidR="00606C20" w:rsidRPr="0038374E">
        <w:rPr>
          <w:rFonts w:ascii="Arial" w:hAnsi="Arial" w:cs="Arial"/>
          <w:sz w:val="24"/>
          <w:szCs w:val="24"/>
          <w:lang w:val="en-US"/>
        </w:rPr>
        <w:t xml:space="preserve">with </w:t>
      </w:r>
      <w:r w:rsidRPr="0038374E">
        <w:rPr>
          <w:rFonts w:ascii="Arial" w:hAnsi="Arial" w:cs="Arial"/>
          <w:sz w:val="24"/>
          <w:szCs w:val="24"/>
          <w:lang w:val="en-US"/>
        </w:rPr>
        <w:t xml:space="preserve">both </w:t>
      </w:r>
      <w:r w:rsidR="00606C20" w:rsidRPr="0038374E">
        <w:rPr>
          <w:rFonts w:ascii="Arial" w:hAnsi="Arial" w:cs="Arial"/>
          <w:sz w:val="24"/>
          <w:szCs w:val="24"/>
          <w:lang w:val="en-US"/>
        </w:rPr>
        <w:t xml:space="preserve">peptides CP[DL750] and TPP[Cy5.5] simultaneously. </w:t>
      </w:r>
      <w:r w:rsidRPr="0038374E">
        <w:rPr>
          <w:rFonts w:ascii="Arial" w:hAnsi="Arial" w:cs="Arial"/>
          <w:sz w:val="24"/>
          <w:szCs w:val="24"/>
          <w:lang w:val="en-US"/>
        </w:rPr>
        <w:t xml:space="preserve">A comparison of the unspecific excitation of both </w:t>
      </w:r>
      <w:r w:rsidR="00606C20" w:rsidRPr="0038374E">
        <w:rPr>
          <w:rFonts w:ascii="Arial" w:hAnsi="Arial" w:cs="Arial"/>
          <w:sz w:val="24"/>
          <w:szCs w:val="24"/>
          <w:lang w:val="en-US"/>
        </w:rPr>
        <w:t>coupled peptides (</w:t>
      </w:r>
      <w:proofErr w:type="gramStart"/>
      <w:r w:rsidR="00606C20" w:rsidRPr="0038374E">
        <w:rPr>
          <w:rFonts w:ascii="Arial" w:hAnsi="Arial" w:cs="Arial"/>
          <w:sz w:val="24"/>
          <w:szCs w:val="24"/>
          <w:lang w:val="en-US"/>
        </w:rPr>
        <w:t>CP[</w:t>
      </w:r>
      <w:proofErr w:type="gramEnd"/>
      <w:r w:rsidR="00606C20" w:rsidRPr="0038374E">
        <w:rPr>
          <w:rFonts w:ascii="Arial" w:hAnsi="Arial" w:cs="Arial"/>
          <w:sz w:val="24"/>
          <w:szCs w:val="24"/>
          <w:lang w:val="en-US"/>
        </w:rPr>
        <w:t>DL750] and TPP[Cy5.5] showed no significant differences in primary lesions and lung metastases of mice as indicated in Figure S2A-B.</w:t>
      </w:r>
      <w:r w:rsidRPr="0038374E">
        <w:rPr>
          <w:rFonts w:ascii="Arial" w:hAnsi="Arial" w:cs="Arial"/>
          <w:sz w:val="24"/>
          <w:szCs w:val="24"/>
          <w:lang w:val="en-US"/>
        </w:rPr>
        <w:t xml:space="preserve">      </w:t>
      </w:r>
    </w:p>
    <w:p w:rsidR="00335B93" w:rsidRPr="0038374E" w:rsidRDefault="00335B93" w:rsidP="00CE671C">
      <w:pPr>
        <w:spacing w:after="0" w:line="480" w:lineRule="auto"/>
        <w:jc w:val="both"/>
        <w:rPr>
          <w:rFonts w:ascii="Arial" w:hAnsi="Arial" w:cs="Arial"/>
          <w:sz w:val="24"/>
          <w:szCs w:val="24"/>
          <w:lang w:val="en-US"/>
        </w:rPr>
      </w:pPr>
    </w:p>
    <w:p w:rsidR="00A14186" w:rsidRPr="0038374E" w:rsidRDefault="00A14186" w:rsidP="00CE671C">
      <w:pPr>
        <w:spacing w:after="0" w:line="480" w:lineRule="auto"/>
        <w:jc w:val="both"/>
        <w:rPr>
          <w:rFonts w:ascii="Arial" w:hAnsi="Arial" w:cs="Arial"/>
          <w:sz w:val="24"/>
          <w:szCs w:val="24"/>
          <w:lang w:val="en-US"/>
        </w:rPr>
      </w:pPr>
    </w:p>
    <w:p w:rsidR="00E71A16" w:rsidRPr="0038374E" w:rsidRDefault="00E71A16" w:rsidP="00CE671C">
      <w:pPr>
        <w:suppressAutoHyphens w:val="0"/>
        <w:spacing w:after="0" w:line="480" w:lineRule="auto"/>
        <w:jc w:val="both"/>
        <w:rPr>
          <w:rFonts w:ascii="Arial" w:eastAsia="Helvetica-Condensed" w:hAnsi="Arial" w:cs="Arial"/>
          <w:b/>
          <w:sz w:val="24"/>
          <w:szCs w:val="24"/>
          <w:lang w:val="en-US"/>
        </w:rPr>
      </w:pPr>
    </w:p>
    <w:p w:rsidR="00242F21" w:rsidRPr="0038374E" w:rsidRDefault="00242F21" w:rsidP="00CE671C">
      <w:pPr>
        <w:suppressAutoHyphens w:val="0"/>
        <w:spacing w:after="0" w:line="480" w:lineRule="auto"/>
        <w:jc w:val="both"/>
        <w:rPr>
          <w:rFonts w:ascii="Arial" w:hAnsi="Arial" w:cs="Arial"/>
          <w:b/>
          <w:sz w:val="28"/>
          <w:szCs w:val="28"/>
          <w:lang w:val="en-US"/>
        </w:rPr>
      </w:pPr>
    </w:p>
    <w:p w:rsidR="00335B93" w:rsidRPr="0038374E" w:rsidRDefault="00335B93" w:rsidP="00561816">
      <w:pPr>
        <w:pageBreakBefore/>
        <w:suppressAutoHyphens w:val="0"/>
        <w:spacing w:after="0" w:line="480" w:lineRule="auto"/>
        <w:jc w:val="both"/>
        <w:rPr>
          <w:rFonts w:ascii="Arial" w:hAnsi="Arial" w:cs="Arial"/>
          <w:b/>
          <w:sz w:val="28"/>
          <w:szCs w:val="28"/>
          <w:lang w:val="en-US"/>
        </w:rPr>
      </w:pPr>
      <w:r w:rsidRPr="0038374E">
        <w:rPr>
          <w:rFonts w:ascii="Arial" w:hAnsi="Arial" w:cs="Arial"/>
          <w:b/>
          <w:sz w:val="28"/>
          <w:szCs w:val="28"/>
          <w:lang w:val="en-US"/>
        </w:rPr>
        <w:lastRenderedPageBreak/>
        <w:t>Supplementary Figure legends</w:t>
      </w:r>
    </w:p>
    <w:p w:rsidR="00335B93" w:rsidRPr="0038374E" w:rsidRDefault="00335B93" w:rsidP="00CE671C">
      <w:pPr>
        <w:spacing w:line="480" w:lineRule="auto"/>
        <w:jc w:val="both"/>
        <w:rPr>
          <w:rFonts w:ascii="Arial" w:eastAsia="Helvetica-Condensed" w:hAnsi="Arial" w:cs="Arial"/>
          <w:b/>
          <w:sz w:val="24"/>
          <w:szCs w:val="24"/>
          <w:lang w:val="en-US"/>
        </w:rPr>
      </w:pPr>
    </w:p>
    <w:p w:rsidR="00F54A43" w:rsidRPr="0038374E" w:rsidRDefault="00F54A43" w:rsidP="00F54A43">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S1</w:t>
      </w:r>
    </w:p>
    <w:p w:rsidR="00F54A43" w:rsidRPr="0038374E" w:rsidRDefault="002A3D86" w:rsidP="00F54A43">
      <w:pPr>
        <w:spacing w:line="480" w:lineRule="auto"/>
        <w:jc w:val="both"/>
        <w:rPr>
          <w:rFonts w:ascii="Arial" w:eastAsia="Helvetica-Condensed" w:hAnsi="Arial" w:cs="Arial"/>
          <w:sz w:val="24"/>
          <w:szCs w:val="24"/>
          <w:lang w:val="en-US"/>
        </w:rPr>
      </w:pPr>
      <w:proofErr w:type="gramStart"/>
      <w:r w:rsidRPr="0038374E">
        <w:rPr>
          <w:rFonts w:ascii="Arial" w:eastAsia="Helvetica-Condensed" w:hAnsi="Arial" w:cs="Arial"/>
          <w:b/>
          <w:sz w:val="24"/>
          <w:szCs w:val="24"/>
          <w:lang w:val="en-US"/>
        </w:rPr>
        <w:t>Specific</w:t>
      </w:r>
      <w:r w:rsidR="00B67090" w:rsidRPr="0038374E">
        <w:rPr>
          <w:rFonts w:ascii="Arial" w:eastAsia="Helvetica-Condensed" w:hAnsi="Arial" w:cs="Arial"/>
          <w:b/>
          <w:sz w:val="24"/>
          <w:szCs w:val="24"/>
          <w:lang w:val="en-US"/>
        </w:rPr>
        <w:t xml:space="preserve">ity of </w:t>
      </w:r>
      <w:r w:rsidRPr="0038374E">
        <w:rPr>
          <w:rFonts w:ascii="Arial" w:eastAsia="Helvetica-Condensed" w:hAnsi="Arial" w:cs="Arial"/>
          <w:b/>
          <w:sz w:val="24"/>
          <w:szCs w:val="24"/>
          <w:lang w:val="en-US"/>
        </w:rPr>
        <w:t>TPP to Hsp70.</w:t>
      </w:r>
      <w:proofErr w:type="gramEnd"/>
      <w:r w:rsidRPr="0038374E">
        <w:rPr>
          <w:rFonts w:ascii="Arial" w:eastAsia="Helvetica-Condensed" w:hAnsi="Arial" w:cs="Arial"/>
          <w:b/>
          <w:sz w:val="24"/>
          <w:szCs w:val="24"/>
          <w:lang w:val="en-US"/>
        </w:rPr>
        <w:t xml:space="preserve"> </w:t>
      </w:r>
      <w:r w:rsidRPr="0038374E">
        <w:rPr>
          <w:rFonts w:ascii="Arial" w:eastAsia="Helvetica-Condensed" w:hAnsi="Arial" w:cs="Arial"/>
          <w:sz w:val="24"/>
          <w:szCs w:val="24"/>
          <w:lang w:val="en-US"/>
        </w:rPr>
        <w:t>The binding specificity of TPP peptide to Hsp70 was tested in a peptide ELISA. Hsp70 protein w</w:t>
      </w:r>
      <w:r w:rsidR="00B67090" w:rsidRPr="0038374E">
        <w:rPr>
          <w:rFonts w:ascii="Arial" w:eastAsia="Helvetica-Condensed" w:hAnsi="Arial" w:cs="Arial"/>
          <w:sz w:val="24"/>
          <w:szCs w:val="24"/>
          <w:lang w:val="en-US"/>
        </w:rPr>
        <w:t>as</w:t>
      </w:r>
      <w:r w:rsidRPr="0038374E">
        <w:rPr>
          <w:rFonts w:ascii="Arial" w:eastAsia="Helvetica-Condensed" w:hAnsi="Arial" w:cs="Arial"/>
          <w:sz w:val="24"/>
          <w:szCs w:val="24"/>
          <w:lang w:val="en-US"/>
        </w:rPr>
        <w:t xml:space="preserve"> coupled to 96-well ELISA plates and incubated with </w:t>
      </w:r>
      <w:proofErr w:type="spellStart"/>
      <w:r w:rsidRPr="0038374E">
        <w:rPr>
          <w:rFonts w:ascii="Arial" w:eastAsia="Helvetica-Condensed" w:hAnsi="Arial" w:cs="Arial"/>
          <w:sz w:val="24"/>
          <w:szCs w:val="24"/>
          <w:lang w:val="en-US"/>
        </w:rPr>
        <w:t>carboxyfluorescein</w:t>
      </w:r>
      <w:proofErr w:type="spellEnd"/>
      <w:r w:rsidRPr="0038374E">
        <w:rPr>
          <w:rFonts w:ascii="Arial" w:eastAsia="Helvetica-Condensed" w:hAnsi="Arial" w:cs="Arial"/>
          <w:sz w:val="24"/>
          <w:szCs w:val="24"/>
          <w:lang w:val="en-US"/>
        </w:rPr>
        <w:t xml:space="preserve"> labeled TPP and CP peptides at indicated concentrations (</w:t>
      </w:r>
      <w:r w:rsidR="0013026F" w:rsidRPr="0038374E">
        <w:rPr>
          <w:rFonts w:ascii="Arial" w:eastAsia="Helvetica-Condensed" w:hAnsi="Arial" w:cs="Arial"/>
          <w:sz w:val="24"/>
          <w:szCs w:val="24"/>
          <w:lang w:val="en-US"/>
        </w:rPr>
        <w:t xml:space="preserve">25, 50, 100 </w:t>
      </w:r>
      <w:proofErr w:type="spellStart"/>
      <w:r w:rsidR="0013026F" w:rsidRPr="0038374E">
        <w:rPr>
          <w:rFonts w:ascii="Arial" w:eastAsia="Helvetica-Condensed" w:hAnsi="Arial" w:cs="Arial"/>
          <w:sz w:val="24"/>
          <w:szCs w:val="24"/>
          <w:lang w:val="en-US"/>
        </w:rPr>
        <w:t>ng</w:t>
      </w:r>
      <w:proofErr w:type="spellEnd"/>
      <w:r w:rsidR="0013026F" w:rsidRPr="0038374E">
        <w:rPr>
          <w:rFonts w:ascii="Arial" w:eastAsia="Helvetica-Condensed" w:hAnsi="Arial" w:cs="Arial"/>
          <w:sz w:val="24"/>
          <w:szCs w:val="24"/>
          <w:lang w:val="en-US"/>
        </w:rPr>
        <w:t>/ml</w:t>
      </w:r>
      <w:r w:rsidRPr="0038374E">
        <w:rPr>
          <w:rFonts w:ascii="Arial" w:eastAsia="Helvetica-Condensed" w:hAnsi="Arial" w:cs="Arial"/>
          <w:sz w:val="24"/>
          <w:szCs w:val="24"/>
          <w:lang w:val="en-US"/>
        </w:rPr>
        <w:t xml:space="preserve">). After an incubation period at 27°C for 30 min </w:t>
      </w:r>
      <w:r w:rsidR="0013026F" w:rsidRPr="0038374E">
        <w:rPr>
          <w:rFonts w:ascii="Arial" w:eastAsia="Helvetica-Condensed" w:hAnsi="Arial" w:cs="Arial"/>
          <w:sz w:val="24"/>
          <w:szCs w:val="24"/>
          <w:lang w:val="en-US"/>
        </w:rPr>
        <w:t xml:space="preserve">and two washing steps </w:t>
      </w:r>
      <w:r w:rsidRPr="0038374E">
        <w:rPr>
          <w:rFonts w:ascii="Arial" w:eastAsia="Helvetica-Condensed" w:hAnsi="Arial" w:cs="Arial"/>
          <w:sz w:val="24"/>
          <w:szCs w:val="24"/>
          <w:lang w:val="en-US"/>
        </w:rPr>
        <w:t xml:space="preserve">the fluorescence of </w:t>
      </w:r>
      <w:proofErr w:type="spellStart"/>
      <w:r w:rsidRPr="0038374E">
        <w:rPr>
          <w:rFonts w:ascii="Arial" w:eastAsia="Helvetica-Condensed" w:hAnsi="Arial" w:cs="Arial"/>
          <w:sz w:val="24"/>
          <w:szCs w:val="24"/>
          <w:lang w:val="en-US"/>
        </w:rPr>
        <w:t>carboxyfluorescein</w:t>
      </w:r>
      <w:proofErr w:type="spellEnd"/>
      <w:r w:rsidRPr="0038374E">
        <w:rPr>
          <w:rFonts w:ascii="Arial" w:eastAsia="Helvetica-Condensed" w:hAnsi="Arial" w:cs="Arial"/>
          <w:sz w:val="24"/>
          <w:szCs w:val="24"/>
          <w:lang w:val="en-US"/>
        </w:rPr>
        <w:t xml:space="preserve">-bound peptides was measured in a </w:t>
      </w:r>
      <w:proofErr w:type="spellStart"/>
      <w:r w:rsidRPr="0038374E">
        <w:rPr>
          <w:rFonts w:ascii="Arial" w:eastAsia="Helvetica-Condensed" w:hAnsi="Arial" w:cs="Arial"/>
          <w:sz w:val="24"/>
          <w:szCs w:val="24"/>
          <w:lang w:val="en-US"/>
        </w:rPr>
        <w:t>multiplate</w:t>
      </w:r>
      <w:proofErr w:type="spellEnd"/>
      <w:r w:rsidRPr="0038374E">
        <w:rPr>
          <w:rFonts w:ascii="Arial" w:eastAsia="Helvetica-Condensed" w:hAnsi="Arial" w:cs="Arial"/>
          <w:sz w:val="24"/>
          <w:szCs w:val="24"/>
          <w:lang w:val="en-US"/>
        </w:rPr>
        <w:t xml:space="preserve"> ELISA reader. The data show one representative experiment out of three with similar results. </w:t>
      </w:r>
    </w:p>
    <w:p w:rsidR="00761208" w:rsidRPr="0038374E" w:rsidRDefault="00761208" w:rsidP="00F54A43">
      <w:pPr>
        <w:spacing w:line="480" w:lineRule="auto"/>
        <w:jc w:val="both"/>
        <w:rPr>
          <w:rFonts w:ascii="Arial" w:hAnsi="Arial" w:cs="Arial"/>
          <w:iCs/>
          <w:sz w:val="24"/>
          <w:szCs w:val="24"/>
          <w:lang w:val="en-US"/>
        </w:rPr>
      </w:pPr>
    </w:p>
    <w:p w:rsidR="00F54A43" w:rsidRPr="0038374E" w:rsidRDefault="00F54A43" w:rsidP="00F54A43">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S2</w:t>
      </w:r>
    </w:p>
    <w:p w:rsidR="00335B93" w:rsidRPr="0038374E" w:rsidRDefault="00F54A43" w:rsidP="00F54A43">
      <w:pPr>
        <w:spacing w:line="480" w:lineRule="auto"/>
        <w:jc w:val="both"/>
        <w:rPr>
          <w:rFonts w:ascii="Arial" w:hAnsi="Arial" w:cs="Arial"/>
          <w:iCs/>
          <w:sz w:val="24"/>
          <w:szCs w:val="24"/>
          <w:lang w:val="en-US"/>
        </w:rPr>
      </w:pPr>
      <w:r w:rsidRPr="0038374E">
        <w:rPr>
          <w:rFonts w:ascii="Arial" w:eastAsia="Helvetica-Condensed" w:hAnsi="Arial" w:cs="Arial"/>
          <w:b/>
          <w:sz w:val="24"/>
          <w:szCs w:val="24"/>
          <w:lang w:val="en-US"/>
        </w:rPr>
        <w:t xml:space="preserve">Discrimination of </w:t>
      </w:r>
      <w:proofErr w:type="gramStart"/>
      <w:r w:rsidRPr="0038374E">
        <w:rPr>
          <w:rFonts w:ascii="Arial" w:eastAsia="Helvetica-Condensed" w:hAnsi="Arial" w:cs="Arial"/>
          <w:b/>
          <w:sz w:val="24"/>
          <w:szCs w:val="24"/>
          <w:lang w:val="en-US"/>
        </w:rPr>
        <w:t>TPP[</w:t>
      </w:r>
      <w:proofErr w:type="gramEnd"/>
      <w:r w:rsidRPr="0038374E">
        <w:rPr>
          <w:rFonts w:ascii="Arial" w:eastAsia="Helvetica-Condensed" w:hAnsi="Arial" w:cs="Arial"/>
          <w:b/>
          <w:sz w:val="24"/>
          <w:szCs w:val="24"/>
          <w:lang w:val="en-US"/>
        </w:rPr>
        <w:t xml:space="preserve">Cy.5.5] and CP[DL750] fluorescence using the NIRF imaging system. </w:t>
      </w:r>
      <w:r w:rsidRPr="0038374E">
        <w:rPr>
          <w:rFonts w:ascii="Arial" w:eastAsia="Helvetica-Condensed" w:hAnsi="Arial" w:cs="Arial"/>
          <w:sz w:val="24"/>
          <w:szCs w:val="24"/>
          <w:lang w:val="en-US"/>
        </w:rPr>
        <w:t xml:space="preserve">Spectral </w:t>
      </w:r>
      <w:proofErr w:type="spellStart"/>
      <w:r w:rsidRPr="0038374E">
        <w:rPr>
          <w:rFonts w:ascii="Arial" w:eastAsia="Helvetica-Condensed" w:hAnsi="Arial" w:cs="Arial"/>
          <w:sz w:val="24"/>
          <w:szCs w:val="24"/>
          <w:lang w:val="en-US"/>
        </w:rPr>
        <w:t>unmixing</w:t>
      </w:r>
      <w:proofErr w:type="spellEnd"/>
      <w:r w:rsidRPr="0038374E">
        <w:rPr>
          <w:rFonts w:ascii="Arial" w:eastAsia="Helvetica-Condensed" w:hAnsi="Arial" w:cs="Arial"/>
          <w:sz w:val="24"/>
          <w:szCs w:val="24"/>
          <w:lang w:val="en-US"/>
        </w:rPr>
        <w:t xml:space="preserve"> of </w:t>
      </w:r>
      <w:proofErr w:type="gramStart"/>
      <w:r w:rsidRPr="0038374E">
        <w:rPr>
          <w:rFonts w:ascii="Arial" w:eastAsia="Helvetica-Condensed" w:hAnsi="Arial" w:cs="Arial"/>
          <w:sz w:val="24"/>
          <w:szCs w:val="24"/>
          <w:lang w:val="en-US"/>
        </w:rPr>
        <w:t>CP[</w:t>
      </w:r>
      <w:proofErr w:type="gramEnd"/>
      <w:r w:rsidRPr="0038374E">
        <w:rPr>
          <w:rFonts w:ascii="Arial" w:eastAsia="Helvetica-Condensed" w:hAnsi="Arial" w:cs="Arial"/>
          <w:sz w:val="24"/>
          <w:szCs w:val="24"/>
          <w:lang w:val="en-US"/>
        </w:rPr>
        <w:t>DL750] and TPP[Cy5.5] was tested with two 1.5 ml centrifugation tubes, filled with 0.1 µg/ml of CP[DL750] or TP</w:t>
      </w:r>
      <w:r w:rsidR="00123F41" w:rsidRPr="0038374E">
        <w:rPr>
          <w:rFonts w:ascii="Arial" w:eastAsia="Helvetica-Condensed" w:hAnsi="Arial" w:cs="Arial"/>
          <w:sz w:val="24"/>
          <w:szCs w:val="24"/>
          <w:lang w:val="en-US"/>
        </w:rPr>
        <w:t xml:space="preserve">P[Cy5.5], respectively (Fig. </w:t>
      </w:r>
      <w:proofErr w:type="gramStart"/>
      <w:r w:rsidR="00123F41" w:rsidRPr="0038374E">
        <w:rPr>
          <w:rFonts w:ascii="Arial" w:eastAsia="Helvetica-Condensed" w:hAnsi="Arial" w:cs="Arial"/>
          <w:sz w:val="24"/>
          <w:szCs w:val="24"/>
          <w:lang w:val="en-US"/>
        </w:rPr>
        <w:t>S2</w:t>
      </w:r>
      <w:r w:rsidRPr="0038374E">
        <w:rPr>
          <w:rFonts w:ascii="Arial" w:eastAsia="Helvetica-Condensed" w:hAnsi="Arial" w:cs="Arial"/>
          <w:sz w:val="24"/>
          <w:szCs w:val="24"/>
          <w:lang w:val="en-US"/>
        </w:rPr>
        <w:t>A, upper panel).</w:t>
      </w:r>
      <w:proofErr w:type="gramEnd"/>
      <w:r w:rsidRPr="0038374E">
        <w:rPr>
          <w:rFonts w:ascii="Arial" w:eastAsia="Helvetica-Condensed" w:hAnsi="Arial" w:cs="Arial"/>
          <w:sz w:val="24"/>
          <w:szCs w:val="24"/>
          <w:lang w:val="en-US"/>
        </w:rPr>
        <w:t xml:space="preserve"> Left, color image of both tubes, middle, fluorescence signal of </w:t>
      </w:r>
      <w:proofErr w:type="gramStart"/>
      <w:r w:rsidRPr="0038374E">
        <w:rPr>
          <w:rFonts w:ascii="Arial" w:eastAsia="Helvetica-Condensed" w:hAnsi="Arial" w:cs="Arial"/>
          <w:sz w:val="24"/>
          <w:szCs w:val="24"/>
          <w:lang w:val="en-US"/>
        </w:rPr>
        <w:t>TPP[</w:t>
      </w:r>
      <w:proofErr w:type="gramEnd"/>
      <w:r w:rsidRPr="0038374E">
        <w:rPr>
          <w:rFonts w:ascii="Arial" w:eastAsia="Helvetica-Condensed" w:hAnsi="Arial" w:cs="Arial"/>
          <w:sz w:val="24"/>
          <w:szCs w:val="24"/>
          <w:lang w:val="en-US"/>
        </w:rPr>
        <w:t xml:space="preserve">Cy5.5] and [CP[DL750] (right) after spectral </w:t>
      </w:r>
      <w:proofErr w:type="spellStart"/>
      <w:r w:rsidRPr="0038374E">
        <w:rPr>
          <w:rFonts w:ascii="Arial" w:eastAsia="Helvetica-Condensed" w:hAnsi="Arial" w:cs="Arial"/>
          <w:sz w:val="24"/>
          <w:szCs w:val="24"/>
          <w:lang w:val="en-US"/>
        </w:rPr>
        <w:t>unmixing</w:t>
      </w:r>
      <w:proofErr w:type="spellEnd"/>
      <w:r w:rsidRPr="0038374E">
        <w:rPr>
          <w:rFonts w:ascii="Arial" w:hAnsi="Arial" w:cs="Arial"/>
          <w:iCs/>
          <w:sz w:val="24"/>
          <w:szCs w:val="24"/>
          <w:lang w:val="en-US"/>
        </w:rPr>
        <w:t xml:space="preserve">. </w:t>
      </w:r>
      <w:r w:rsidR="004A0362" w:rsidRPr="0038374E">
        <w:rPr>
          <w:rFonts w:ascii="Arial" w:hAnsi="Arial" w:cs="Arial"/>
          <w:iCs/>
          <w:sz w:val="24"/>
          <w:szCs w:val="24"/>
          <w:lang w:val="en-US"/>
        </w:rPr>
        <w:t>Q</w:t>
      </w:r>
      <w:r w:rsidR="00335B93" w:rsidRPr="0038374E">
        <w:rPr>
          <w:rFonts w:ascii="Arial" w:hAnsi="Arial" w:cs="Arial"/>
          <w:iCs/>
          <w:sz w:val="24"/>
          <w:szCs w:val="24"/>
          <w:lang w:val="en-US"/>
        </w:rPr>
        <w:t xml:space="preserve">uantification of </w:t>
      </w:r>
      <w:proofErr w:type="spellStart"/>
      <w:r w:rsidR="00335B93" w:rsidRPr="0038374E">
        <w:rPr>
          <w:rFonts w:ascii="Arial" w:hAnsi="Arial" w:cs="Arial"/>
          <w:iCs/>
          <w:sz w:val="24"/>
          <w:szCs w:val="24"/>
          <w:lang w:val="en-US"/>
        </w:rPr>
        <w:t>unspecifically</w:t>
      </w:r>
      <w:proofErr w:type="spellEnd"/>
      <w:r w:rsidR="00335B93" w:rsidRPr="0038374E">
        <w:rPr>
          <w:rFonts w:ascii="Arial" w:hAnsi="Arial" w:cs="Arial"/>
          <w:iCs/>
          <w:sz w:val="24"/>
          <w:szCs w:val="24"/>
          <w:lang w:val="en-US"/>
        </w:rPr>
        <w:t xml:space="preserve"> excited dye fluorescence intensities resulted in values of 9.51±1.30% for </w:t>
      </w:r>
      <w:proofErr w:type="gramStart"/>
      <w:r w:rsidR="00335B93" w:rsidRPr="0038374E">
        <w:rPr>
          <w:rFonts w:ascii="Arial" w:hAnsi="Arial" w:cs="Arial"/>
          <w:iCs/>
          <w:sz w:val="24"/>
          <w:szCs w:val="24"/>
          <w:lang w:val="en-US"/>
        </w:rPr>
        <w:t>CP[</w:t>
      </w:r>
      <w:proofErr w:type="gramEnd"/>
      <w:r w:rsidR="00335B93" w:rsidRPr="0038374E">
        <w:rPr>
          <w:rFonts w:ascii="Arial" w:hAnsi="Arial" w:cs="Arial"/>
          <w:iCs/>
          <w:sz w:val="24"/>
          <w:szCs w:val="24"/>
          <w:lang w:val="en-US"/>
        </w:rPr>
        <w:t>DL750] and 10.17±2.76% fo</w:t>
      </w:r>
      <w:r w:rsidR="00123F41" w:rsidRPr="0038374E">
        <w:rPr>
          <w:rFonts w:ascii="Arial" w:hAnsi="Arial" w:cs="Arial"/>
          <w:iCs/>
          <w:sz w:val="24"/>
          <w:szCs w:val="24"/>
          <w:lang w:val="en-US"/>
        </w:rPr>
        <w:t>r TPP[Cy5.5] (n=2). Figure S2</w:t>
      </w:r>
      <w:r w:rsidR="004A0362" w:rsidRPr="0038374E">
        <w:rPr>
          <w:rFonts w:ascii="Arial" w:hAnsi="Arial" w:cs="Arial"/>
          <w:iCs/>
          <w:sz w:val="24"/>
          <w:szCs w:val="24"/>
          <w:lang w:val="en-US"/>
        </w:rPr>
        <w:t>B</w:t>
      </w:r>
      <w:r w:rsidR="00335B93" w:rsidRPr="0038374E">
        <w:rPr>
          <w:rFonts w:ascii="Arial" w:hAnsi="Arial" w:cs="Arial"/>
          <w:iCs/>
          <w:sz w:val="24"/>
          <w:szCs w:val="24"/>
          <w:lang w:val="en-US"/>
        </w:rPr>
        <w:t xml:space="preserve">, </w:t>
      </w:r>
      <w:r w:rsidR="00335B93" w:rsidRPr="0038374E">
        <w:rPr>
          <w:rFonts w:ascii="Arial" w:hAnsi="Arial" w:cs="Arial"/>
          <w:i/>
          <w:iCs/>
          <w:sz w:val="24"/>
          <w:szCs w:val="24"/>
          <w:lang w:val="en-US"/>
        </w:rPr>
        <w:t>in vivo</w:t>
      </w:r>
      <w:r w:rsidR="00335B93" w:rsidRPr="0038374E">
        <w:rPr>
          <w:rFonts w:ascii="Arial" w:hAnsi="Arial" w:cs="Arial"/>
          <w:iCs/>
          <w:sz w:val="24"/>
          <w:szCs w:val="24"/>
          <w:lang w:val="en-US"/>
        </w:rPr>
        <w:t xml:space="preserve"> confirmation of dye discrimination. 100 µg of </w:t>
      </w:r>
      <w:proofErr w:type="gramStart"/>
      <w:r w:rsidR="00335B93" w:rsidRPr="0038374E">
        <w:rPr>
          <w:rFonts w:ascii="Arial" w:hAnsi="Arial" w:cs="Arial"/>
          <w:iCs/>
          <w:sz w:val="24"/>
          <w:szCs w:val="24"/>
          <w:lang w:val="en-US"/>
        </w:rPr>
        <w:t>CP[</w:t>
      </w:r>
      <w:proofErr w:type="gramEnd"/>
      <w:r w:rsidR="00335B93" w:rsidRPr="0038374E">
        <w:rPr>
          <w:rFonts w:ascii="Arial" w:hAnsi="Arial" w:cs="Arial"/>
          <w:iCs/>
          <w:sz w:val="24"/>
          <w:szCs w:val="24"/>
          <w:lang w:val="en-US"/>
        </w:rPr>
        <w:t xml:space="preserve">DL750] and CP[Cy5.5] were simultaneously injected </w:t>
      </w:r>
      <w:proofErr w:type="spellStart"/>
      <w:r w:rsidR="00335B93" w:rsidRPr="0038374E">
        <w:rPr>
          <w:rFonts w:ascii="Arial" w:hAnsi="Arial" w:cs="Arial"/>
          <w:iCs/>
          <w:sz w:val="24"/>
          <w:szCs w:val="24"/>
          <w:lang w:val="en-US"/>
        </w:rPr>
        <w:t>i.v.</w:t>
      </w:r>
      <w:proofErr w:type="spellEnd"/>
      <w:r w:rsidR="00335B93" w:rsidRPr="0038374E">
        <w:rPr>
          <w:rFonts w:ascii="Arial" w:hAnsi="Arial" w:cs="Arial"/>
          <w:iCs/>
          <w:sz w:val="24"/>
          <w:szCs w:val="24"/>
          <w:lang w:val="en-US"/>
        </w:rPr>
        <w:t xml:space="preserve"> into 4T1 tumor-bearing mice. Comparable tumor-to- background ratios of DyLight750 and Cy5.5 fluorescence after </w:t>
      </w:r>
      <w:r w:rsidR="009529A5" w:rsidRPr="0038374E">
        <w:rPr>
          <w:rFonts w:ascii="Arial" w:hAnsi="Arial" w:cs="Arial"/>
          <w:iCs/>
          <w:sz w:val="24"/>
          <w:szCs w:val="24"/>
          <w:lang w:val="en-US"/>
        </w:rPr>
        <w:t xml:space="preserve">12, 24 and </w:t>
      </w:r>
      <w:r w:rsidR="00335B93" w:rsidRPr="0038374E">
        <w:rPr>
          <w:rFonts w:ascii="Arial" w:hAnsi="Arial" w:cs="Arial"/>
          <w:iCs/>
          <w:sz w:val="24"/>
          <w:szCs w:val="24"/>
          <w:lang w:val="en-US"/>
        </w:rPr>
        <w:t>h of circulation in primary lesions (left panel)  as well as in lung metastases (right panel)</w:t>
      </w:r>
      <w:r w:rsidR="009529A5" w:rsidRPr="0038374E">
        <w:rPr>
          <w:rFonts w:ascii="Arial" w:hAnsi="Arial" w:cs="Arial"/>
          <w:iCs/>
          <w:sz w:val="24"/>
          <w:szCs w:val="24"/>
          <w:lang w:val="en-US"/>
        </w:rPr>
        <w:t xml:space="preserve"> </w:t>
      </w:r>
      <w:r w:rsidR="009529A5" w:rsidRPr="0038374E">
        <w:rPr>
          <w:rFonts w:ascii="Arial" w:hAnsi="Arial" w:cs="Arial"/>
          <w:iCs/>
          <w:sz w:val="24"/>
          <w:szCs w:val="24"/>
          <w:lang w:val="en-US"/>
        </w:rPr>
        <w:lastRenderedPageBreak/>
        <w:t>confirm the comparability of the different dy</w:t>
      </w:r>
      <w:r w:rsidR="00123F41" w:rsidRPr="0038374E">
        <w:rPr>
          <w:rFonts w:ascii="Arial" w:hAnsi="Arial" w:cs="Arial"/>
          <w:iCs/>
          <w:sz w:val="24"/>
          <w:szCs w:val="24"/>
          <w:lang w:val="en-US"/>
        </w:rPr>
        <w:t>e</w:t>
      </w:r>
      <w:r w:rsidR="009529A5" w:rsidRPr="0038374E">
        <w:rPr>
          <w:rFonts w:ascii="Arial" w:hAnsi="Arial" w:cs="Arial"/>
          <w:iCs/>
          <w:sz w:val="24"/>
          <w:szCs w:val="24"/>
          <w:lang w:val="en-US"/>
        </w:rPr>
        <w:t>s using the imaging setup</w:t>
      </w:r>
      <w:r w:rsidR="009529A5" w:rsidRPr="0038374E">
        <w:rPr>
          <w:rFonts w:ascii="Arial" w:hAnsi="Arial" w:cs="Arial"/>
          <w:iCs/>
          <w:color w:val="000000" w:themeColor="text1"/>
          <w:sz w:val="24"/>
          <w:szCs w:val="24"/>
          <w:lang w:val="en-US"/>
        </w:rPr>
        <w:t xml:space="preserve"> and thus provides reliable signal-to-background ratios when compared </w:t>
      </w:r>
      <w:r w:rsidR="009529A5" w:rsidRPr="0038374E">
        <w:rPr>
          <w:rFonts w:ascii="Arial" w:hAnsi="Arial" w:cs="Arial"/>
          <w:i/>
          <w:iCs/>
          <w:color w:val="000000" w:themeColor="text1"/>
          <w:sz w:val="24"/>
          <w:szCs w:val="24"/>
          <w:lang w:val="en-US"/>
        </w:rPr>
        <w:t>in vivo</w:t>
      </w:r>
      <w:r w:rsidR="00123F41" w:rsidRPr="0038374E">
        <w:rPr>
          <w:rFonts w:ascii="Arial" w:hAnsi="Arial" w:cs="Arial"/>
          <w:i/>
          <w:iCs/>
          <w:color w:val="000000" w:themeColor="text1"/>
          <w:sz w:val="24"/>
          <w:szCs w:val="24"/>
          <w:lang w:val="en-US"/>
        </w:rPr>
        <w:t>.</w:t>
      </w:r>
    </w:p>
    <w:p w:rsidR="00123F41" w:rsidRPr="0038374E" w:rsidRDefault="00123F41" w:rsidP="00123F41">
      <w:pPr>
        <w:spacing w:line="480" w:lineRule="auto"/>
        <w:jc w:val="both"/>
        <w:rPr>
          <w:rFonts w:ascii="Arial" w:eastAsia="Helvetica-Condensed" w:hAnsi="Arial" w:cs="Arial"/>
          <w:b/>
          <w:sz w:val="24"/>
          <w:szCs w:val="24"/>
          <w:lang w:val="en-US"/>
        </w:rPr>
      </w:pPr>
    </w:p>
    <w:p w:rsidR="00123F41" w:rsidRPr="0038374E" w:rsidRDefault="00123F41" w:rsidP="00123F41">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S3</w:t>
      </w:r>
    </w:p>
    <w:p w:rsidR="00123F41" w:rsidRPr="0038374E" w:rsidRDefault="00123F41" w:rsidP="00123F41">
      <w:pPr>
        <w:spacing w:after="240" w:line="480" w:lineRule="auto"/>
        <w:jc w:val="both"/>
        <w:rPr>
          <w:rFonts w:ascii="Arial" w:eastAsia="Helvetica-Condensed" w:hAnsi="Arial" w:cs="Arial"/>
          <w:sz w:val="24"/>
          <w:szCs w:val="24"/>
          <w:lang w:val="en-US"/>
        </w:rPr>
      </w:pPr>
      <w:proofErr w:type="spellStart"/>
      <w:proofErr w:type="gramStart"/>
      <w:r w:rsidRPr="0038374E">
        <w:rPr>
          <w:rFonts w:ascii="Arial" w:eastAsia="Helvetica-Condensed" w:hAnsi="Arial" w:cs="Arial"/>
          <w:b/>
          <w:sz w:val="24"/>
          <w:szCs w:val="24"/>
          <w:lang w:val="en-US"/>
        </w:rPr>
        <w:t>Immunohistochemical</w:t>
      </w:r>
      <w:proofErr w:type="spellEnd"/>
      <w:r w:rsidRPr="0038374E">
        <w:rPr>
          <w:rFonts w:ascii="Arial" w:eastAsia="Helvetica-Condensed" w:hAnsi="Arial" w:cs="Arial"/>
          <w:b/>
          <w:sz w:val="24"/>
          <w:szCs w:val="24"/>
          <w:lang w:val="en-US"/>
        </w:rPr>
        <w:t xml:space="preserve"> staining of tumors using cmHsp70.1 </w:t>
      </w:r>
      <w:proofErr w:type="spellStart"/>
      <w:r w:rsidRPr="0038374E">
        <w:rPr>
          <w:rFonts w:ascii="Arial" w:eastAsia="Helvetica-Condensed" w:hAnsi="Arial" w:cs="Arial"/>
          <w:b/>
          <w:sz w:val="24"/>
          <w:szCs w:val="24"/>
          <w:lang w:val="en-US"/>
        </w:rPr>
        <w:t>mAb</w:t>
      </w:r>
      <w:proofErr w:type="spellEnd"/>
      <w:r w:rsidRPr="0038374E">
        <w:rPr>
          <w:rFonts w:ascii="Arial" w:eastAsia="Helvetica-Condensed" w:hAnsi="Arial" w:cs="Arial"/>
          <w:b/>
          <w:sz w:val="24"/>
          <w:szCs w:val="24"/>
          <w:lang w:val="en-US"/>
        </w:rPr>
        <w:t>.</w:t>
      </w:r>
      <w:proofErr w:type="gramEnd"/>
      <w:r w:rsidRPr="0038374E">
        <w:rPr>
          <w:rFonts w:ascii="Arial" w:eastAsia="Helvetica-Condensed" w:hAnsi="Arial" w:cs="Arial"/>
          <w:b/>
          <w:sz w:val="24"/>
          <w:szCs w:val="24"/>
          <w:lang w:val="en-US"/>
        </w:rPr>
        <w:t xml:space="preserve">  </w:t>
      </w:r>
      <w:r w:rsidRPr="0038374E">
        <w:rPr>
          <w:rFonts w:ascii="Arial" w:eastAsia="Helvetica-Condensed" w:hAnsi="Arial" w:cs="Arial"/>
          <w:sz w:val="24"/>
          <w:szCs w:val="24"/>
          <w:lang w:val="en-US"/>
        </w:rPr>
        <w:t xml:space="preserve">Upon </w:t>
      </w:r>
      <w:proofErr w:type="spellStart"/>
      <w:r w:rsidRPr="0038374E">
        <w:rPr>
          <w:rFonts w:ascii="Arial" w:eastAsia="Helvetica-Condensed" w:hAnsi="Arial" w:cs="Arial"/>
          <w:sz w:val="24"/>
          <w:szCs w:val="24"/>
          <w:lang w:val="en-US"/>
        </w:rPr>
        <w:t>immunohistochemical</w:t>
      </w:r>
      <w:proofErr w:type="spellEnd"/>
      <w:r w:rsidRPr="0038374E">
        <w:rPr>
          <w:rFonts w:ascii="Arial" w:eastAsia="Helvetica-Condensed" w:hAnsi="Arial" w:cs="Arial"/>
          <w:sz w:val="24"/>
          <w:szCs w:val="24"/>
          <w:lang w:val="en-US"/>
        </w:rPr>
        <w:t xml:space="preserve"> staining,</w:t>
      </w:r>
      <w:r w:rsidRPr="0038374E">
        <w:rPr>
          <w:rFonts w:ascii="Arial" w:eastAsia="Helvetica-Condensed" w:hAnsi="Arial" w:cs="Arial"/>
          <w:b/>
          <w:sz w:val="24"/>
          <w:szCs w:val="24"/>
          <w:lang w:val="en-US"/>
        </w:rPr>
        <w:t xml:space="preserve"> </w:t>
      </w:r>
      <w:proofErr w:type="spellStart"/>
      <w:r w:rsidRPr="0038374E">
        <w:rPr>
          <w:rFonts w:ascii="Arial" w:eastAsia="Helvetica-Condensed" w:hAnsi="Arial" w:cs="Arial"/>
          <w:sz w:val="24"/>
          <w:szCs w:val="24"/>
          <w:lang w:val="en-US"/>
        </w:rPr>
        <w:t>cryosections</w:t>
      </w:r>
      <w:proofErr w:type="spellEnd"/>
      <w:r w:rsidRPr="0038374E">
        <w:rPr>
          <w:rFonts w:ascii="Arial" w:eastAsia="Helvetica-Condensed" w:hAnsi="Arial" w:cs="Arial"/>
          <w:sz w:val="24"/>
          <w:szCs w:val="24"/>
          <w:lang w:val="en-US"/>
        </w:rPr>
        <w:t xml:space="preserve"> of the PDAC model</w:t>
      </w:r>
      <w:r w:rsidRPr="0038374E">
        <w:rPr>
          <w:rFonts w:ascii="Arial" w:eastAsia="Helvetica-Condensed" w:hAnsi="Arial" w:cs="Arial"/>
          <w:b/>
          <w:sz w:val="24"/>
          <w:szCs w:val="24"/>
          <w:lang w:val="en-US"/>
        </w:rPr>
        <w:t xml:space="preserve"> </w:t>
      </w:r>
      <w:r w:rsidRPr="0038374E">
        <w:rPr>
          <w:rFonts w:ascii="Arial" w:eastAsia="Helvetica-Condensed" w:hAnsi="Arial" w:cs="Arial"/>
          <w:sz w:val="24"/>
          <w:szCs w:val="24"/>
          <w:lang w:val="en-US"/>
        </w:rPr>
        <w:t>show cytosolic staining of Hsp70 in tumor cells, whereas fibroblasts of the tumor-microenvironment were negative for Hsp70. Analogous staining have been performed on tumor sections of other models with similar results. These data indicate that expression of Hsp70 only occurs in tumor cells.</w:t>
      </w:r>
    </w:p>
    <w:p w:rsidR="00123F41" w:rsidRPr="0038374E" w:rsidRDefault="00123F41" w:rsidP="00CE671C">
      <w:pPr>
        <w:spacing w:line="480" w:lineRule="auto"/>
        <w:jc w:val="both"/>
        <w:rPr>
          <w:rFonts w:ascii="Arial" w:eastAsia="Helvetica-Condensed" w:hAnsi="Arial" w:cs="Arial"/>
          <w:b/>
          <w:sz w:val="24"/>
          <w:szCs w:val="24"/>
          <w:lang w:val="en-US"/>
        </w:rPr>
      </w:pPr>
    </w:p>
    <w:p w:rsidR="00EE3C79" w:rsidRPr="0038374E" w:rsidRDefault="00EE3C79" w:rsidP="00CE671C">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w:t>
      </w:r>
      <w:r w:rsidR="00123F41" w:rsidRPr="0038374E">
        <w:rPr>
          <w:rFonts w:ascii="Arial" w:eastAsia="Helvetica-Condensed" w:hAnsi="Arial" w:cs="Arial"/>
          <w:b/>
          <w:sz w:val="24"/>
          <w:szCs w:val="24"/>
          <w:lang w:val="en-US"/>
        </w:rPr>
        <w:t>4</w:t>
      </w:r>
    </w:p>
    <w:p w:rsidR="00EE3C79" w:rsidRPr="0038374E" w:rsidRDefault="00123F41" w:rsidP="00CE671C">
      <w:pPr>
        <w:spacing w:line="480" w:lineRule="auto"/>
        <w:jc w:val="both"/>
        <w:rPr>
          <w:rFonts w:ascii="Arial" w:eastAsia="Helvetica-Condensed" w:hAnsi="Arial" w:cs="Arial"/>
          <w:sz w:val="24"/>
          <w:szCs w:val="24"/>
          <w:lang w:val="en-US"/>
        </w:rPr>
      </w:pPr>
      <w:r w:rsidRPr="0038374E">
        <w:rPr>
          <w:rFonts w:ascii="Arial" w:eastAsia="Helvetica-Condensed" w:hAnsi="Arial" w:cs="Arial"/>
          <w:b/>
          <w:sz w:val="24"/>
          <w:szCs w:val="24"/>
          <w:lang w:val="en-US"/>
        </w:rPr>
        <w:t>Primary tumor growth ki</w:t>
      </w:r>
      <w:r w:rsidR="00EE3C79" w:rsidRPr="0038374E">
        <w:rPr>
          <w:rFonts w:ascii="Arial" w:eastAsia="Helvetica-Condensed" w:hAnsi="Arial" w:cs="Arial"/>
          <w:b/>
          <w:sz w:val="24"/>
          <w:szCs w:val="24"/>
          <w:lang w:val="en-US"/>
        </w:rPr>
        <w:t xml:space="preserve">netics and size distribution of 4T1 lung metastases after </w:t>
      </w:r>
      <w:proofErr w:type="spellStart"/>
      <w:proofErr w:type="gramStart"/>
      <w:r w:rsidR="00EE3C79" w:rsidRPr="0038374E">
        <w:rPr>
          <w:rFonts w:ascii="Arial" w:eastAsia="Helvetica-Condensed" w:hAnsi="Arial" w:cs="Arial"/>
          <w:b/>
          <w:sz w:val="24"/>
          <w:szCs w:val="24"/>
          <w:lang w:val="en-US"/>
        </w:rPr>
        <w:t>s.c</w:t>
      </w:r>
      <w:proofErr w:type="gramEnd"/>
      <w:r w:rsidR="00EE3C79" w:rsidRPr="0038374E">
        <w:rPr>
          <w:rFonts w:ascii="Arial" w:eastAsia="Helvetica-Condensed" w:hAnsi="Arial" w:cs="Arial"/>
          <w:b/>
          <w:sz w:val="24"/>
          <w:szCs w:val="24"/>
          <w:lang w:val="en-US"/>
        </w:rPr>
        <w:t>.</w:t>
      </w:r>
      <w:proofErr w:type="spellEnd"/>
      <w:r w:rsidR="00EE3C79" w:rsidRPr="0038374E">
        <w:rPr>
          <w:rFonts w:ascii="Arial" w:eastAsia="Helvetica-Condensed" w:hAnsi="Arial" w:cs="Arial"/>
          <w:b/>
          <w:sz w:val="24"/>
          <w:szCs w:val="24"/>
          <w:lang w:val="en-US"/>
        </w:rPr>
        <w:t xml:space="preserve"> CT26 and o.t. 4T1 mammary carcinoma cell implantation. </w:t>
      </w:r>
      <w:r w:rsidR="00EE3C79" w:rsidRPr="0038374E">
        <w:rPr>
          <w:rFonts w:ascii="Arial" w:eastAsia="Helvetica-Condensed" w:hAnsi="Arial" w:cs="Arial"/>
          <w:sz w:val="24"/>
          <w:szCs w:val="24"/>
          <w:lang w:val="en-US"/>
        </w:rPr>
        <w:t xml:space="preserve">Primary Tumor volumes of </w:t>
      </w:r>
      <w:proofErr w:type="spellStart"/>
      <w:proofErr w:type="gramStart"/>
      <w:r w:rsidR="00EE3C79" w:rsidRPr="0038374E">
        <w:rPr>
          <w:rFonts w:ascii="Arial" w:eastAsia="Helvetica-Condensed" w:hAnsi="Arial" w:cs="Arial"/>
          <w:sz w:val="24"/>
          <w:szCs w:val="24"/>
          <w:lang w:val="en-US"/>
        </w:rPr>
        <w:t>s.c</w:t>
      </w:r>
      <w:proofErr w:type="gramEnd"/>
      <w:r w:rsidR="00EE3C79" w:rsidRPr="0038374E">
        <w:rPr>
          <w:rFonts w:ascii="Arial" w:eastAsia="Helvetica-Condensed" w:hAnsi="Arial" w:cs="Arial"/>
          <w:sz w:val="24"/>
          <w:szCs w:val="24"/>
          <w:lang w:val="en-US"/>
        </w:rPr>
        <w:t>.</w:t>
      </w:r>
      <w:proofErr w:type="spellEnd"/>
      <w:r w:rsidR="00EE3C79" w:rsidRPr="0038374E">
        <w:rPr>
          <w:rFonts w:ascii="Arial" w:eastAsia="Helvetica-Condensed" w:hAnsi="Arial" w:cs="Arial"/>
          <w:sz w:val="24"/>
          <w:szCs w:val="24"/>
          <w:lang w:val="en-US"/>
        </w:rPr>
        <w:t xml:space="preserve"> CT26 tumors, located in the neck area </w:t>
      </w:r>
      <w:r w:rsidR="00CE671C" w:rsidRPr="0038374E">
        <w:rPr>
          <w:rFonts w:ascii="Arial" w:eastAsia="Helvetica-Condensed" w:hAnsi="Arial" w:cs="Arial"/>
          <w:sz w:val="24"/>
          <w:szCs w:val="24"/>
          <w:lang w:val="en-US"/>
        </w:rPr>
        <w:t xml:space="preserve">(A) </w:t>
      </w:r>
      <w:r w:rsidR="00EE3C79" w:rsidRPr="0038374E">
        <w:rPr>
          <w:rFonts w:ascii="Arial" w:eastAsia="Helvetica-Condensed" w:hAnsi="Arial" w:cs="Arial"/>
          <w:sz w:val="24"/>
          <w:szCs w:val="24"/>
          <w:lang w:val="en-US"/>
        </w:rPr>
        <w:t>and o.t. 4T1 tumors (B)</w:t>
      </w:r>
      <w:r w:rsidR="00CE671C" w:rsidRPr="0038374E">
        <w:rPr>
          <w:rFonts w:ascii="Arial" w:eastAsia="Helvetica-Condensed" w:hAnsi="Arial" w:cs="Arial"/>
          <w:sz w:val="24"/>
          <w:szCs w:val="24"/>
          <w:lang w:val="en-US"/>
        </w:rPr>
        <w:t xml:space="preserve">, as determined by </w:t>
      </w:r>
      <w:proofErr w:type="spellStart"/>
      <w:r w:rsidR="00CE671C" w:rsidRPr="0038374E">
        <w:rPr>
          <w:rFonts w:ascii="Arial" w:eastAsia="Helvetica-Condensed" w:hAnsi="Arial" w:cs="Arial"/>
          <w:sz w:val="24"/>
          <w:szCs w:val="24"/>
          <w:lang w:val="en-US"/>
        </w:rPr>
        <w:t>sonographic</w:t>
      </w:r>
      <w:proofErr w:type="spellEnd"/>
      <w:r w:rsidR="00CE671C" w:rsidRPr="0038374E">
        <w:rPr>
          <w:rFonts w:ascii="Arial" w:eastAsia="Helvetica-Condensed" w:hAnsi="Arial" w:cs="Arial"/>
          <w:sz w:val="24"/>
          <w:szCs w:val="24"/>
          <w:lang w:val="en-US"/>
        </w:rPr>
        <w:t xml:space="preserve"> measurement.</w:t>
      </w:r>
      <w:r w:rsidR="00EE3C79" w:rsidRPr="0038374E">
        <w:rPr>
          <w:rFonts w:ascii="Arial" w:eastAsia="Helvetica-Condensed" w:hAnsi="Arial" w:cs="Arial"/>
          <w:sz w:val="24"/>
          <w:szCs w:val="24"/>
          <w:lang w:val="en-US"/>
        </w:rPr>
        <w:t xml:space="preserve"> (C)</w:t>
      </w:r>
      <w:r w:rsidR="00EE3C79" w:rsidRPr="0038374E">
        <w:rPr>
          <w:rFonts w:ascii="Arial" w:eastAsia="Helvetica-Condensed" w:hAnsi="Arial" w:cs="Arial"/>
          <w:b/>
          <w:sz w:val="24"/>
          <w:szCs w:val="24"/>
          <w:lang w:val="en-US"/>
        </w:rPr>
        <w:t xml:space="preserve"> </w:t>
      </w:r>
      <w:r w:rsidR="00EE3C79" w:rsidRPr="0038374E">
        <w:rPr>
          <w:rFonts w:ascii="Arial" w:eastAsia="Helvetica-Condensed" w:hAnsi="Arial" w:cs="Arial"/>
          <w:sz w:val="24"/>
          <w:szCs w:val="24"/>
          <w:lang w:val="en-US"/>
        </w:rPr>
        <w:t>Identification and size distribution of lung metastases after 25 d of primary tumor growth. Left, H&amp;E stain of mouse lung containing small (S), medium-sized (M) and large (L) metastases (scale bar</w:t>
      </w:r>
      <w:r w:rsidR="00B457E1">
        <w:rPr>
          <w:rFonts w:ascii="Arial" w:eastAsia="Helvetica-Condensed" w:hAnsi="Arial" w:cs="Arial"/>
          <w:sz w:val="24"/>
          <w:szCs w:val="24"/>
          <w:lang w:val="en-US"/>
        </w:rPr>
        <w:t>,</w:t>
      </w:r>
      <w:r w:rsidR="00EE3C79" w:rsidRPr="0038374E">
        <w:rPr>
          <w:rFonts w:ascii="Arial" w:eastAsia="Helvetica-Condensed" w:hAnsi="Arial" w:cs="Arial"/>
          <w:sz w:val="24"/>
          <w:szCs w:val="24"/>
          <w:lang w:val="en-US"/>
        </w:rPr>
        <w:t xml:space="preserve"> 2 mm). Right, numbers of small (S, 0.001-0.05 mm</w:t>
      </w:r>
      <w:r w:rsidR="00EE3C79" w:rsidRPr="0038374E">
        <w:rPr>
          <w:rFonts w:ascii="Arial" w:eastAsia="Helvetica-Condensed" w:hAnsi="Arial" w:cs="Arial"/>
          <w:sz w:val="24"/>
          <w:szCs w:val="24"/>
          <w:vertAlign w:val="superscript"/>
          <w:lang w:val="en-US"/>
        </w:rPr>
        <w:t>3</w:t>
      </w:r>
      <w:r w:rsidR="00EE3C79" w:rsidRPr="0038374E">
        <w:rPr>
          <w:rFonts w:ascii="Arial" w:eastAsia="Helvetica-Condensed" w:hAnsi="Arial" w:cs="Arial"/>
          <w:sz w:val="24"/>
          <w:szCs w:val="24"/>
          <w:lang w:val="en-US"/>
        </w:rPr>
        <w:t>), medium-sized (M, 0.05-0.5 mm</w:t>
      </w:r>
      <w:r w:rsidR="00EE3C79" w:rsidRPr="0038374E">
        <w:rPr>
          <w:rFonts w:ascii="Arial" w:eastAsia="Helvetica-Condensed" w:hAnsi="Arial" w:cs="Arial"/>
          <w:sz w:val="24"/>
          <w:szCs w:val="24"/>
          <w:vertAlign w:val="superscript"/>
          <w:lang w:val="en-US"/>
        </w:rPr>
        <w:t>3</w:t>
      </w:r>
      <w:r w:rsidR="00EE3C79" w:rsidRPr="0038374E">
        <w:rPr>
          <w:rFonts w:ascii="Arial" w:eastAsia="Helvetica-Condensed" w:hAnsi="Arial" w:cs="Arial"/>
          <w:sz w:val="24"/>
          <w:szCs w:val="24"/>
          <w:lang w:val="en-US"/>
        </w:rPr>
        <w:t>) and large (L, 0.5-4.3 mm</w:t>
      </w:r>
      <w:r w:rsidR="00EE3C79" w:rsidRPr="0038374E">
        <w:rPr>
          <w:rFonts w:ascii="Arial" w:eastAsia="Helvetica-Condensed" w:hAnsi="Arial" w:cs="Arial"/>
          <w:sz w:val="24"/>
          <w:szCs w:val="24"/>
          <w:vertAlign w:val="superscript"/>
          <w:lang w:val="en-US"/>
        </w:rPr>
        <w:t>3</w:t>
      </w:r>
      <w:r w:rsidR="00EE3C79" w:rsidRPr="0038374E">
        <w:rPr>
          <w:rFonts w:ascii="Arial" w:eastAsia="Helvetica-Condensed" w:hAnsi="Arial" w:cs="Arial"/>
          <w:sz w:val="24"/>
          <w:szCs w:val="24"/>
          <w:lang w:val="en-US"/>
        </w:rPr>
        <w:t>) metastases of n=3 tumor-bearing mice.</w:t>
      </w:r>
    </w:p>
    <w:p w:rsidR="00335B93" w:rsidRPr="0038374E" w:rsidRDefault="00335B93" w:rsidP="00CE671C">
      <w:pPr>
        <w:spacing w:line="480" w:lineRule="auto"/>
        <w:jc w:val="both"/>
        <w:rPr>
          <w:rFonts w:ascii="Arial" w:eastAsia="Helvetica-Condensed" w:hAnsi="Arial" w:cs="Arial"/>
          <w:sz w:val="24"/>
          <w:szCs w:val="24"/>
          <w:lang w:val="en-US"/>
        </w:rPr>
      </w:pPr>
    </w:p>
    <w:p w:rsidR="00123F41" w:rsidRPr="0038374E" w:rsidRDefault="00123F41" w:rsidP="00CE671C">
      <w:pPr>
        <w:spacing w:line="480" w:lineRule="auto"/>
        <w:jc w:val="both"/>
        <w:rPr>
          <w:rFonts w:ascii="Arial" w:eastAsia="Helvetica-Condensed" w:hAnsi="Arial" w:cs="Arial"/>
          <w:b/>
          <w:sz w:val="24"/>
          <w:szCs w:val="24"/>
          <w:lang w:val="en-US"/>
        </w:rPr>
      </w:pPr>
    </w:p>
    <w:p w:rsidR="000171AA" w:rsidRPr="0038374E" w:rsidRDefault="00EE3C79" w:rsidP="00CE671C">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lastRenderedPageBreak/>
        <w:t xml:space="preserve">Figure </w:t>
      </w:r>
      <w:r w:rsidR="00123F41" w:rsidRPr="0038374E">
        <w:rPr>
          <w:rFonts w:ascii="Arial" w:eastAsia="Helvetica-Condensed" w:hAnsi="Arial" w:cs="Arial"/>
          <w:b/>
          <w:sz w:val="24"/>
          <w:szCs w:val="24"/>
          <w:lang w:val="en-US"/>
        </w:rPr>
        <w:t>S5</w:t>
      </w:r>
    </w:p>
    <w:p w:rsidR="000171AA" w:rsidRPr="0038374E" w:rsidRDefault="002639AD" w:rsidP="00A22F56">
      <w:pPr>
        <w:suppressAutoHyphens w:val="0"/>
        <w:spacing w:after="0" w:line="480" w:lineRule="auto"/>
        <w:jc w:val="both"/>
        <w:rPr>
          <w:rFonts w:ascii="Arial" w:eastAsia="Helvetica-Condensed" w:hAnsi="Arial" w:cs="Arial"/>
          <w:sz w:val="24"/>
          <w:szCs w:val="24"/>
          <w:lang w:val="en-US"/>
        </w:rPr>
      </w:pPr>
      <w:r w:rsidRPr="0038374E">
        <w:rPr>
          <w:rFonts w:ascii="Arial" w:eastAsia="Helvetica-Condensed" w:hAnsi="Arial" w:cs="Arial"/>
          <w:b/>
          <w:sz w:val="24"/>
          <w:szCs w:val="24"/>
          <w:lang w:val="en-US"/>
        </w:rPr>
        <w:t>Time kinetics of TBR after i</w:t>
      </w:r>
      <w:r w:rsidR="000171AA" w:rsidRPr="0038374E">
        <w:rPr>
          <w:rFonts w:ascii="Arial" w:eastAsia="Helvetica-Condensed" w:hAnsi="Arial" w:cs="Arial"/>
          <w:b/>
          <w:sz w:val="24"/>
          <w:szCs w:val="24"/>
          <w:lang w:val="en-US"/>
        </w:rPr>
        <w:t xml:space="preserve">ntraoperative </w:t>
      </w:r>
      <w:r w:rsidR="000171AA" w:rsidRPr="0038374E">
        <w:rPr>
          <w:rFonts w:ascii="Arial" w:eastAsia="Helvetica-Condensed" w:hAnsi="Arial" w:cs="Arial"/>
          <w:b/>
          <w:i/>
          <w:sz w:val="24"/>
          <w:szCs w:val="24"/>
          <w:lang w:val="en-US"/>
        </w:rPr>
        <w:t xml:space="preserve">in vivo </w:t>
      </w:r>
      <w:r w:rsidR="000171AA" w:rsidRPr="0038374E">
        <w:rPr>
          <w:rFonts w:ascii="Arial" w:eastAsia="Helvetica-Condensed" w:hAnsi="Arial" w:cs="Arial"/>
          <w:b/>
          <w:sz w:val="24"/>
          <w:szCs w:val="24"/>
          <w:lang w:val="en-US"/>
        </w:rPr>
        <w:t>imaging of tumor-</w:t>
      </w:r>
      <w:proofErr w:type="gramStart"/>
      <w:r w:rsidR="000171AA" w:rsidRPr="0038374E">
        <w:rPr>
          <w:rFonts w:ascii="Arial" w:eastAsia="Helvetica-Condensed" w:hAnsi="Arial" w:cs="Arial"/>
          <w:b/>
          <w:sz w:val="24"/>
          <w:szCs w:val="24"/>
          <w:lang w:val="en-US"/>
        </w:rPr>
        <w:t>bearing  mice</w:t>
      </w:r>
      <w:proofErr w:type="gramEnd"/>
      <w:r w:rsidR="000171AA" w:rsidRPr="0038374E">
        <w:rPr>
          <w:rFonts w:ascii="Arial" w:eastAsia="Helvetica-Condensed" w:hAnsi="Arial" w:cs="Arial"/>
          <w:b/>
          <w:sz w:val="24"/>
          <w:szCs w:val="24"/>
          <w:lang w:val="en-US"/>
        </w:rPr>
        <w:t xml:space="preserve"> after tail vein injection of TPP[Cy5.5] and CP[DL750].</w:t>
      </w:r>
      <w:r w:rsidR="000171AA" w:rsidRPr="0038374E">
        <w:rPr>
          <w:rFonts w:ascii="Arial" w:eastAsia="Helvetica-Condensed" w:hAnsi="Arial" w:cs="Arial"/>
          <w:sz w:val="24"/>
          <w:szCs w:val="24"/>
          <w:lang w:val="en-US"/>
        </w:rPr>
        <w:t xml:space="preserve"> NIRF imaging of CT26 tumors, subcutaneously</w:t>
      </w:r>
      <w:r w:rsidR="00EE3C79" w:rsidRPr="0038374E">
        <w:rPr>
          <w:rFonts w:ascii="Arial" w:eastAsia="Helvetica-Condensed" w:hAnsi="Arial" w:cs="Arial"/>
          <w:sz w:val="24"/>
          <w:szCs w:val="24"/>
          <w:lang w:val="en-US"/>
        </w:rPr>
        <w:t xml:space="preserve"> implanted into the neck area (A</w:t>
      </w:r>
      <w:r w:rsidR="000171AA" w:rsidRPr="0038374E">
        <w:rPr>
          <w:rFonts w:ascii="Arial" w:eastAsia="Helvetica-Condensed" w:hAnsi="Arial" w:cs="Arial"/>
          <w:sz w:val="24"/>
          <w:szCs w:val="24"/>
          <w:lang w:val="en-US"/>
        </w:rPr>
        <w:t xml:space="preserve">), </w:t>
      </w:r>
      <w:proofErr w:type="spellStart"/>
      <w:r w:rsidR="000171AA" w:rsidRPr="0038374E">
        <w:rPr>
          <w:rFonts w:ascii="Arial" w:eastAsia="Helvetica-Condensed" w:hAnsi="Arial" w:cs="Arial"/>
          <w:sz w:val="24"/>
          <w:szCs w:val="24"/>
          <w:lang w:val="en-US"/>
        </w:rPr>
        <w:t>orthot</w:t>
      </w:r>
      <w:r w:rsidR="00EE3C79" w:rsidRPr="0038374E">
        <w:rPr>
          <w:rFonts w:ascii="Arial" w:eastAsia="Helvetica-Condensed" w:hAnsi="Arial" w:cs="Arial"/>
          <w:sz w:val="24"/>
          <w:szCs w:val="24"/>
          <w:lang w:val="en-US"/>
        </w:rPr>
        <w:t>opically</w:t>
      </w:r>
      <w:proofErr w:type="spellEnd"/>
      <w:r w:rsidR="00EE3C79" w:rsidRPr="0038374E">
        <w:rPr>
          <w:rFonts w:ascii="Arial" w:eastAsia="Helvetica-Condensed" w:hAnsi="Arial" w:cs="Arial"/>
          <w:sz w:val="24"/>
          <w:szCs w:val="24"/>
          <w:lang w:val="en-US"/>
        </w:rPr>
        <w:t xml:space="preserve"> implanted 4T1 tumors (B</w:t>
      </w:r>
      <w:r w:rsidR="000171AA" w:rsidRPr="0038374E">
        <w:rPr>
          <w:rFonts w:ascii="Arial" w:eastAsia="Helvetica-Condensed" w:hAnsi="Arial" w:cs="Arial"/>
          <w:sz w:val="24"/>
          <w:szCs w:val="24"/>
          <w:lang w:val="en-US"/>
        </w:rPr>
        <w:t>) and lu</w:t>
      </w:r>
      <w:r w:rsidR="00EE3C79" w:rsidRPr="0038374E">
        <w:rPr>
          <w:rFonts w:ascii="Arial" w:eastAsia="Helvetica-Condensed" w:hAnsi="Arial" w:cs="Arial"/>
          <w:sz w:val="24"/>
          <w:szCs w:val="24"/>
          <w:lang w:val="en-US"/>
        </w:rPr>
        <w:t>ng metastases derived thereof (C</w:t>
      </w:r>
      <w:r w:rsidR="000171AA" w:rsidRPr="0038374E">
        <w:rPr>
          <w:rFonts w:ascii="Arial" w:eastAsia="Helvetica-Condensed" w:hAnsi="Arial" w:cs="Arial"/>
          <w:sz w:val="24"/>
          <w:szCs w:val="24"/>
          <w:lang w:val="en-US"/>
        </w:rPr>
        <w:t xml:space="preserve">). Upper panels, true color image of tumor (t) and surrounding normal tissue including muscle (m), gut (g) and liver (li) (left) with corresponding </w:t>
      </w:r>
      <w:proofErr w:type="spellStart"/>
      <w:r w:rsidR="000171AA" w:rsidRPr="0038374E">
        <w:rPr>
          <w:rFonts w:ascii="Arial" w:eastAsia="Helvetica-Condensed" w:hAnsi="Arial" w:cs="Arial"/>
          <w:sz w:val="24"/>
          <w:szCs w:val="24"/>
          <w:lang w:val="en-US"/>
        </w:rPr>
        <w:t>pseudocolor</w:t>
      </w:r>
      <w:proofErr w:type="spellEnd"/>
      <w:r w:rsidR="000171AA" w:rsidRPr="0038374E">
        <w:rPr>
          <w:rFonts w:ascii="Arial" w:eastAsia="Helvetica-Condensed" w:hAnsi="Arial" w:cs="Arial"/>
          <w:sz w:val="24"/>
          <w:szCs w:val="24"/>
          <w:lang w:val="en-US"/>
        </w:rPr>
        <w:t xml:space="preserve"> fluorescence images 24</w:t>
      </w:r>
      <w:r w:rsidR="00F92C11" w:rsidRPr="0038374E">
        <w:rPr>
          <w:rFonts w:ascii="Arial" w:eastAsia="Helvetica-Condensed" w:hAnsi="Arial" w:cs="Arial"/>
          <w:sz w:val="24"/>
          <w:szCs w:val="24"/>
          <w:lang w:val="en-US"/>
        </w:rPr>
        <w:t xml:space="preserve"> </w:t>
      </w:r>
      <w:r w:rsidR="000171AA" w:rsidRPr="0038374E">
        <w:rPr>
          <w:rFonts w:ascii="Arial" w:eastAsia="Helvetica-Condensed" w:hAnsi="Arial" w:cs="Arial"/>
          <w:sz w:val="24"/>
          <w:szCs w:val="24"/>
          <w:lang w:val="en-US"/>
        </w:rPr>
        <w:t xml:space="preserve">h after </w:t>
      </w:r>
      <w:proofErr w:type="spellStart"/>
      <w:r w:rsidR="000171AA" w:rsidRPr="0038374E">
        <w:rPr>
          <w:rFonts w:ascii="Arial" w:eastAsia="Helvetica-Condensed" w:hAnsi="Arial" w:cs="Arial"/>
          <w:sz w:val="24"/>
          <w:szCs w:val="24"/>
          <w:lang w:val="en-US"/>
        </w:rPr>
        <w:t>i.v.</w:t>
      </w:r>
      <w:proofErr w:type="spellEnd"/>
      <w:r w:rsidR="000171AA" w:rsidRPr="0038374E">
        <w:rPr>
          <w:rFonts w:ascii="Arial" w:eastAsia="Helvetica-Condensed" w:hAnsi="Arial" w:cs="Arial"/>
          <w:sz w:val="24"/>
          <w:szCs w:val="24"/>
          <w:lang w:val="en-US"/>
        </w:rPr>
        <w:t xml:space="preserve"> injection of TPP[Cy5.5] (right). Scale bars</w:t>
      </w:r>
      <w:r w:rsidR="00B457E1">
        <w:rPr>
          <w:rFonts w:ascii="Arial" w:eastAsia="Helvetica-Condensed" w:hAnsi="Arial" w:cs="Arial"/>
          <w:sz w:val="24"/>
          <w:szCs w:val="24"/>
          <w:lang w:val="en-US"/>
        </w:rPr>
        <w:t>,</w:t>
      </w:r>
      <w:r w:rsidR="000171AA" w:rsidRPr="0038374E">
        <w:rPr>
          <w:rFonts w:ascii="Arial" w:eastAsia="Helvetica-Condensed" w:hAnsi="Arial" w:cs="Arial"/>
          <w:sz w:val="24"/>
          <w:szCs w:val="24"/>
          <w:lang w:val="en-US"/>
        </w:rPr>
        <w:t xml:space="preserve"> 5 mm. Lower panels, kinetics of TBR after </w:t>
      </w:r>
      <w:proofErr w:type="spellStart"/>
      <w:r w:rsidR="000171AA" w:rsidRPr="0038374E">
        <w:rPr>
          <w:rFonts w:ascii="Arial" w:eastAsia="Helvetica-Condensed" w:hAnsi="Arial" w:cs="Arial"/>
          <w:sz w:val="24"/>
          <w:szCs w:val="24"/>
          <w:lang w:val="en-US"/>
        </w:rPr>
        <w:t>i.v.</w:t>
      </w:r>
      <w:proofErr w:type="spellEnd"/>
      <w:r w:rsidR="000171AA" w:rsidRPr="0038374E">
        <w:rPr>
          <w:rFonts w:ascii="Arial" w:eastAsia="Helvetica-Condensed" w:hAnsi="Arial" w:cs="Arial"/>
          <w:sz w:val="24"/>
          <w:szCs w:val="24"/>
          <w:lang w:val="en-US"/>
        </w:rPr>
        <w:t xml:space="preserve"> injection of </w:t>
      </w:r>
      <w:proofErr w:type="gramStart"/>
      <w:r w:rsidR="000171AA" w:rsidRPr="0038374E">
        <w:rPr>
          <w:rFonts w:ascii="Arial" w:eastAsia="Helvetica-Condensed" w:hAnsi="Arial" w:cs="Arial"/>
          <w:sz w:val="24"/>
          <w:szCs w:val="24"/>
          <w:lang w:val="en-US"/>
        </w:rPr>
        <w:t>TPP[</w:t>
      </w:r>
      <w:proofErr w:type="gramEnd"/>
      <w:r w:rsidR="000171AA" w:rsidRPr="0038374E">
        <w:rPr>
          <w:rFonts w:ascii="Arial" w:eastAsia="Helvetica-Condensed" w:hAnsi="Arial" w:cs="Arial"/>
          <w:sz w:val="24"/>
          <w:szCs w:val="24"/>
          <w:lang w:val="en-US"/>
        </w:rPr>
        <w:t>Cy5.5] (black circles) and CP[DL750] (gray triangles), simultaneously measured in the corresponding mice.</w:t>
      </w:r>
      <w:r w:rsidR="0041553F" w:rsidRPr="0038374E">
        <w:rPr>
          <w:rFonts w:ascii="Arial" w:eastAsia="Helvetica-Condensed" w:hAnsi="Arial" w:cs="Arial"/>
          <w:sz w:val="24"/>
          <w:szCs w:val="24"/>
          <w:lang w:val="en-US"/>
        </w:rPr>
        <w:t xml:space="preserve"> Mean signal intensities of the tumor and normal tumor-surrounding tissue were used to calculate the average tumor-to-background ratio.</w:t>
      </w:r>
      <w:r w:rsidR="000171AA" w:rsidRPr="0038374E">
        <w:rPr>
          <w:rFonts w:ascii="Arial" w:eastAsia="Helvetica-Condensed" w:hAnsi="Arial" w:cs="Arial"/>
          <w:sz w:val="24"/>
          <w:szCs w:val="24"/>
          <w:lang w:val="en-US"/>
        </w:rPr>
        <w:t xml:space="preserve"> </w:t>
      </w:r>
      <w:r w:rsidR="00A22F56" w:rsidRPr="0038374E">
        <w:rPr>
          <w:rFonts w:ascii="Arial" w:eastAsia="Helvetica-Condensed" w:hAnsi="Arial" w:cs="Arial"/>
          <w:sz w:val="24"/>
          <w:szCs w:val="24"/>
          <w:lang w:val="en-US"/>
        </w:rPr>
        <w:t xml:space="preserve">The </w:t>
      </w:r>
      <w:r w:rsidR="0041553F" w:rsidRPr="0038374E">
        <w:rPr>
          <w:rFonts w:ascii="Arial" w:eastAsia="Helvetica-Condensed" w:hAnsi="Arial" w:cs="Arial"/>
          <w:sz w:val="24"/>
          <w:szCs w:val="24"/>
          <w:lang w:val="en-US"/>
        </w:rPr>
        <w:t>TBR</w:t>
      </w:r>
      <w:r w:rsidR="00A22F56" w:rsidRPr="0038374E">
        <w:rPr>
          <w:rFonts w:ascii="Arial" w:eastAsia="Helvetica-Condensed" w:hAnsi="Arial" w:cs="Arial"/>
          <w:sz w:val="24"/>
          <w:szCs w:val="24"/>
          <w:lang w:val="en-US"/>
        </w:rPr>
        <w:t>s</w:t>
      </w:r>
      <w:r w:rsidR="0041553F" w:rsidRPr="0038374E">
        <w:rPr>
          <w:rFonts w:ascii="Arial" w:eastAsia="Helvetica-Condensed" w:hAnsi="Arial" w:cs="Arial"/>
          <w:sz w:val="24"/>
          <w:szCs w:val="24"/>
          <w:lang w:val="en-US"/>
        </w:rPr>
        <w:t xml:space="preserve"> indicated a progressive and tumor-specific accumulation of </w:t>
      </w:r>
      <w:proofErr w:type="gramStart"/>
      <w:r w:rsidR="0041553F" w:rsidRPr="0038374E">
        <w:rPr>
          <w:rFonts w:ascii="Arial" w:eastAsia="Helvetica-Condensed" w:hAnsi="Arial" w:cs="Arial"/>
          <w:sz w:val="24"/>
          <w:szCs w:val="24"/>
          <w:lang w:val="en-US"/>
        </w:rPr>
        <w:t>TPP[</w:t>
      </w:r>
      <w:proofErr w:type="gramEnd"/>
      <w:r w:rsidR="0041553F" w:rsidRPr="0038374E">
        <w:rPr>
          <w:rFonts w:ascii="Arial" w:eastAsia="Helvetica-Condensed" w:hAnsi="Arial" w:cs="Arial"/>
          <w:sz w:val="24"/>
          <w:szCs w:val="24"/>
          <w:lang w:val="en-US"/>
        </w:rPr>
        <w:t xml:space="preserve">Cy5.5] within the first 24 h after injection of the probes in primary tumors of both models (TBR </w:t>
      </w:r>
      <w:bookmarkStart w:id="0" w:name="_GoBack"/>
      <w:r w:rsidR="0041553F" w:rsidRPr="0038374E">
        <w:rPr>
          <w:rFonts w:ascii="Arial" w:eastAsia="Helvetica-Condensed" w:hAnsi="Arial" w:cs="Arial"/>
          <w:sz w:val="24"/>
          <w:szCs w:val="24"/>
          <w:lang w:val="en-US"/>
        </w:rPr>
        <w:t>=</w:t>
      </w:r>
      <w:bookmarkEnd w:id="0"/>
      <w:r w:rsidR="0041553F" w:rsidRPr="0038374E">
        <w:rPr>
          <w:rFonts w:ascii="Arial" w:eastAsia="Helvetica-Condensed" w:hAnsi="Arial" w:cs="Arial"/>
          <w:sz w:val="24"/>
          <w:szCs w:val="24"/>
          <w:lang w:val="en-US"/>
        </w:rPr>
        <w:t xml:space="preserve"> 5.7±1.5 (CT26) and 5.8±1.5 (4T1))</w:t>
      </w:r>
      <w:r w:rsidR="00A22F56" w:rsidRPr="0038374E">
        <w:rPr>
          <w:rFonts w:ascii="Arial" w:eastAsia="Helvetica-Condensed" w:hAnsi="Arial" w:cs="Arial"/>
          <w:sz w:val="24"/>
          <w:szCs w:val="24"/>
          <w:lang w:val="en-US"/>
        </w:rPr>
        <w:t xml:space="preserve">. The TBRs of </w:t>
      </w:r>
      <w:proofErr w:type="gramStart"/>
      <w:r w:rsidR="00A22F56" w:rsidRPr="0038374E">
        <w:rPr>
          <w:rFonts w:ascii="Arial" w:eastAsia="Helvetica-Condensed" w:hAnsi="Arial" w:cs="Arial"/>
          <w:sz w:val="24"/>
          <w:szCs w:val="24"/>
          <w:lang w:val="en-US"/>
        </w:rPr>
        <w:t>CP[</w:t>
      </w:r>
      <w:proofErr w:type="gramEnd"/>
      <w:r w:rsidR="00A22F56" w:rsidRPr="0038374E">
        <w:rPr>
          <w:rFonts w:ascii="Arial" w:eastAsia="Helvetica-Condensed" w:hAnsi="Arial" w:cs="Arial"/>
          <w:sz w:val="24"/>
          <w:szCs w:val="24"/>
          <w:lang w:val="en-US"/>
        </w:rPr>
        <w:t>DL750] control peptide remained significant lower 24 and 48 h after probe injection</w:t>
      </w:r>
      <w:r w:rsidR="0041553F" w:rsidRPr="0038374E">
        <w:rPr>
          <w:rFonts w:ascii="Arial" w:eastAsia="Helvetica-Condensed" w:hAnsi="Arial" w:cs="Arial"/>
          <w:sz w:val="24"/>
          <w:szCs w:val="24"/>
          <w:lang w:val="en-US"/>
        </w:rPr>
        <w:t xml:space="preserve">. Kinetic studies of </w:t>
      </w:r>
      <w:r w:rsidR="00A22F56" w:rsidRPr="0038374E">
        <w:rPr>
          <w:rFonts w:ascii="Arial" w:eastAsia="Helvetica-Condensed" w:hAnsi="Arial" w:cs="Arial"/>
          <w:sz w:val="24"/>
          <w:szCs w:val="24"/>
          <w:lang w:val="en-US"/>
        </w:rPr>
        <w:t xml:space="preserve">4T1 </w:t>
      </w:r>
      <w:r w:rsidR="0041553F" w:rsidRPr="0038374E">
        <w:rPr>
          <w:rFonts w:ascii="Arial" w:eastAsia="Helvetica-Condensed" w:hAnsi="Arial" w:cs="Arial"/>
          <w:sz w:val="24"/>
          <w:szCs w:val="24"/>
          <w:lang w:val="en-US"/>
        </w:rPr>
        <w:t xml:space="preserve">metastases versus normal tissue ratios, calculated from </w:t>
      </w:r>
      <w:proofErr w:type="spellStart"/>
      <w:r w:rsidR="0041553F" w:rsidRPr="0038374E">
        <w:rPr>
          <w:rFonts w:ascii="Arial" w:eastAsia="Helvetica-Condensed" w:hAnsi="Arial" w:cs="Arial"/>
          <w:sz w:val="24"/>
          <w:szCs w:val="24"/>
          <w:lang w:val="en-US"/>
        </w:rPr>
        <w:t>epifluorescence</w:t>
      </w:r>
      <w:proofErr w:type="spellEnd"/>
      <w:r w:rsidR="0041553F" w:rsidRPr="0038374E">
        <w:rPr>
          <w:rFonts w:ascii="Arial" w:eastAsia="Helvetica-Condensed" w:hAnsi="Arial" w:cs="Arial"/>
          <w:sz w:val="24"/>
          <w:szCs w:val="24"/>
          <w:lang w:val="en-US"/>
        </w:rPr>
        <w:t xml:space="preserve"> images of dissected lungs, revealed an increase of the specific signal in tumor tissue during the first 48 h after </w:t>
      </w:r>
      <w:proofErr w:type="spellStart"/>
      <w:r w:rsidR="0041553F" w:rsidRPr="0038374E">
        <w:rPr>
          <w:rFonts w:ascii="Arial" w:eastAsia="Helvetica-Condensed" w:hAnsi="Arial" w:cs="Arial"/>
          <w:sz w:val="24"/>
          <w:szCs w:val="24"/>
          <w:lang w:val="en-US"/>
        </w:rPr>
        <w:t>i.v.</w:t>
      </w:r>
      <w:proofErr w:type="spellEnd"/>
      <w:r w:rsidR="0041553F" w:rsidRPr="0038374E">
        <w:rPr>
          <w:rFonts w:ascii="Arial" w:eastAsia="Helvetica-Condensed" w:hAnsi="Arial" w:cs="Arial"/>
          <w:sz w:val="24"/>
          <w:szCs w:val="24"/>
          <w:lang w:val="en-US"/>
        </w:rPr>
        <w:t xml:space="preserve"> application with a peaking ratio of 2.6±0.7 at this time point</w:t>
      </w:r>
      <w:r w:rsidR="00A22F56" w:rsidRPr="0038374E">
        <w:rPr>
          <w:rFonts w:ascii="Arial" w:eastAsia="Helvetica-Condensed" w:hAnsi="Arial" w:cs="Arial"/>
          <w:sz w:val="24"/>
          <w:szCs w:val="24"/>
          <w:lang w:val="en-US"/>
        </w:rPr>
        <w:t xml:space="preserve">. </w:t>
      </w:r>
      <w:r w:rsidR="0041553F" w:rsidRPr="0038374E">
        <w:rPr>
          <w:rFonts w:ascii="Arial" w:eastAsia="Helvetica-Condensed" w:hAnsi="Arial" w:cs="Arial"/>
          <w:sz w:val="24"/>
          <w:szCs w:val="24"/>
          <w:lang w:val="en-US"/>
        </w:rPr>
        <w:t xml:space="preserve">TBRs of </w:t>
      </w:r>
      <w:proofErr w:type="gramStart"/>
      <w:r w:rsidR="0041553F" w:rsidRPr="0038374E">
        <w:rPr>
          <w:rFonts w:ascii="Arial" w:eastAsia="Helvetica-Condensed" w:hAnsi="Arial" w:cs="Arial"/>
          <w:sz w:val="24"/>
          <w:szCs w:val="24"/>
          <w:lang w:val="en-US"/>
        </w:rPr>
        <w:t>CP[</w:t>
      </w:r>
      <w:proofErr w:type="gramEnd"/>
      <w:r w:rsidR="0041553F" w:rsidRPr="0038374E">
        <w:rPr>
          <w:rFonts w:ascii="Arial" w:eastAsia="Helvetica-Condensed" w:hAnsi="Arial" w:cs="Arial"/>
          <w:sz w:val="24"/>
          <w:szCs w:val="24"/>
          <w:lang w:val="en-US"/>
        </w:rPr>
        <w:t xml:space="preserve">DL750] remained significantly lower at the time-points 12, 24 and 48 h, compared to the specific probe. These data indicate that the optimal time-point for the detection of primary tumors using TPP is 24 h after </w:t>
      </w:r>
      <w:proofErr w:type="spellStart"/>
      <w:r w:rsidR="0041553F" w:rsidRPr="0038374E">
        <w:rPr>
          <w:rFonts w:ascii="Arial" w:eastAsia="Helvetica-Condensed" w:hAnsi="Arial" w:cs="Arial"/>
          <w:sz w:val="24"/>
          <w:szCs w:val="24"/>
          <w:lang w:val="en-US"/>
        </w:rPr>
        <w:t>i.v.</w:t>
      </w:r>
      <w:proofErr w:type="spellEnd"/>
      <w:r w:rsidR="0041553F" w:rsidRPr="0038374E">
        <w:rPr>
          <w:rFonts w:ascii="Arial" w:eastAsia="Helvetica-Condensed" w:hAnsi="Arial" w:cs="Arial"/>
          <w:sz w:val="24"/>
          <w:szCs w:val="24"/>
          <w:lang w:val="en-US"/>
        </w:rPr>
        <w:t xml:space="preserve"> application, whereas the detection of lung metastases is optimal after 48 h. </w:t>
      </w:r>
      <w:r w:rsidR="000171AA" w:rsidRPr="0038374E">
        <w:rPr>
          <w:rFonts w:ascii="Arial" w:eastAsia="Helvetica-Condensed" w:hAnsi="Arial" w:cs="Arial"/>
          <w:sz w:val="24"/>
          <w:szCs w:val="24"/>
          <w:lang w:val="en-US"/>
        </w:rPr>
        <w:t xml:space="preserve">The data are shown as mean ± SD (n (12h) = 2 (CT26) and 4 (4T1), n (24h) = 10 (CT26) and 6 (4T1), n (48h) = 3 (CT26) and 4 (4T1), n (72h, 4T1) = 1), * indicates p&lt;0.05, ** indicates p&lt;0.01 and *** indicates p&lt;0.001. </w:t>
      </w:r>
    </w:p>
    <w:p w:rsidR="00EE3C79" w:rsidRPr="0038374E" w:rsidRDefault="00EE3C79" w:rsidP="00CE671C">
      <w:pPr>
        <w:spacing w:line="480" w:lineRule="auto"/>
        <w:jc w:val="both"/>
        <w:rPr>
          <w:rFonts w:ascii="Arial" w:eastAsia="Helvetica-Condensed" w:hAnsi="Arial" w:cs="Arial"/>
          <w:b/>
          <w:sz w:val="24"/>
          <w:szCs w:val="24"/>
          <w:lang w:val="en-US"/>
        </w:rPr>
      </w:pPr>
    </w:p>
    <w:p w:rsidR="00335B93" w:rsidRPr="0038374E" w:rsidRDefault="00335B93" w:rsidP="00CE671C">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w:t>
      </w:r>
      <w:r w:rsidR="00123F41" w:rsidRPr="0038374E">
        <w:rPr>
          <w:rFonts w:ascii="Arial" w:eastAsia="Helvetica-Condensed" w:hAnsi="Arial" w:cs="Arial"/>
          <w:b/>
          <w:sz w:val="24"/>
          <w:szCs w:val="24"/>
          <w:lang w:val="en-US"/>
        </w:rPr>
        <w:t>6</w:t>
      </w:r>
    </w:p>
    <w:p w:rsidR="00335B93" w:rsidRPr="0038374E" w:rsidRDefault="00335B93" w:rsidP="00CE671C">
      <w:pPr>
        <w:suppressAutoHyphens w:val="0"/>
        <w:autoSpaceDE w:val="0"/>
        <w:autoSpaceDN w:val="0"/>
        <w:adjustRightInd w:val="0"/>
        <w:spacing w:after="0" w:line="480" w:lineRule="auto"/>
        <w:jc w:val="both"/>
        <w:rPr>
          <w:rFonts w:ascii="Arial" w:hAnsi="Arial" w:cs="Arial"/>
          <w:sz w:val="24"/>
          <w:szCs w:val="24"/>
          <w:lang w:val="en-US"/>
        </w:rPr>
      </w:pPr>
      <w:r w:rsidRPr="0038374E">
        <w:rPr>
          <w:rFonts w:ascii="Arial" w:hAnsi="Arial" w:cs="Arial"/>
          <w:b/>
          <w:sz w:val="24"/>
          <w:szCs w:val="24"/>
          <w:lang w:val="en-US"/>
        </w:rPr>
        <w:t>Regression analysis of tissue-mimic</w:t>
      </w:r>
      <w:r w:rsidR="00F71ED3" w:rsidRPr="0038374E">
        <w:rPr>
          <w:rFonts w:ascii="Arial" w:hAnsi="Arial" w:cs="Arial"/>
          <w:b/>
          <w:sz w:val="24"/>
          <w:szCs w:val="24"/>
          <w:lang w:val="en-US"/>
        </w:rPr>
        <w:t>k</w:t>
      </w:r>
      <w:r w:rsidRPr="0038374E">
        <w:rPr>
          <w:rFonts w:ascii="Arial" w:hAnsi="Arial" w:cs="Arial"/>
          <w:b/>
          <w:sz w:val="24"/>
          <w:szCs w:val="24"/>
          <w:lang w:val="en-US"/>
        </w:rPr>
        <w:t>ing concentration-standard gel cubes.</w:t>
      </w:r>
      <w:r w:rsidRPr="0038374E">
        <w:rPr>
          <w:rFonts w:ascii="Arial" w:hAnsi="Arial" w:cs="Arial"/>
          <w:sz w:val="24"/>
          <w:szCs w:val="24"/>
          <w:lang w:val="en-US"/>
        </w:rPr>
        <w:t xml:space="preserve"> To quantify the contents of TPP[Cy5.5] in tumor and organs, fluorescence intensities of </w:t>
      </w:r>
      <w:r w:rsidR="00F71ED3" w:rsidRPr="0038374E">
        <w:rPr>
          <w:rFonts w:ascii="Arial" w:hAnsi="Arial" w:cs="Arial"/>
          <w:sz w:val="24"/>
          <w:szCs w:val="24"/>
          <w:lang w:val="en-US"/>
        </w:rPr>
        <w:t>standardized</w:t>
      </w:r>
      <w:r w:rsidRPr="0038374E">
        <w:rPr>
          <w:rFonts w:ascii="Arial" w:hAnsi="Arial" w:cs="Arial"/>
          <w:sz w:val="24"/>
          <w:szCs w:val="24"/>
          <w:lang w:val="en-US"/>
        </w:rPr>
        <w:t xml:space="preserve"> 0.25 cm</w:t>
      </w:r>
      <w:r w:rsidRPr="0038374E">
        <w:rPr>
          <w:rFonts w:ascii="Arial" w:hAnsi="Arial" w:cs="Arial"/>
          <w:sz w:val="24"/>
          <w:szCs w:val="24"/>
          <w:vertAlign w:val="superscript"/>
          <w:lang w:val="en-US"/>
        </w:rPr>
        <w:t>3</w:t>
      </w:r>
      <w:r w:rsidRPr="0038374E">
        <w:rPr>
          <w:rFonts w:ascii="Arial" w:hAnsi="Arial" w:cs="Arial"/>
          <w:sz w:val="24"/>
          <w:szCs w:val="24"/>
          <w:lang w:val="en-US"/>
        </w:rPr>
        <w:t xml:space="preserve"> cubes, supplemented with 10% milk powder and containing 5, 2.5, 1.25 or 0.625 µg/cm</w:t>
      </w:r>
      <w:r w:rsidRPr="0038374E">
        <w:rPr>
          <w:rFonts w:ascii="Arial" w:hAnsi="Arial" w:cs="Arial"/>
          <w:sz w:val="24"/>
          <w:szCs w:val="24"/>
          <w:vertAlign w:val="superscript"/>
          <w:lang w:val="en-US"/>
        </w:rPr>
        <w:t>3</w:t>
      </w:r>
      <w:r w:rsidRPr="0038374E">
        <w:rPr>
          <w:rFonts w:ascii="Arial" w:hAnsi="Arial" w:cs="Arial"/>
          <w:sz w:val="24"/>
          <w:szCs w:val="24"/>
          <w:lang w:val="en-US"/>
        </w:rPr>
        <w:t xml:space="preserve"> TPP[Cy5.5] were measured as described in the “imaging </w:t>
      </w:r>
      <w:r w:rsidR="004A0362" w:rsidRPr="0038374E">
        <w:rPr>
          <w:rFonts w:ascii="Arial" w:hAnsi="Arial" w:cs="Arial"/>
          <w:sz w:val="24"/>
          <w:szCs w:val="24"/>
          <w:lang w:val="en-US"/>
        </w:rPr>
        <w:t>procedures” chapter (</w:t>
      </w:r>
      <w:r w:rsidRPr="0038374E">
        <w:rPr>
          <w:rFonts w:ascii="Arial" w:hAnsi="Arial" w:cs="Arial"/>
          <w:sz w:val="24"/>
          <w:szCs w:val="24"/>
          <w:lang w:val="en-US"/>
        </w:rPr>
        <w:t xml:space="preserve">upper panel). </w:t>
      </w:r>
      <w:proofErr w:type="gramStart"/>
      <w:r w:rsidRPr="0038374E">
        <w:rPr>
          <w:rFonts w:ascii="Arial" w:hAnsi="Arial" w:cs="Arial"/>
          <w:color w:val="000000" w:themeColor="text1"/>
          <w:sz w:val="24"/>
          <w:szCs w:val="24"/>
          <w:lang w:val="en-US"/>
        </w:rPr>
        <w:t xml:space="preserve">Regression equation of </w:t>
      </w:r>
      <w:r w:rsidRPr="0038374E">
        <w:rPr>
          <w:rFonts w:ascii="Arial" w:hAnsi="Arial" w:cs="Arial"/>
          <w:sz w:val="24"/>
          <w:szCs w:val="24"/>
          <w:lang w:val="en-US"/>
        </w:rPr>
        <w:t>linear regression analysis (</w:t>
      </w:r>
      <w:r w:rsidRPr="0038374E">
        <w:rPr>
          <w:rFonts w:ascii="Arial" w:hAnsi="Arial" w:cs="Arial"/>
          <w:color w:val="000000" w:themeColor="text1"/>
          <w:sz w:val="24"/>
          <w:szCs w:val="24"/>
          <w:lang w:val="en-US"/>
        </w:rPr>
        <w:t>lower panel)</w:t>
      </w:r>
      <w:r w:rsidRPr="0038374E">
        <w:rPr>
          <w:rFonts w:ascii="Arial" w:hAnsi="Arial" w:cs="Arial"/>
          <w:sz w:val="24"/>
          <w:szCs w:val="24"/>
          <w:lang w:val="en-US"/>
        </w:rPr>
        <w:t>.</w:t>
      </w:r>
      <w:proofErr w:type="gramEnd"/>
      <w:r w:rsidRPr="0038374E">
        <w:rPr>
          <w:rFonts w:ascii="Arial" w:hAnsi="Arial" w:cs="Arial"/>
          <w:sz w:val="24"/>
          <w:szCs w:val="24"/>
          <w:lang w:val="en-US"/>
        </w:rPr>
        <w:t xml:space="preserve"> The concentration of </w:t>
      </w:r>
      <w:proofErr w:type="gramStart"/>
      <w:r w:rsidRPr="0038374E">
        <w:rPr>
          <w:rFonts w:ascii="Arial" w:hAnsi="Arial" w:cs="Arial"/>
          <w:sz w:val="24"/>
          <w:szCs w:val="24"/>
          <w:lang w:val="en-US"/>
        </w:rPr>
        <w:t>TPP[</w:t>
      </w:r>
      <w:proofErr w:type="gramEnd"/>
      <w:r w:rsidRPr="0038374E">
        <w:rPr>
          <w:rFonts w:ascii="Arial" w:hAnsi="Arial" w:cs="Arial"/>
          <w:sz w:val="24"/>
          <w:szCs w:val="24"/>
          <w:lang w:val="en-US"/>
        </w:rPr>
        <w:t>Cy5.5] in organs was calculated using this regression equation.</w:t>
      </w:r>
      <w:r w:rsidR="005D53B0" w:rsidRPr="0038374E">
        <w:rPr>
          <w:rFonts w:ascii="Arial" w:hAnsi="Arial" w:cs="Arial"/>
          <w:sz w:val="24"/>
          <w:szCs w:val="24"/>
          <w:lang w:val="en-US"/>
        </w:rPr>
        <w:t xml:space="preserve"> </w:t>
      </w:r>
      <w:proofErr w:type="gramStart"/>
      <w:r w:rsidR="005D53B0" w:rsidRPr="0038374E">
        <w:rPr>
          <w:rFonts w:ascii="Arial" w:hAnsi="Arial" w:cs="Arial"/>
          <w:sz w:val="24"/>
          <w:szCs w:val="24"/>
          <w:lang w:val="en-US"/>
        </w:rPr>
        <w:t>Scale bar, 5</w:t>
      </w:r>
      <w:r w:rsidR="00B457E1">
        <w:rPr>
          <w:rFonts w:ascii="Arial" w:hAnsi="Arial" w:cs="Arial"/>
          <w:sz w:val="24"/>
          <w:szCs w:val="24"/>
          <w:lang w:val="en-US"/>
        </w:rPr>
        <w:t xml:space="preserve"> </w:t>
      </w:r>
      <w:r w:rsidR="005D53B0" w:rsidRPr="0038374E">
        <w:rPr>
          <w:rFonts w:ascii="Arial" w:hAnsi="Arial" w:cs="Arial"/>
          <w:sz w:val="24"/>
          <w:szCs w:val="24"/>
          <w:lang w:val="en-US"/>
        </w:rPr>
        <w:t>mm.</w:t>
      </w:r>
      <w:proofErr w:type="gramEnd"/>
    </w:p>
    <w:p w:rsidR="00335B93" w:rsidRPr="0038374E" w:rsidRDefault="00335B93" w:rsidP="00CE671C">
      <w:pPr>
        <w:suppressAutoHyphens w:val="0"/>
        <w:autoSpaceDE w:val="0"/>
        <w:autoSpaceDN w:val="0"/>
        <w:adjustRightInd w:val="0"/>
        <w:spacing w:after="0" w:line="480" w:lineRule="auto"/>
        <w:jc w:val="both"/>
        <w:rPr>
          <w:rFonts w:ascii="Arial" w:hAnsi="Arial" w:cs="Arial"/>
          <w:sz w:val="24"/>
          <w:szCs w:val="24"/>
          <w:lang w:val="en-US"/>
        </w:rPr>
      </w:pPr>
    </w:p>
    <w:p w:rsidR="00761208" w:rsidRPr="0038374E" w:rsidRDefault="00761208" w:rsidP="00CE671C">
      <w:pPr>
        <w:suppressAutoHyphens w:val="0"/>
        <w:autoSpaceDE w:val="0"/>
        <w:autoSpaceDN w:val="0"/>
        <w:adjustRightInd w:val="0"/>
        <w:spacing w:after="0" w:line="480" w:lineRule="auto"/>
        <w:jc w:val="both"/>
        <w:rPr>
          <w:rFonts w:ascii="Arial" w:hAnsi="Arial" w:cs="Arial"/>
          <w:sz w:val="24"/>
          <w:szCs w:val="24"/>
          <w:lang w:val="en-US"/>
        </w:rPr>
      </w:pPr>
    </w:p>
    <w:p w:rsidR="00335B93" w:rsidRPr="0038374E" w:rsidRDefault="00335B93" w:rsidP="00CE671C">
      <w:pPr>
        <w:spacing w:line="480" w:lineRule="auto"/>
        <w:jc w:val="both"/>
        <w:rPr>
          <w:rFonts w:ascii="Arial" w:eastAsia="Helvetica-Condensed" w:hAnsi="Arial" w:cs="Arial"/>
          <w:b/>
          <w:sz w:val="24"/>
          <w:szCs w:val="24"/>
          <w:lang w:val="en-US"/>
        </w:rPr>
      </w:pPr>
      <w:r w:rsidRPr="0038374E">
        <w:rPr>
          <w:rFonts w:ascii="Arial" w:eastAsia="Helvetica-Condensed" w:hAnsi="Arial" w:cs="Arial"/>
          <w:b/>
          <w:sz w:val="24"/>
          <w:szCs w:val="24"/>
          <w:lang w:val="en-US"/>
        </w:rPr>
        <w:t>Figure S</w:t>
      </w:r>
      <w:r w:rsidR="00123F41" w:rsidRPr="0038374E">
        <w:rPr>
          <w:rFonts w:ascii="Arial" w:eastAsia="Helvetica-Condensed" w:hAnsi="Arial" w:cs="Arial"/>
          <w:b/>
          <w:sz w:val="24"/>
          <w:szCs w:val="24"/>
          <w:lang w:val="en-US"/>
        </w:rPr>
        <w:t>7</w:t>
      </w:r>
    </w:p>
    <w:p w:rsidR="002D60F8" w:rsidRPr="00CE671C" w:rsidRDefault="00335B93" w:rsidP="00CE671C">
      <w:pPr>
        <w:spacing w:line="480" w:lineRule="auto"/>
        <w:jc w:val="both"/>
        <w:rPr>
          <w:rFonts w:ascii="Arial" w:eastAsia="Helvetica-Condensed" w:hAnsi="Arial" w:cs="Arial"/>
          <w:b/>
          <w:sz w:val="24"/>
          <w:szCs w:val="24"/>
          <w:lang w:val="en-US"/>
        </w:rPr>
      </w:pPr>
      <w:r w:rsidRPr="0038374E">
        <w:rPr>
          <w:rFonts w:ascii="Arial" w:hAnsi="Arial" w:cs="Arial"/>
          <w:b/>
          <w:iCs/>
          <w:sz w:val="24"/>
          <w:szCs w:val="24"/>
          <w:lang w:val="en-US"/>
        </w:rPr>
        <w:t xml:space="preserve">True color images and </w:t>
      </w:r>
      <w:proofErr w:type="gramStart"/>
      <w:r w:rsidRPr="0038374E">
        <w:rPr>
          <w:rFonts w:ascii="Arial" w:hAnsi="Arial" w:cs="Arial"/>
          <w:b/>
          <w:iCs/>
          <w:sz w:val="24"/>
          <w:szCs w:val="24"/>
          <w:lang w:val="en-US"/>
        </w:rPr>
        <w:t>TPP[</w:t>
      </w:r>
      <w:proofErr w:type="gramEnd"/>
      <w:r w:rsidRPr="0038374E">
        <w:rPr>
          <w:rFonts w:ascii="Arial" w:hAnsi="Arial" w:cs="Arial"/>
          <w:b/>
          <w:iCs/>
          <w:sz w:val="24"/>
          <w:szCs w:val="24"/>
          <w:lang w:val="en-US"/>
        </w:rPr>
        <w:t>Cy5.5]-derived fluorescence signals of tumor-bearing mice.</w:t>
      </w:r>
      <w:r w:rsidRPr="0038374E">
        <w:rPr>
          <w:rFonts w:ascii="Arial" w:hAnsi="Arial" w:cs="Arial"/>
          <w:iCs/>
          <w:sz w:val="24"/>
          <w:szCs w:val="24"/>
          <w:lang w:val="en-US"/>
        </w:rPr>
        <w:t xml:space="preserve"> </w:t>
      </w:r>
      <w:r w:rsidRPr="0038374E">
        <w:rPr>
          <w:rFonts w:ascii="Arial" w:hAnsi="Arial" w:cs="Arial"/>
          <w:iCs/>
          <w:color w:val="000000" w:themeColor="text1"/>
          <w:sz w:val="24"/>
          <w:szCs w:val="24"/>
          <w:lang w:val="en-US"/>
        </w:rPr>
        <w:t>T</w:t>
      </w:r>
      <w:r w:rsidRPr="0038374E">
        <w:rPr>
          <w:rFonts w:ascii="Arial" w:hAnsi="Arial" w:cs="Arial"/>
          <w:iCs/>
          <w:sz w:val="24"/>
          <w:szCs w:val="24"/>
          <w:lang w:val="en-US"/>
        </w:rPr>
        <w:t xml:space="preserve">rue color images (left panels) of tumor-bearing mice after </w:t>
      </w:r>
      <w:r w:rsidR="00F71ED3" w:rsidRPr="0038374E">
        <w:rPr>
          <w:rFonts w:ascii="Arial" w:hAnsi="Arial" w:cs="Arial"/>
          <w:iCs/>
          <w:sz w:val="24"/>
          <w:szCs w:val="24"/>
          <w:lang w:val="en-US"/>
        </w:rPr>
        <w:t>subcutaneous</w:t>
      </w:r>
      <w:r w:rsidRPr="0038374E">
        <w:rPr>
          <w:rFonts w:ascii="Arial" w:hAnsi="Arial" w:cs="Arial"/>
          <w:iCs/>
          <w:sz w:val="24"/>
          <w:szCs w:val="24"/>
          <w:lang w:val="en-US"/>
        </w:rPr>
        <w:t xml:space="preserve"> or </w:t>
      </w:r>
      <w:proofErr w:type="spellStart"/>
      <w:r w:rsidRPr="0038374E">
        <w:rPr>
          <w:rFonts w:ascii="Arial" w:hAnsi="Arial" w:cs="Arial"/>
          <w:iCs/>
          <w:sz w:val="24"/>
          <w:szCs w:val="24"/>
          <w:lang w:val="en-US"/>
        </w:rPr>
        <w:t>orthotopical</w:t>
      </w:r>
      <w:proofErr w:type="spellEnd"/>
      <w:r w:rsidRPr="0038374E">
        <w:rPr>
          <w:rFonts w:ascii="Arial" w:hAnsi="Arial" w:cs="Arial"/>
          <w:iCs/>
          <w:sz w:val="24"/>
          <w:szCs w:val="24"/>
          <w:lang w:val="en-US"/>
        </w:rPr>
        <w:t xml:space="preserve"> implantation of tumors, the fluorescence signals derived thereof, 24 h after </w:t>
      </w:r>
      <w:proofErr w:type="spellStart"/>
      <w:r w:rsidRPr="0038374E">
        <w:rPr>
          <w:rFonts w:ascii="Arial" w:hAnsi="Arial" w:cs="Arial"/>
          <w:iCs/>
          <w:sz w:val="24"/>
          <w:szCs w:val="24"/>
          <w:lang w:val="en-US"/>
        </w:rPr>
        <w:t>i.v.</w:t>
      </w:r>
      <w:proofErr w:type="spellEnd"/>
      <w:r w:rsidRPr="0038374E">
        <w:rPr>
          <w:rFonts w:ascii="Arial" w:hAnsi="Arial" w:cs="Arial"/>
          <w:iCs/>
          <w:sz w:val="24"/>
          <w:szCs w:val="24"/>
          <w:lang w:val="en-US"/>
        </w:rPr>
        <w:t xml:space="preserve"> injection of </w:t>
      </w:r>
      <w:proofErr w:type="gramStart"/>
      <w:r w:rsidRPr="0038374E">
        <w:rPr>
          <w:rFonts w:ascii="Arial" w:hAnsi="Arial" w:cs="Arial"/>
          <w:iCs/>
          <w:sz w:val="24"/>
          <w:szCs w:val="24"/>
          <w:lang w:val="en-US"/>
        </w:rPr>
        <w:t>TPP[</w:t>
      </w:r>
      <w:proofErr w:type="gramEnd"/>
      <w:r w:rsidRPr="0038374E">
        <w:rPr>
          <w:rFonts w:ascii="Arial" w:hAnsi="Arial" w:cs="Arial"/>
          <w:iCs/>
          <w:sz w:val="24"/>
          <w:szCs w:val="24"/>
          <w:lang w:val="en-US"/>
        </w:rPr>
        <w:t xml:space="preserve">Cy5.5] (middle panel), as well as the overlay of color and fluorescence images (right </w:t>
      </w:r>
      <w:r w:rsidR="00EE3C79" w:rsidRPr="0038374E">
        <w:rPr>
          <w:rFonts w:ascii="Arial" w:hAnsi="Arial" w:cs="Arial"/>
          <w:iCs/>
          <w:color w:val="000000" w:themeColor="text1"/>
          <w:sz w:val="24"/>
          <w:szCs w:val="24"/>
          <w:lang w:val="en-US"/>
        </w:rPr>
        <w:t>panel). Figure S</w:t>
      </w:r>
      <w:r w:rsidR="00123F41" w:rsidRPr="0038374E">
        <w:rPr>
          <w:rFonts w:ascii="Arial" w:hAnsi="Arial" w:cs="Arial"/>
          <w:iCs/>
          <w:color w:val="000000" w:themeColor="text1"/>
          <w:sz w:val="24"/>
          <w:szCs w:val="24"/>
          <w:lang w:val="en-US"/>
        </w:rPr>
        <w:t>7</w:t>
      </w:r>
      <w:r w:rsidR="00EE3C79" w:rsidRPr="0038374E">
        <w:rPr>
          <w:rFonts w:ascii="Arial" w:hAnsi="Arial" w:cs="Arial"/>
          <w:iCs/>
          <w:color w:val="000000" w:themeColor="text1"/>
          <w:sz w:val="24"/>
          <w:szCs w:val="24"/>
          <w:lang w:val="en-US"/>
        </w:rPr>
        <w:t>A</w:t>
      </w:r>
      <w:r w:rsidRPr="0038374E">
        <w:rPr>
          <w:rFonts w:ascii="Arial" w:hAnsi="Arial" w:cs="Arial"/>
          <w:iCs/>
          <w:color w:val="000000" w:themeColor="text1"/>
          <w:sz w:val="24"/>
          <w:szCs w:val="24"/>
          <w:lang w:val="en-US"/>
        </w:rPr>
        <w:t xml:space="preserve">, dorsal view of a </w:t>
      </w:r>
      <w:r w:rsidR="00F71ED3" w:rsidRPr="0038374E">
        <w:rPr>
          <w:rFonts w:ascii="Arial" w:hAnsi="Arial" w:cs="Arial"/>
          <w:iCs/>
          <w:color w:val="000000" w:themeColor="text1"/>
          <w:sz w:val="24"/>
          <w:szCs w:val="24"/>
          <w:lang w:val="en-US"/>
        </w:rPr>
        <w:t>subcutaneous</w:t>
      </w:r>
      <w:r w:rsidRPr="0038374E">
        <w:rPr>
          <w:rFonts w:ascii="Arial" w:hAnsi="Arial" w:cs="Arial"/>
          <w:iCs/>
          <w:color w:val="000000" w:themeColor="text1"/>
          <w:sz w:val="24"/>
          <w:szCs w:val="24"/>
          <w:lang w:val="en-US"/>
        </w:rPr>
        <w:t xml:space="preserve"> CT26 tumor-bearing mouse with a tumor located in the neck area. Figure S</w:t>
      </w:r>
      <w:r w:rsidR="00123F41" w:rsidRPr="0038374E">
        <w:rPr>
          <w:rFonts w:ascii="Arial" w:hAnsi="Arial" w:cs="Arial"/>
          <w:iCs/>
          <w:color w:val="000000" w:themeColor="text1"/>
          <w:sz w:val="24"/>
          <w:szCs w:val="24"/>
          <w:lang w:val="en-US"/>
        </w:rPr>
        <w:t>7</w:t>
      </w:r>
      <w:r w:rsidR="00EE3C79" w:rsidRPr="0038374E">
        <w:rPr>
          <w:rFonts w:ascii="Arial" w:hAnsi="Arial" w:cs="Arial"/>
          <w:iCs/>
          <w:color w:val="000000" w:themeColor="text1"/>
          <w:sz w:val="24"/>
          <w:szCs w:val="24"/>
          <w:lang w:val="en-US"/>
        </w:rPr>
        <w:t>B</w:t>
      </w:r>
      <w:r w:rsidRPr="0038374E">
        <w:rPr>
          <w:rFonts w:ascii="Arial" w:hAnsi="Arial" w:cs="Arial"/>
          <w:iCs/>
          <w:color w:val="000000" w:themeColor="text1"/>
          <w:sz w:val="24"/>
          <w:szCs w:val="24"/>
          <w:lang w:val="en-US"/>
        </w:rPr>
        <w:t xml:space="preserve">, ventral view of an </w:t>
      </w:r>
      <w:proofErr w:type="spellStart"/>
      <w:r w:rsidRPr="0038374E">
        <w:rPr>
          <w:rFonts w:ascii="Arial" w:hAnsi="Arial" w:cs="Arial"/>
          <w:iCs/>
          <w:color w:val="000000" w:themeColor="text1"/>
          <w:sz w:val="24"/>
          <w:szCs w:val="24"/>
          <w:lang w:val="en-US"/>
        </w:rPr>
        <w:t>orthotopic</w:t>
      </w:r>
      <w:proofErr w:type="spellEnd"/>
      <w:r w:rsidRPr="0038374E">
        <w:rPr>
          <w:rFonts w:ascii="Arial" w:hAnsi="Arial" w:cs="Arial"/>
          <w:iCs/>
          <w:color w:val="000000" w:themeColor="text1"/>
          <w:sz w:val="24"/>
          <w:szCs w:val="24"/>
          <w:lang w:val="en-US"/>
        </w:rPr>
        <w:t xml:space="preserve"> 4T1 mamma carcinoma-bearing mouse. Upper and middle panels: Exemplary</w:t>
      </w:r>
      <w:r w:rsidRPr="0038374E">
        <w:rPr>
          <w:rFonts w:ascii="Arial" w:hAnsi="Arial" w:cs="Arial"/>
          <w:iCs/>
          <w:sz w:val="24"/>
          <w:szCs w:val="24"/>
          <w:lang w:val="en-US"/>
        </w:rPr>
        <w:t xml:space="preserve"> whole-body overviews of the mice before and during intraoperative measurement (scale bar</w:t>
      </w:r>
      <w:r w:rsidR="0038374E">
        <w:rPr>
          <w:rFonts w:ascii="Arial" w:hAnsi="Arial" w:cs="Arial"/>
          <w:iCs/>
          <w:sz w:val="24"/>
          <w:szCs w:val="24"/>
          <w:lang w:val="en-US"/>
        </w:rPr>
        <w:t>,</w:t>
      </w:r>
      <w:r w:rsidRPr="0038374E">
        <w:rPr>
          <w:rFonts w:ascii="Arial" w:hAnsi="Arial" w:cs="Arial"/>
          <w:iCs/>
          <w:sz w:val="24"/>
          <w:szCs w:val="24"/>
          <w:lang w:val="en-US"/>
        </w:rPr>
        <w:t xml:space="preserve"> 25 mm). Lower panels show tumor areas, captured in higher magnification in order to allow measurement of flu</w:t>
      </w:r>
      <w:r w:rsidRPr="00F71ED3">
        <w:rPr>
          <w:rFonts w:ascii="Arial" w:hAnsi="Arial" w:cs="Arial"/>
          <w:iCs/>
          <w:sz w:val="24"/>
          <w:szCs w:val="24"/>
          <w:lang w:val="en-US"/>
        </w:rPr>
        <w:t>orescence signal intensities for calculation of TBR (scale bar</w:t>
      </w:r>
      <w:r w:rsidR="0038374E">
        <w:rPr>
          <w:rFonts w:ascii="Arial" w:hAnsi="Arial" w:cs="Arial"/>
          <w:iCs/>
          <w:sz w:val="24"/>
          <w:szCs w:val="24"/>
          <w:lang w:val="en-US"/>
        </w:rPr>
        <w:t>,</w:t>
      </w:r>
      <w:r w:rsidRPr="00F71ED3">
        <w:rPr>
          <w:rFonts w:ascii="Arial" w:hAnsi="Arial" w:cs="Arial"/>
          <w:iCs/>
          <w:sz w:val="24"/>
          <w:szCs w:val="24"/>
          <w:lang w:val="en-US"/>
        </w:rPr>
        <w:t xml:space="preserve"> 5 mm).</w:t>
      </w:r>
      <w:r w:rsidR="0013026F">
        <w:rPr>
          <w:rFonts w:ascii="Arial" w:hAnsi="Arial" w:cs="Arial"/>
          <w:iCs/>
          <w:sz w:val="24"/>
          <w:szCs w:val="24"/>
          <w:lang w:val="en-US"/>
        </w:rPr>
        <w:t xml:space="preserve"> </w:t>
      </w:r>
    </w:p>
    <w:sectPr w:rsidR="002D60F8" w:rsidRPr="00CE671C" w:rsidSect="00FE6949">
      <w:headerReference w:type="default" r:id="rId7"/>
      <w:footerReference w:type="default" r:id="rId8"/>
      <w:pgSz w:w="11906" w:h="16838"/>
      <w:pgMar w:top="1417" w:right="1417" w:bottom="1134" w:left="1417" w:header="720" w:footer="708"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EB" w:rsidRDefault="000311EB" w:rsidP="00ED5439">
      <w:pPr>
        <w:spacing w:after="0" w:line="240" w:lineRule="auto"/>
      </w:pPr>
      <w:r>
        <w:separator/>
      </w:r>
    </w:p>
  </w:endnote>
  <w:endnote w:type="continuationSeparator" w:id="0">
    <w:p w:rsidR="000311EB" w:rsidRDefault="000311EB" w:rsidP="00ED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B" w:rsidRDefault="00704D11">
    <w:pPr>
      <w:pStyle w:val="Fuzeile"/>
      <w:jc w:val="center"/>
    </w:pPr>
    <w:r>
      <w:fldChar w:fldCharType="begin"/>
    </w:r>
    <w:r w:rsidR="00340BBA">
      <w:instrText xml:space="preserve"> PAGE   \* MERGEFORMAT </w:instrText>
    </w:r>
    <w:r>
      <w:fldChar w:fldCharType="separate"/>
    </w:r>
    <w:r w:rsidR="00B457E1">
      <w:rPr>
        <w:noProof/>
      </w:rPr>
      <w:t>6</w:t>
    </w:r>
    <w:r>
      <w:fldChar w:fldCharType="end"/>
    </w:r>
  </w:p>
  <w:p w:rsidR="00865DAB" w:rsidRDefault="000311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EB" w:rsidRDefault="000311EB" w:rsidP="00ED5439">
      <w:pPr>
        <w:spacing w:after="0" w:line="240" w:lineRule="auto"/>
      </w:pPr>
      <w:r>
        <w:separator/>
      </w:r>
    </w:p>
  </w:footnote>
  <w:footnote w:type="continuationSeparator" w:id="0">
    <w:p w:rsidR="000311EB" w:rsidRDefault="000311EB" w:rsidP="00ED5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16" w:rsidRDefault="00561816">
    <w:pPr>
      <w:pStyle w:val="Kopfzeile"/>
    </w:pPr>
    <w:r w:rsidRPr="00325554">
      <w:rPr>
        <w:rFonts w:ascii="Arial" w:hAnsi="Arial" w:cs="Arial"/>
        <w:sz w:val="24"/>
        <w:szCs w:val="24"/>
        <w:lang w:val="en-US"/>
      </w:rPr>
      <w:t xml:space="preserve">Peptide-based, </w:t>
    </w:r>
    <w:r>
      <w:rPr>
        <w:rFonts w:ascii="Arial" w:hAnsi="Arial" w:cs="Arial"/>
        <w:sz w:val="24"/>
        <w:szCs w:val="24"/>
        <w:lang w:val="en-US"/>
      </w:rPr>
      <w:t>tumor</w:t>
    </w:r>
    <w:r w:rsidRPr="00325554">
      <w:rPr>
        <w:rFonts w:ascii="Arial" w:hAnsi="Arial" w:cs="Arial"/>
        <w:sz w:val="24"/>
        <w:szCs w:val="24"/>
        <w:lang w:val="en-US"/>
      </w:rPr>
      <w:t xml:space="preserve">-selective Hsp70 </w:t>
    </w:r>
    <w:r w:rsidRPr="00325554">
      <w:rPr>
        <w:rFonts w:ascii="Arial" w:hAnsi="Arial" w:cs="Arial"/>
        <w:i/>
        <w:sz w:val="24"/>
        <w:szCs w:val="24"/>
        <w:lang w:val="en-US"/>
      </w:rPr>
      <w:t>in vivo</w:t>
    </w:r>
    <w:r>
      <w:rPr>
        <w:rFonts w:ascii="Arial" w:hAnsi="Arial" w:cs="Arial"/>
        <w:sz w:val="24"/>
        <w:szCs w:val="24"/>
        <w:lang w:val="en-US"/>
      </w:rPr>
      <w:t xml:space="preserve"> imaging</w:t>
    </w:r>
    <w:r w:rsidRPr="00325554">
      <w:rPr>
        <w:rFonts w:ascii="Arial" w:hAnsi="Arial" w:cs="Arial"/>
        <w:sz w:val="24"/>
        <w:szCs w:val="24"/>
        <w:lang w:val="en-US"/>
      </w:rPr>
      <w:t xml:space="preserve"> of solid </w:t>
    </w:r>
    <w:r>
      <w:rPr>
        <w:rFonts w:ascii="Arial" w:hAnsi="Arial" w:cs="Arial"/>
        <w:sz w:val="24"/>
        <w:szCs w:val="24"/>
        <w:lang w:val="en-US"/>
      </w:rPr>
      <w:t>lesions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BA"/>
    <w:rsid w:val="000171AA"/>
    <w:rsid w:val="000311EB"/>
    <w:rsid w:val="0004781B"/>
    <w:rsid w:val="0010771A"/>
    <w:rsid w:val="00123F41"/>
    <w:rsid w:val="0013026F"/>
    <w:rsid w:val="00190ACC"/>
    <w:rsid w:val="00242F21"/>
    <w:rsid w:val="002639AD"/>
    <w:rsid w:val="002A3D86"/>
    <w:rsid w:val="002A62A4"/>
    <w:rsid w:val="002D60F8"/>
    <w:rsid w:val="00335B93"/>
    <w:rsid w:val="00340BBA"/>
    <w:rsid w:val="0038374E"/>
    <w:rsid w:val="003F5FCC"/>
    <w:rsid w:val="0041553F"/>
    <w:rsid w:val="0049286C"/>
    <w:rsid w:val="004A0362"/>
    <w:rsid w:val="00525142"/>
    <w:rsid w:val="00550B7D"/>
    <w:rsid w:val="00561816"/>
    <w:rsid w:val="00572D9A"/>
    <w:rsid w:val="005B45A0"/>
    <w:rsid w:val="005D53B0"/>
    <w:rsid w:val="005F52D5"/>
    <w:rsid w:val="00606C20"/>
    <w:rsid w:val="00674CC9"/>
    <w:rsid w:val="00704D11"/>
    <w:rsid w:val="00714ED6"/>
    <w:rsid w:val="0075542A"/>
    <w:rsid w:val="00761208"/>
    <w:rsid w:val="00761703"/>
    <w:rsid w:val="007706BD"/>
    <w:rsid w:val="007915D2"/>
    <w:rsid w:val="007C3401"/>
    <w:rsid w:val="00877969"/>
    <w:rsid w:val="008E39C8"/>
    <w:rsid w:val="009136B8"/>
    <w:rsid w:val="009529A5"/>
    <w:rsid w:val="00995504"/>
    <w:rsid w:val="00A14186"/>
    <w:rsid w:val="00A22F56"/>
    <w:rsid w:val="00A41994"/>
    <w:rsid w:val="00A76AE1"/>
    <w:rsid w:val="00A77148"/>
    <w:rsid w:val="00B457E1"/>
    <w:rsid w:val="00B67090"/>
    <w:rsid w:val="00CC12A5"/>
    <w:rsid w:val="00CE671C"/>
    <w:rsid w:val="00D10DBF"/>
    <w:rsid w:val="00DA32B9"/>
    <w:rsid w:val="00DB5758"/>
    <w:rsid w:val="00DD230B"/>
    <w:rsid w:val="00E06604"/>
    <w:rsid w:val="00E62FF9"/>
    <w:rsid w:val="00E71A16"/>
    <w:rsid w:val="00E86600"/>
    <w:rsid w:val="00EA0BB7"/>
    <w:rsid w:val="00EA24FE"/>
    <w:rsid w:val="00EC3CA7"/>
    <w:rsid w:val="00ED5439"/>
    <w:rsid w:val="00EE3C79"/>
    <w:rsid w:val="00F43ABB"/>
    <w:rsid w:val="00F54A43"/>
    <w:rsid w:val="00F71ED3"/>
    <w:rsid w:val="00F92C11"/>
    <w:rsid w:val="00FA5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BBA"/>
    <w:pPr>
      <w:suppressAutoHyphens/>
    </w:pPr>
    <w:rPr>
      <w:rFonts w:ascii="Calibri" w:eastAsia="Calibri" w:hAnsi="Calibri" w:cs="Times New Roman"/>
      <w:kern w:val="1"/>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40BBA"/>
    <w:pPr>
      <w:suppressLineNumbers/>
      <w:tabs>
        <w:tab w:val="center" w:pos="4536"/>
        <w:tab w:val="right" w:pos="9072"/>
      </w:tabs>
      <w:spacing w:after="0" w:line="100" w:lineRule="atLeast"/>
    </w:pPr>
  </w:style>
  <w:style w:type="character" w:customStyle="1" w:styleId="FuzeileZchn">
    <w:name w:val="Fußzeile Zchn"/>
    <w:basedOn w:val="Absatz-Standardschriftart"/>
    <w:link w:val="Fuzeile"/>
    <w:uiPriority w:val="99"/>
    <w:rsid w:val="00340BBA"/>
    <w:rPr>
      <w:rFonts w:ascii="Calibri" w:eastAsia="Calibri" w:hAnsi="Calibri" w:cs="Times New Roman"/>
      <w:kern w:val="1"/>
      <w:lang w:val="en-GB" w:eastAsia="ar-SA"/>
    </w:rPr>
  </w:style>
  <w:style w:type="paragraph" w:styleId="Kopfzeile">
    <w:name w:val="header"/>
    <w:basedOn w:val="Standard"/>
    <w:link w:val="KopfzeileZchn"/>
    <w:uiPriority w:val="99"/>
    <w:semiHidden/>
    <w:unhideWhenUsed/>
    <w:rsid w:val="00561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61816"/>
    <w:rPr>
      <w:rFonts w:ascii="Calibri" w:eastAsia="Calibri" w:hAnsi="Calibri" w:cs="Times New Roman"/>
      <w:kern w:val="1"/>
      <w:lang w:val="en-GB" w:eastAsia="ar-SA"/>
    </w:rPr>
  </w:style>
  <w:style w:type="paragraph" w:styleId="Sprechblasentext">
    <w:name w:val="Balloon Text"/>
    <w:basedOn w:val="Standard"/>
    <w:link w:val="SprechblasentextZchn"/>
    <w:uiPriority w:val="99"/>
    <w:semiHidden/>
    <w:unhideWhenUsed/>
    <w:rsid w:val="00F54A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A43"/>
    <w:rPr>
      <w:rFonts w:ascii="Tahoma" w:eastAsia="Calibri" w:hAnsi="Tahoma" w:cs="Tahoma"/>
      <w:kern w:val="1"/>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0BBA"/>
    <w:pPr>
      <w:suppressAutoHyphens/>
    </w:pPr>
    <w:rPr>
      <w:rFonts w:ascii="Calibri" w:eastAsia="Calibri" w:hAnsi="Calibri" w:cs="Times New Roman"/>
      <w:kern w:val="1"/>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340BBA"/>
    <w:pPr>
      <w:suppressLineNumbers/>
      <w:tabs>
        <w:tab w:val="center" w:pos="4536"/>
        <w:tab w:val="right" w:pos="9072"/>
      </w:tabs>
      <w:spacing w:after="0" w:line="100" w:lineRule="atLeast"/>
    </w:pPr>
  </w:style>
  <w:style w:type="character" w:customStyle="1" w:styleId="FuzeileZchn">
    <w:name w:val="Fußzeile Zchn"/>
    <w:basedOn w:val="Absatz-Standardschriftart"/>
    <w:link w:val="Fuzeile"/>
    <w:uiPriority w:val="99"/>
    <w:rsid w:val="00340BBA"/>
    <w:rPr>
      <w:rFonts w:ascii="Calibri" w:eastAsia="Calibri" w:hAnsi="Calibri" w:cs="Times New Roman"/>
      <w:kern w:val="1"/>
      <w:lang w:val="en-GB" w:eastAsia="ar-SA"/>
    </w:rPr>
  </w:style>
  <w:style w:type="paragraph" w:styleId="Kopfzeile">
    <w:name w:val="header"/>
    <w:basedOn w:val="Standard"/>
    <w:link w:val="KopfzeileZchn"/>
    <w:uiPriority w:val="99"/>
    <w:semiHidden/>
    <w:unhideWhenUsed/>
    <w:rsid w:val="00561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61816"/>
    <w:rPr>
      <w:rFonts w:ascii="Calibri" w:eastAsia="Calibri" w:hAnsi="Calibri" w:cs="Times New Roman"/>
      <w:kern w:val="1"/>
      <w:lang w:val="en-GB" w:eastAsia="ar-SA"/>
    </w:rPr>
  </w:style>
  <w:style w:type="paragraph" w:styleId="Sprechblasentext">
    <w:name w:val="Balloon Text"/>
    <w:basedOn w:val="Standard"/>
    <w:link w:val="SprechblasentextZchn"/>
    <w:uiPriority w:val="99"/>
    <w:semiHidden/>
    <w:unhideWhenUsed/>
    <w:rsid w:val="00F54A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A43"/>
    <w:rPr>
      <w:rFonts w:ascii="Tahoma" w:eastAsia="Calibri" w:hAnsi="Tahoma" w:cs="Tahoma"/>
      <w:kern w:val="1"/>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TU München</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Stangl</dc:creator>
  <cp:lastModifiedBy>Gabriele Multhoff</cp:lastModifiedBy>
  <cp:revision>4</cp:revision>
  <cp:lastPrinted>2014-05-22T08:48:00Z</cp:lastPrinted>
  <dcterms:created xsi:type="dcterms:W3CDTF">2014-06-02T14:56:00Z</dcterms:created>
  <dcterms:modified xsi:type="dcterms:W3CDTF">2014-06-02T14:58:00Z</dcterms:modified>
</cp:coreProperties>
</file>