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09" w:rsidRPr="00E10494" w:rsidRDefault="00535F09" w:rsidP="00535F09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S</w:t>
      </w:r>
      <w:r w:rsidR="003611A1" w:rsidRPr="00E10494">
        <w:rPr>
          <w:rFonts w:ascii="Calibri" w:hAnsi="Calibri" w:cs="Calibri"/>
          <w:b/>
          <w:sz w:val="22"/>
          <w:szCs w:val="22"/>
        </w:rPr>
        <w:t>upplementary Figure Legends</w:t>
      </w:r>
      <w:r w:rsidRPr="00E10494">
        <w:rPr>
          <w:rFonts w:ascii="Calibri" w:hAnsi="Calibri" w:cs="Calibri"/>
          <w:b/>
          <w:sz w:val="22"/>
          <w:szCs w:val="22"/>
        </w:rPr>
        <w:t xml:space="preserve"> </w:t>
      </w:r>
    </w:p>
    <w:p w:rsidR="00535F09" w:rsidRPr="00E10494" w:rsidRDefault="00535F09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Supplementary f</w:t>
      </w:r>
      <w:r w:rsidR="00535F09" w:rsidRPr="00E10494">
        <w:rPr>
          <w:rFonts w:ascii="Calibri" w:hAnsi="Calibri" w:cs="Calibri"/>
          <w:b/>
          <w:sz w:val="22"/>
          <w:szCs w:val="22"/>
        </w:rPr>
        <w:t>ig</w:t>
      </w:r>
      <w:r w:rsidRPr="00E10494">
        <w:rPr>
          <w:rFonts w:ascii="Calibri" w:hAnsi="Calibri" w:cs="Calibri"/>
          <w:b/>
          <w:sz w:val="22"/>
          <w:szCs w:val="22"/>
        </w:rPr>
        <w:t>ure</w:t>
      </w:r>
      <w:r w:rsidR="00860214" w:rsidRPr="00E10494">
        <w:rPr>
          <w:rFonts w:ascii="Calibri" w:hAnsi="Calibri" w:cs="Calibri"/>
          <w:b/>
          <w:sz w:val="22"/>
          <w:szCs w:val="22"/>
        </w:rPr>
        <w:t xml:space="preserve"> S</w:t>
      </w:r>
      <w:r w:rsidR="00535F09" w:rsidRPr="00E10494">
        <w:rPr>
          <w:rFonts w:ascii="Calibri" w:hAnsi="Calibri" w:cs="Calibri"/>
          <w:b/>
          <w:sz w:val="22"/>
          <w:szCs w:val="22"/>
        </w:rPr>
        <w:t xml:space="preserve">1. </w:t>
      </w:r>
      <w:r w:rsidR="00535F09" w:rsidRPr="00E10494">
        <w:rPr>
          <w:rFonts w:ascii="Calibri" w:hAnsi="Calibri" w:cs="Calibri"/>
          <w:sz w:val="22"/>
        </w:rPr>
        <w:t>Suppression of GPx2 reduces proliferation and clone forming potential of colon CSCs.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A,</w:t>
      </w:r>
      <w:r w:rsidR="00535F09" w:rsidRPr="00E104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Immunoblot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analysis of GPx2 expression in HT29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lines stably expressing scrambled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>, shGPx2#1 or shGPx2#2.</w:t>
      </w:r>
    </w:p>
    <w:p w:rsidR="006A2DB8" w:rsidRPr="00E10494" w:rsidRDefault="00855424" w:rsidP="0085542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B, </w:t>
      </w:r>
      <w:r w:rsidR="006A2DB8" w:rsidRPr="00E10494">
        <w:rPr>
          <w:rFonts w:ascii="Calibri" w:hAnsi="Calibri" w:cs="Calibri"/>
          <w:sz w:val="22"/>
        </w:rPr>
        <w:t xml:space="preserve">Western blot analysis of GPx2 and cleaved caspase-3 expression after single cell making of L145 </w:t>
      </w:r>
      <w:proofErr w:type="spellStart"/>
      <w:r w:rsidR="006A2DB8" w:rsidRPr="00E10494">
        <w:rPr>
          <w:rFonts w:ascii="Calibri" w:hAnsi="Calibri" w:cs="Calibri"/>
          <w:sz w:val="22"/>
        </w:rPr>
        <w:t>colonospheres</w:t>
      </w:r>
      <w:proofErr w:type="spellEnd"/>
      <w:r w:rsidR="006A2DB8" w:rsidRPr="00E10494">
        <w:rPr>
          <w:rFonts w:ascii="Calibri" w:hAnsi="Calibri" w:cs="Calibri"/>
          <w:sz w:val="22"/>
        </w:rPr>
        <w:t xml:space="preserve"> expressing scrambled </w:t>
      </w:r>
      <w:proofErr w:type="spellStart"/>
      <w:r w:rsidR="006A2DB8" w:rsidRPr="00E10494">
        <w:rPr>
          <w:rFonts w:ascii="Calibri" w:hAnsi="Calibri" w:cs="Calibri"/>
          <w:sz w:val="22"/>
        </w:rPr>
        <w:t>shRNAs</w:t>
      </w:r>
      <w:proofErr w:type="spellEnd"/>
      <w:r w:rsidR="006A2DB8" w:rsidRPr="00E10494">
        <w:rPr>
          <w:rFonts w:ascii="Calibri" w:hAnsi="Calibri" w:cs="Calibri"/>
          <w:sz w:val="22"/>
        </w:rPr>
        <w:t>, and different clones of shGPx2#1 or shGPx2#2.</w:t>
      </w:r>
    </w:p>
    <w:p w:rsidR="00855424" w:rsidRPr="00E10494" w:rsidRDefault="006A2DB8" w:rsidP="00855424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>C,</w:t>
      </w:r>
      <w:r w:rsidRPr="00E10494">
        <w:rPr>
          <w:rFonts w:ascii="Calibri" w:hAnsi="Calibri" w:cs="Calibri"/>
          <w:sz w:val="22"/>
          <w:szCs w:val="22"/>
        </w:rPr>
        <w:t xml:space="preserve"> </w:t>
      </w:r>
      <w:r w:rsidR="00855424" w:rsidRPr="00E10494">
        <w:rPr>
          <w:rFonts w:ascii="Calibri" w:hAnsi="Calibri" w:cs="Calibri"/>
          <w:sz w:val="22"/>
        </w:rPr>
        <w:t xml:space="preserve">Analysis of cell viability in L145 </w:t>
      </w:r>
      <w:proofErr w:type="spellStart"/>
      <w:r w:rsidR="00855424" w:rsidRPr="00E10494">
        <w:rPr>
          <w:rFonts w:ascii="Calibri" w:hAnsi="Calibri" w:cs="Calibri"/>
          <w:sz w:val="22"/>
        </w:rPr>
        <w:t>colonospheres</w:t>
      </w:r>
      <w:proofErr w:type="spellEnd"/>
      <w:r w:rsidR="00855424" w:rsidRPr="00E10494">
        <w:rPr>
          <w:rFonts w:ascii="Calibri" w:hAnsi="Calibri" w:cs="Calibri"/>
          <w:sz w:val="22"/>
        </w:rPr>
        <w:t xml:space="preserve"> expressing either scrambled or GPx2-targeting </w:t>
      </w:r>
      <w:proofErr w:type="spellStart"/>
      <w:r w:rsidR="00855424" w:rsidRPr="00E10494">
        <w:rPr>
          <w:rFonts w:ascii="Calibri" w:hAnsi="Calibri" w:cs="Calibri"/>
          <w:sz w:val="22"/>
        </w:rPr>
        <w:t>shRNAs</w:t>
      </w:r>
      <w:proofErr w:type="spellEnd"/>
      <w:r w:rsidR="00855424" w:rsidRPr="00E10494">
        <w:rPr>
          <w:rFonts w:ascii="Calibri" w:hAnsi="Calibri" w:cs="Calibri"/>
          <w:sz w:val="22"/>
        </w:rPr>
        <w:t xml:space="preserve"> after treatment with </w:t>
      </w:r>
      <w:proofErr w:type="spellStart"/>
      <w:r w:rsidR="00855424" w:rsidRPr="00E10494">
        <w:rPr>
          <w:rFonts w:ascii="Calibri" w:hAnsi="Calibri" w:cs="Calibri"/>
          <w:sz w:val="22"/>
        </w:rPr>
        <w:t>Elesclomol</w:t>
      </w:r>
      <w:proofErr w:type="spellEnd"/>
      <w:r w:rsidR="00855424" w:rsidRPr="00E10494">
        <w:rPr>
          <w:rFonts w:ascii="Calibri" w:hAnsi="Calibri" w:cs="Calibri"/>
          <w:sz w:val="22"/>
        </w:rPr>
        <w:t xml:space="preserve"> and Cisplatin using </w:t>
      </w:r>
      <w:r w:rsidR="00502ADB" w:rsidRPr="00E10494">
        <w:rPr>
          <w:rFonts w:ascii="Calibri" w:hAnsi="Calibri" w:cs="Calibri"/>
          <w:sz w:val="22"/>
        </w:rPr>
        <w:t xml:space="preserve">the </w:t>
      </w:r>
      <w:proofErr w:type="spellStart"/>
      <w:r w:rsidR="00502ADB" w:rsidRPr="00E10494">
        <w:rPr>
          <w:rFonts w:ascii="Calibri" w:hAnsi="Calibri" w:cs="Calibri"/>
          <w:sz w:val="22"/>
        </w:rPr>
        <w:t>M</w:t>
      </w:r>
      <w:r w:rsidR="00855424" w:rsidRPr="00E10494">
        <w:rPr>
          <w:rFonts w:ascii="Calibri" w:hAnsi="Calibri" w:cs="Calibri"/>
          <w:sz w:val="22"/>
        </w:rPr>
        <w:t>ultitox-</w:t>
      </w:r>
      <w:r w:rsidR="00502ADB" w:rsidRPr="00E10494">
        <w:rPr>
          <w:rFonts w:ascii="Calibri" w:hAnsi="Calibri" w:cs="Calibri"/>
          <w:sz w:val="22"/>
        </w:rPr>
        <w:t>F</w:t>
      </w:r>
      <w:r w:rsidR="00855424" w:rsidRPr="00E10494">
        <w:rPr>
          <w:rFonts w:ascii="Calibri" w:hAnsi="Calibri" w:cs="Calibri"/>
          <w:sz w:val="22"/>
        </w:rPr>
        <w:t>luo</w:t>
      </w:r>
      <w:proofErr w:type="spellEnd"/>
      <w:r w:rsidR="00855424" w:rsidRPr="00E10494">
        <w:rPr>
          <w:rFonts w:ascii="Calibri" w:hAnsi="Calibri" w:cs="Calibri"/>
          <w:sz w:val="22"/>
        </w:rPr>
        <w:t xml:space="preserve"> probe (</w:t>
      </w:r>
      <w:proofErr w:type="spellStart"/>
      <w:r w:rsidR="00855424" w:rsidRPr="00E10494">
        <w:rPr>
          <w:rFonts w:ascii="Calibri" w:hAnsi="Calibri" w:cs="Calibri"/>
          <w:sz w:val="22"/>
        </w:rPr>
        <w:t>Promega</w:t>
      </w:r>
      <w:proofErr w:type="spellEnd"/>
      <w:r w:rsidR="00855424" w:rsidRPr="00E10494">
        <w:rPr>
          <w:rFonts w:ascii="Calibri" w:hAnsi="Calibri" w:cs="Calibri"/>
          <w:sz w:val="22"/>
        </w:rPr>
        <w:t xml:space="preserve">). </w:t>
      </w:r>
      <w:r w:rsidR="00855424" w:rsidRPr="00E10494">
        <w:rPr>
          <w:rFonts w:ascii="Calibri" w:hAnsi="Calibri" w:cs="Calibri"/>
          <w:sz w:val="22"/>
          <w:szCs w:val="22"/>
        </w:rPr>
        <w:t>Data are shown as means +SD and represent data from 3 independent experiments. *p≤ 0.05.</w:t>
      </w:r>
    </w:p>
    <w:p w:rsidR="00535F09" w:rsidRPr="00E10494" w:rsidRDefault="006A2DB8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>D</w:t>
      </w:r>
      <w:r w:rsidR="00B81C13" w:rsidRPr="00E10494">
        <w:rPr>
          <w:rFonts w:ascii="Calibri" w:hAnsi="Calibri" w:cs="Calibri"/>
          <w:b/>
          <w:sz w:val="22"/>
          <w:szCs w:val="22"/>
        </w:rPr>
        <w:t>,</w:t>
      </w:r>
      <w:r w:rsidR="00535F09" w:rsidRPr="00E10494">
        <w:rPr>
          <w:rFonts w:ascii="Calibri" w:hAnsi="Calibri" w:cs="Calibri"/>
          <w:sz w:val="22"/>
          <w:szCs w:val="22"/>
        </w:rPr>
        <w:t xml:space="preserve"> Clone forming assay of L145 and HT29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lines expressing scrambled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>, or shGPx2#1 using</w:t>
      </w:r>
      <w:r w:rsidR="00535F09" w:rsidRPr="00E10494">
        <w:rPr>
          <w:rFonts w:ascii="Calibri" w:hAnsi="Calibri" w:cs="Calibri"/>
          <w:sz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</w:rPr>
        <w:t>matrigel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3D-culture system. Graphs show mean ± SEM, *p&lt;0.05. </w:t>
      </w:r>
    </w:p>
    <w:p w:rsidR="00535F09" w:rsidRPr="00E10494" w:rsidRDefault="006A2DB8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>E</w:t>
      </w:r>
      <w:r w:rsidR="00B81C13" w:rsidRPr="00E10494">
        <w:rPr>
          <w:rFonts w:ascii="Calibri" w:hAnsi="Calibri" w:cs="Calibri"/>
          <w:b/>
          <w:sz w:val="22"/>
        </w:rPr>
        <w:t>,</w:t>
      </w:r>
      <w:r w:rsidR="00535F09" w:rsidRPr="00E10494">
        <w:rPr>
          <w:rFonts w:ascii="Calibri" w:hAnsi="Calibri" w:cs="Calibri"/>
          <w:sz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</w:rPr>
        <w:t>q</w:t>
      </w:r>
      <w:r w:rsidR="00535F09" w:rsidRPr="00E10494">
        <w:rPr>
          <w:rFonts w:ascii="Calibri" w:hAnsi="Calibri" w:cs="Calibri"/>
          <w:sz w:val="22"/>
          <w:szCs w:val="22"/>
        </w:rPr>
        <w:t>PCR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analysis of mRNA levels of the </w:t>
      </w:r>
      <w:r w:rsidRPr="00E10494">
        <w:rPr>
          <w:rFonts w:ascii="Calibri" w:hAnsi="Calibri" w:cs="Calibri"/>
          <w:sz w:val="22"/>
          <w:szCs w:val="22"/>
        </w:rPr>
        <w:t xml:space="preserve">proliferation </w:t>
      </w:r>
      <w:r w:rsidR="00535F09" w:rsidRPr="00E10494">
        <w:rPr>
          <w:rFonts w:ascii="Calibri" w:hAnsi="Calibri" w:cs="Calibri"/>
          <w:sz w:val="22"/>
          <w:szCs w:val="22"/>
        </w:rPr>
        <w:t xml:space="preserve">cell marker Ki67 in L145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 expressing scrambled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>, shGPx2#1 or shGPx2#2, 72 hours after treatment with 0.2mM of N‐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acetylcyteine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(NAC).</w:t>
      </w:r>
      <w:r w:rsidR="00535F09" w:rsidRPr="00E10494">
        <w:rPr>
          <w:rFonts w:ascii="Calibri" w:hAnsi="Calibri" w:cs="Calibri"/>
          <w:sz w:val="22"/>
        </w:rPr>
        <w:t xml:space="preserve"> Graphs show mean ± SEM, *p&lt;0.05, **p&lt;0.01. </w:t>
      </w:r>
    </w:p>
    <w:p w:rsidR="00535F09" w:rsidRPr="00E10494" w:rsidRDefault="006A2DB8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>F</w:t>
      </w:r>
      <w:r w:rsidR="00B81C13" w:rsidRPr="00E10494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535F09" w:rsidRPr="00E10494">
        <w:rPr>
          <w:rFonts w:ascii="Calibri" w:hAnsi="Calibri" w:cs="Calibri"/>
          <w:sz w:val="22"/>
        </w:rPr>
        <w:t>q</w:t>
      </w:r>
      <w:r w:rsidR="00535F09" w:rsidRPr="00E10494">
        <w:rPr>
          <w:rFonts w:ascii="Calibri" w:hAnsi="Calibri" w:cs="Calibri"/>
          <w:sz w:val="22"/>
          <w:szCs w:val="22"/>
        </w:rPr>
        <w:t>PCR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analysis of mRNA levels of Ki67 in L145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 expressing the indicated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72 hours after treatment with 50µM H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>O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 xml:space="preserve">. </w:t>
      </w:r>
      <w:r w:rsidR="00535F09" w:rsidRPr="00E10494">
        <w:rPr>
          <w:rFonts w:ascii="Calibri" w:hAnsi="Calibri" w:cs="Calibri"/>
          <w:sz w:val="22"/>
        </w:rPr>
        <w:t>Graphs show mean ± SEM, *p&lt;0.05.</w:t>
      </w:r>
    </w:p>
    <w:p w:rsidR="00535F09" w:rsidRPr="00E10494" w:rsidRDefault="00535F09" w:rsidP="00535F0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Supplementary figure</w:t>
      </w:r>
      <w:r w:rsidR="00CD623B" w:rsidRPr="00E10494">
        <w:rPr>
          <w:rFonts w:ascii="Calibri" w:hAnsi="Calibri" w:cs="Calibri"/>
          <w:b/>
          <w:sz w:val="22"/>
          <w:szCs w:val="22"/>
        </w:rPr>
        <w:t xml:space="preserve"> S2</w:t>
      </w:r>
      <w:r w:rsidR="00535F09" w:rsidRPr="00E10494">
        <w:rPr>
          <w:rFonts w:ascii="Calibri" w:hAnsi="Calibri" w:cs="Calibri"/>
          <w:b/>
          <w:sz w:val="22"/>
          <w:szCs w:val="22"/>
        </w:rPr>
        <w:t xml:space="preserve">. </w:t>
      </w:r>
      <w:r w:rsidR="00535F09" w:rsidRPr="00E10494">
        <w:rPr>
          <w:rFonts w:ascii="Calibri" w:hAnsi="Calibri" w:cs="Calibri"/>
          <w:sz w:val="22"/>
          <w:szCs w:val="22"/>
        </w:rPr>
        <w:t>L</w:t>
      </w:r>
      <w:r w:rsidR="00535F09" w:rsidRPr="00E10494">
        <w:rPr>
          <w:rFonts w:ascii="Calibri" w:hAnsi="Calibri" w:cs="Calibri"/>
          <w:sz w:val="22"/>
        </w:rPr>
        <w:t>oss of GPx2 impairs differentiation of CSCs</w:t>
      </w:r>
      <w:r w:rsidR="00535F09" w:rsidRPr="00E10494">
        <w:rPr>
          <w:rFonts w:ascii="Calibri" w:hAnsi="Calibri" w:cs="Calibri"/>
          <w:b/>
          <w:sz w:val="22"/>
        </w:rPr>
        <w:t>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A, </w:t>
      </w:r>
      <w:proofErr w:type="spellStart"/>
      <w:r w:rsidR="00535F09" w:rsidRPr="00E10494">
        <w:rPr>
          <w:rFonts w:ascii="Calibri" w:hAnsi="Calibri" w:cs="Calibri"/>
          <w:sz w:val="22"/>
        </w:rPr>
        <w:t>Immunoblot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GPx2 protein levels in CRC29 cells following short-hairpin RNA-mediated GPx2 silencing.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B, </w:t>
      </w:r>
      <w:proofErr w:type="spellStart"/>
      <w:r w:rsidR="00535F09" w:rsidRPr="00E10494">
        <w:rPr>
          <w:rFonts w:ascii="Calibri" w:hAnsi="Calibri" w:cs="Calibri"/>
          <w:sz w:val="22"/>
        </w:rPr>
        <w:t>qPCR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mRNA levels of GPx2, and the indicated stem cell markers in CRC29 </w:t>
      </w:r>
      <w:proofErr w:type="spellStart"/>
      <w:r w:rsidR="00535F09" w:rsidRPr="00E10494">
        <w:rPr>
          <w:rFonts w:ascii="Calibri" w:hAnsi="Calibri" w:cs="Calibri"/>
          <w:sz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line stably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or shGPx2#1. Graphs show mean ± SEM, *p&lt;0.05.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>C,</w:t>
      </w:r>
      <w:r w:rsidR="00535F09" w:rsidRPr="00E104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</w:rPr>
        <w:t>q</w:t>
      </w:r>
      <w:r w:rsidR="00535F09" w:rsidRPr="00E10494">
        <w:rPr>
          <w:rFonts w:ascii="Calibri" w:hAnsi="Calibri" w:cs="Calibri"/>
          <w:sz w:val="22"/>
          <w:szCs w:val="22"/>
        </w:rPr>
        <w:t>PCR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analysis of mRNA levels of the stem cell marker OLFM4 in L145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expressing scrambled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>, shGPx2#1 or shGPx2#2, 72 hours after treatment with 0.2mM of N‐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acetylcyteine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(NAC) (left graph) or 50µM H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>O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 xml:space="preserve"> </w:t>
      </w:r>
      <w:r w:rsidR="00535F09" w:rsidRPr="00E10494">
        <w:rPr>
          <w:rFonts w:ascii="Calibri" w:hAnsi="Calibri" w:cs="Calibri"/>
          <w:sz w:val="22"/>
        </w:rPr>
        <w:t xml:space="preserve">(right graph). Graphs show mean ± SEM, *p&lt;0.05, ***p&lt;0.001. 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>D,</w:t>
      </w:r>
      <w:r w:rsidR="00535F09" w:rsidRPr="00E10494">
        <w:rPr>
          <w:rFonts w:ascii="Calibri" w:hAnsi="Calibri" w:cs="Calibri"/>
          <w:sz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</w:rPr>
        <w:t>qPCR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mRNA levels for GPx2 inL145 </w:t>
      </w:r>
      <w:proofErr w:type="spellStart"/>
      <w:r w:rsidR="00535F09" w:rsidRPr="00E10494">
        <w:rPr>
          <w:rFonts w:ascii="Calibri" w:hAnsi="Calibri" w:cs="Calibri"/>
          <w:sz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line stably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or shGPx2#1. Graphs show mean ± SEM.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 xml:space="preserve">E, </w:t>
      </w:r>
      <w:proofErr w:type="spellStart"/>
      <w:r w:rsidR="00535F09" w:rsidRPr="00E10494">
        <w:rPr>
          <w:rFonts w:ascii="Calibri" w:hAnsi="Calibri" w:cs="Calibri"/>
          <w:sz w:val="22"/>
        </w:rPr>
        <w:t>qPCR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mRNA levels for the indicated differentiation markers in CRC29 </w:t>
      </w:r>
      <w:proofErr w:type="spellStart"/>
      <w:r w:rsidR="00535F09" w:rsidRPr="00E10494">
        <w:rPr>
          <w:rFonts w:ascii="Calibri" w:hAnsi="Calibri" w:cs="Calibri"/>
          <w:sz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line stably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or shGPx2#1. Graphs show mean ± SEM, *p&lt;0.05, ND=Not detectable.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 xml:space="preserve">F, </w:t>
      </w:r>
      <w:proofErr w:type="spellStart"/>
      <w:r w:rsidR="00535F09" w:rsidRPr="00E10494">
        <w:rPr>
          <w:rFonts w:ascii="Calibri" w:hAnsi="Calibri" w:cs="Calibri"/>
          <w:sz w:val="22"/>
        </w:rPr>
        <w:t>Immunoblot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GPx2 protein and the indicated differentiation markers in HT29 </w:t>
      </w:r>
      <w:proofErr w:type="spellStart"/>
      <w:r w:rsidR="00535F09" w:rsidRPr="00E10494">
        <w:rPr>
          <w:rFonts w:ascii="Calibri" w:hAnsi="Calibri" w:cs="Calibri"/>
          <w:sz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lines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, shGPx2#1 or shGPx2#2. </w:t>
      </w: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lastRenderedPageBreak/>
        <w:t xml:space="preserve">G, </w:t>
      </w:r>
      <w:proofErr w:type="spellStart"/>
      <w:r w:rsidR="00535F09" w:rsidRPr="00E10494">
        <w:rPr>
          <w:rFonts w:ascii="Calibri" w:hAnsi="Calibri" w:cs="Calibri"/>
          <w:sz w:val="22"/>
        </w:rPr>
        <w:t>Immunoblot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of GPx2 and MUC2 expression in HT29 cells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, or shGPx2#1 reconstituted with either FLAG (control) or </w:t>
      </w:r>
      <w:proofErr w:type="spellStart"/>
      <w:r w:rsidR="00535F09" w:rsidRPr="00E10494">
        <w:rPr>
          <w:rFonts w:ascii="Calibri" w:hAnsi="Calibri" w:cs="Calibri"/>
          <w:sz w:val="22"/>
        </w:rPr>
        <w:t>shRNA</w:t>
      </w:r>
      <w:proofErr w:type="spellEnd"/>
      <w:r w:rsidR="00535F09" w:rsidRPr="00E10494">
        <w:rPr>
          <w:rFonts w:ascii="Calibri" w:hAnsi="Calibri" w:cs="Calibri"/>
          <w:sz w:val="22"/>
        </w:rPr>
        <w:t>-insensitive FLAG-GPx2.</w:t>
      </w:r>
    </w:p>
    <w:p w:rsidR="00F363CE" w:rsidRPr="00E10494" w:rsidRDefault="006A2DB8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>H</w:t>
      </w:r>
      <w:r w:rsidR="00F363CE" w:rsidRPr="00E10494">
        <w:rPr>
          <w:rFonts w:ascii="Calibri" w:hAnsi="Calibri" w:cs="Calibri"/>
          <w:b/>
          <w:sz w:val="22"/>
        </w:rPr>
        <w:t xml:space="preserve">, </w:t>
      </w:r>
      <w:r w:rsidRPr="00E10494">
        <w:rPr>
          <w:rFonts w:ascii="Calibri" w:hAnsi="Calibri" w:cs="Calibri"/>
          <w:sz w:val="22"/>
        </w:rPr>
        <w:t xml:space="preserve">Western Blot </w:t>
      </w:r>
      <w:r w:rsidR="00C354D7" w:rsidRPr="00E10494">
        <w:rPr>
          <w:rFonts w:ascii="Calibri" w:hAnsi="Calibri" w:cs="Calibri"/>
          <w:sz w:val="22"/>
        </w:rPr>
        <w:t xml:space="preserve"> </w:t>
      </w:r>
      <w:r w:rsidRPr="00E10494">
        <w:rPr>
          <w:rFonts w:ascii="Calibri" w:hAnsi="Calibri" w:cs="Calibri"/>
          <w:sz w:val="22"/>
        </w:rPr>
        <w:t xml:space="preserve">analysis </w:t>
      </w:r>
      <w:r w:rsidR="00C354D7" w:rsidRPr="00E10494">
        <w:rPr>
          <w:rFonts w:ascii="Calibri" w:hAnsi="Calibri" w:cs="Calibri"/>
          <w:sz w:val="22"/>
        </w:rPr>
        <w:t xml:space="preserve">of GPx2, MUC2, </w:t>
      </w:r>
      <w:r w:rsidR="00502ADB" w:rsidRPr="00E10494">
        <w:rPr>
          <w:rFonts w:ascii="Calibri" w:hAnsi="Calibri" w:cs="Calibri"/>
          <w:sz w:val="22"/>
        </w:rPr>
        <w:t>cleaved caspase-</w:t>
      </w:r>
      <w:r w:rsidR="00C354D7" w:rsidRPr="00E10494">
        <w:rPr>
          <w:rFonts w:ascii="Calibri" w:hAnsi="Calibri" w:cs="Calibri"/>
          <w:sz w:val="22"/>
        </w:rPr>
        <w:t xml:space="preserve">3, p16 and p21 expression in HT29 cells </w:t>
      </w:r>
      <w:proofErr w:type="spellStart"/>
      <w:r w:rsidR="00C354D7" w:rsidRPr="00E10494">
        <w:rPr>
          <w:rFonts w:ascii="Calibri" w:hAnsi="Calibri" w:cs="Calibri"/>
          <w:sz w:val="22"/>
        </w:rPr>
        <w:t>colonospheres</w:t>
      </w:r>
      <w:proofErr w:type="spellEnd"/>
      <w:r w:rsidR="00C354D7" w:rsidRPr="00E10494">
        <w:rPr>
          <w:rFonts w:ascii="Calibri" w:hAnsi="Calibri" w:cs="Calibri"/>
          <w:sz w:val="22"/>
        </w:rPr>
        <w:t xml:space="preserve"> lines expressing scrambled </w:t>
      </w:r>
      <w:proofErr w:type="spellStart"/>
      <w:r w:rsidR="00C354D7" w:rsidRPr="00E10494">
        <w:rPr>
          <w:rFonts w:ascii="Calibri" w:hAnsi="Calibri" w:cs="Calibri"/>
          <w:sz w:val="22"/>
        </w:rPr>
        <w:t>shRNAs</w:t>
      </w:r>
      <w:r w:rsidRPr="00E10494">
        <w:rPr>
          <w:rFonts w:ascii="Calibri" w:hAnsi="Calibri" w:cs="Calibri"/>
          <w:sz w:val="22"/>
        </w:rPr>
        <w:t>or</w:t>
      </w:r>
      <w:proofErr w:type="spellEnd"/>
      <w:r w:rsidR="00C354D7" w:rsidRPr="00E10494">
        <w:rPr>
          <w:rFonts w:ascii="Calibri" w:hAnsi="Calibri" w:cs="Calibri"/>
          <w:sz w:val="22"/>
        </w:rPr>
        <w:t xml:space="preserve"> shGPx2#1, 24 and 48 hours after single cell making, treated</w:t>
      </w:r>
      <w:r w:rsidR="00D815DE" w:rsidRPr="00E10494">
        <w:rPr>
          <w:rFonts w:ascii="Calibri" w:hAnsi="Calibri" w:cs="Calibri"/>
          <w:sz w:val="22"/>
        </w:rPr>
        <w:t xml:space="preserve"> </w:t>
      </w:r>
      <w:r w:rsidR="00C354D7" w:rsidRPr="00E10494">
        <w:rPr>
          <w:rFonts w:ascii="Calibri" w:hAnsi="Calibri" w:cs="Calibri"/>
          <w:sz w:val="22"/>
        </w:rPr>
        <w:t xml:space="preserve">with </w:t>
      </w:r>
      <w:r w:rsidRPr="00E10494">
        <w:rPr>
          <w:rFonts w:ascii="Calibri" w:hAnsi="Calibri" w:cs="Calibri"/>
          <w:sz w:val="22"/>
        </w:rPr>
        <w:t xml:space="preserve">or </w:t>
      </w:r>
      <w:r w:rsidR="00C354D7" w:rsidRPr="00E10494">
        <w:rPr>
          <w:rFonts w:ascii="Calibri" w:hAnsi="Calibri" w:cs="Calibri"/>
          <w:sz w:val="22"/>
        </w:rPr>
        <w:t xml:space="preserve">without </w:t>
      </w:r>
      <w:r w:rsidR="004437C3" w:rsidRPr="00E10494">
        <w:rPr>
          <w:rFonts w:ascii="Calibri" w:hAnsi="Calibri" w:cs="Calibri"/>
          <w:sz w:val="22"/>
        </w:rPr>
        <w:t xml:space="preserve">the general </w:t>
      </w:r>
      <w:r w:rsidR="00C354D7" w:rsidRPr="00E10494">
        <w:rPr>
          <w:rFonts w:ascii="Calibri" w:hAnsi="Calibri" w:cs="Calibri"/>
          <w:sz w:val="22"/>
        </w:rPr>
        <w:t xml:space="preserve">apoptosis inhibitor z-VAD. </w:t>
      </w:r>
    </w:p>
    <w:p w:rsidR="00F363CE" w:rsidRPr="00E10494" w:rsidRDefault="001C7F20" w:rsidP="00535F09">
      <w:pPr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>I</w:t>
      </w:r>
      <w:r w:rsidR="00F363CE" w:rsidRPr="00E10494">
        <w:rPr>
          <w:rFonts w:ascii="Calibri" w:hAnsi="Calibri" w:cs="Calibri"/>
          <w:b/>
          <w:sz w:val="22"/>
        </w:rPr>
        <w:t xml:space="preserve">, </w:t>
      </w:r>
      <w:proofErr w:type="spellStart"/>
      <w:r w:rsidR="00C354D7" w:rsidRPr="00E10494">
        <w:rPr>
          <w:rFonts w:ascii="Calibri" w:hAnsi="Calibri" w:cs="Calibri"/>
          <w:sz w:val="22"/>
        </w:rPr>
        <w:t>qPCR</w:t>
      </w:r>
      <w:proofErr w:type="spellEnd"/>
      <w:r w:rsidR="00C354D7" w:rsidRPr="00E10494">
        <w:rPr>
          <w:rFonts w:ascii="Calibri" w:hAnsi="Calibri" w:cs="Calibri"/>
          <w:sz w:val="22"/>
        </w:rPr>
        <w:t xml:space="preserve"> analysis of mRNA levels for the senescence marker p16 in L145 </w:t>
      </w:r>
      <w:proofErr w:type="spellStart"/>
      <w:r w:rsidR="00C354D7" w:rsidRPr="00E10494">
        <w:rPr>
          <w:rFonts w:ascii="Calibri" w:hAnsi="Calibri" w:cs="Calibri"/>
          <w:sz w:val="22"/>
        </w:rPr>
        <w:t>colonosphere</w:t>
      </w:r>
      <w:proofErr w:type="spellEnd"/>
      <w:r w:rsidR="00C354D7" w:rsidRPr="00E10494">
        <w:rPr>
          <w:rFonts w:ascii="Calibri" w:hAnsi="Calibri" w:cs="Calibri"/>
          <w:sz w:val="22"/>
        </w:rPr>
        <w:t xml:space="preserve"> line stably expressing scrambled </w:t>
      </w:r>
      <w:proofErr w:type="spellStart"/>
      <w:r w:rsidR="00C354D7" w:rsidRPr="00E10494">
        <w:rPr>
          <w:rFonts w:ascii="Calibri" w:hAnsi="Calibri" w:cs="Calibri"/>
          <w:sz w:val="22"/>
        </w:rPr>
        <w:t>shRNAs</w:t>
      </w:r>
      <w:proofErr w:type="spellEnd"/>
      <w:r w:rsidR="00C354D7" w:rsidRPr="00E10494">
        <w:rPr>
          <w:rFonts w:ascii="Calibri" w:hAnsi="Calibri" w:cs="Calibri"/>
          <w:sz w:val="22"/>
        </w:rPr>
        <w:t xml:space="preserve"> or shGPx2#1. Graphs show mean ± SEM.</w:t>
      </w:r>
    </w:p>
    <w:p w:rsidR="00535F09" w:rsidRPr="00E10494" w:rsidRDefault="00535F09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Supplementary figure </w:t>
      </w:r>
      <w:r w:rsidR="00CD623B" w:rsidRPr="00E10494">
        <w:rPr>
          <w:rFonts w:ascii="Calibri" w:hAnsi="Calibri" w:cs="Calibri"/>
          <w:b/>
          <w:sz w:val="22"/>
          <w:szCs w:val="22"/>
        </w:rPr>
        <w:t>S3</w:t>
      </w:r>
      <w:r w:rsidR="00535F09" w:rsidRPr="00E10494">
        <w:rPr>
          <w:rFonts w:ascii="Calibri" w:hAnsi="Calibri" w:cs="Calibri"/>
          <w:b/>
          <w:sz w:val="22"/>
          <w:szCs w:val="22"/>
        </w:rPr>
        <w:t xml:space="preserve">. </w:t>
      </w:r>
      <w:r w:rsidR="00535F09" w:rsidRPr="00E10494">
        <w:rPr>
          <w:rFonts w:ascii="Calibri" w:hAnsi="Calibri" w:cs="Calibri"/>
          <w:sz w:val="22"/>
        </w:rPr>
        <w:t xml:space="preserve">Loss of GPx2 reduces </w:t>
      </w:r>
      <w:proofErr w:type="spellStart"/>
      <w:r w:rsidR="00535F09" w:rsidRPr="00E10494">
        <w:rPr>
          <w:rFonts w:ascii="Calibri" w:hAnsi="Calibri" w:cs="Calibri"/>
          <w:sz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growth. 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 xml:space="preserve">A, </w:t>
      </w:r>
      <w:r w:rsidR="00535F09" w:rsidRPr="00E10494">
        <w:rPr>
          <w:rFonts w:ascii="Calibri" w:hAnsi="Calibri" w:cs="Calibri"/>
          <w:sz w:val="22"/>
        </w:rPr>
        <w:t xml:space="preserve">Subcutaneous </w:t>
      </w:r>
      <w:proofErr w:type="spellStart"/>
      <w:r w:rsidR="00535F09" w:rsidRPr="00E10494">
        <w:rPr>
          <w:rFonts w:ascii="Calibri" w:hAnsi="Calibri" w:cs="Calibri"/>
          <w:sz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formation by L145 </w:t>
      </w:r>
      <w:proofErr w:type="spellStart"/>
      <w:r w:rsidR="00535F09" w:rsidRPr="00E10494">
        <w:rPr>
          <w:rFonts w:ascii="Calibri" w:hAnsi="Calibri" w:cs="Calibri"/>
          <w:sz w:val="22"/>
        </w:rPr>
        <w:t>colonospheres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expressing scrambled </w:t>
      </w:r>
      <w:proofErr w:type="spellStart"/>
      <w:r w:rsidR="00535F09" w:rsidRPr="00E10494">
        <w:rPr>
          <w:rFonts w:ascii="Calibri" w:hAnsi="Calibri" w:cs="Calibri"/>
          <w:sz w:val="22"/>
        </w:rPr>
        <w:t>shRNAs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, shGPx2#1-2, or shGPx2#2. The equivalent of 3000 cells was inoculated subcutaneously into </w:t>
      </w:r>
      <w:proofErr w:type="spellStart"/>
      <w:r w:rsidR="00535F09" w:rsidRPr="00E10494">
        <w:rPr>
          <w:rFonts w:ascii="Calibri" w:hAnsi="Calibri" w:cs="Calibri"/>
          <w:sz w:val="22"/>
        </w:rPr>
        <w:t>immunodeficient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mice and </w:t>
      </w:r>
      <w:proofErr w:type="spellStart"/>
      <w:r w:rsidR="00535F09" w:rsidRPr="00E10494">
        <w:rPr>
          <w:rFonts w:ascii="Calibri" w:hAnsi="Calibri" w:cs="Calibri"/>
          <w:sz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volume was determined over time. The photograph shows </w:t>
      </w:r>
      <w:proofErr w:type="spellStart"/>
      <w:r w:rsidR="00535F09" w:rsidRPr="00E10494">
        <w:rPr>
          <w:rFonts w:ascii="Calibri" w:hAnsi="Calibri" w:cs="Calibri"/>
          <w:sz w:val="22"/>
        </w:rPr>
        <w:t>tumors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formed in all three groups. Graphs show mean ± SEM, *p&lt;0.05.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</w:rPr>
        <w:t>B,</w:t>
      </w:r>
      <w:r w:rsidR="00535F09" w:rsidRPr="00E10494">
        <w:rPr>
          <w:rFonts w:ascii="Calibri" w:hAnsi="Calibri" w:cs="Calibri"/>
          <w:sz w:val="22"/>
        </w:rPr>
        <w:t xml:space="preserve"> FACS-analysis using the </w:t>
      </w:r>
      <w:proofErr w:type="spellStart"/>
      <w:r w:rsidR="00535F09" w:rsidRPr="00E10494">
        <w:rPr>
          <w:rFonts w:ascii="Calibri" w:hAnsi="Calibri" w:cs="Calibri"/>
          <w:sz w:val="22"/>
        </w:rPr>
        <w:t>Aldefluor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® assay in L145 cells isolated from scrambled, shGPx2#1-2, or shGPx2#2 subcutaneous </w:t>
      </w:r>
      <w:proofErr w:type="spellStart"/>
      <w:r w:rsidR="00535F09" w:rsidRPr="00E10494">
        <w:rPr>
          <w:rFonts w:ascii="Calibri" w:hAnsi="Calibri" w:cs="Calibri"/>
          <w:sz w:val="22"/>
        </w:rPr>
        <w:t>tumors</w:t>
      </w:r>
      <w:proofErr w:type="spellEnd"/>
      <w:r w:rsidR="00535F09" w:rsidRPr="00E10494">
        <w:rPr>
          <w:rFonts w:ascii="Calibri" w:hAnsi="Calibri" w:cs="Calibri"/>
          <w:sz w:val="22"/>
        </w:rPr>
        <w:t xml:space="preserve">. Cells incubated with the </w:t>
      </w:r>
      <w:proofErr w:type="spellStart"/>
      <w:r w:rsidR="00535F09" w:rsidRPr="00E10494">
        <w:rPr>
          <w:rFonts w:ascii="Calibri" w:hAnsi="Calibri" w:cs="Calibri"/>
          <w:sz w:val="22"/>
        </w:rPr>
        <w:t>Aldefluor</w:t>
      </w:r>
      <w:proofErr w:type="spellEnd"/>
      <w:r w:rsidR="00535F09" w:rsidRPr="00E10494">
        <w:rPr>
          <w:rFonts w:ascii="Calibri" w:hAnsi="Calibri" w:cs="Calibri"/>
          <w:sz w:val="22"/>
        </w:rPr>
        <w:t>® substrate BAAA and the ALDH specific inhibitor DEAB were used to set the gate.</w:t>
      </w:r>
    </w:p>
    <w:p w:rsidR="00535F09" w:rsidRPr="00E10494" w:rsidRDefault="00535F09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Supplementary figure </w:t>
      </w:r>
      <w:r w:rsidR="00CD623B" w:rsidRPr="00E10494">
        <w:rPr>
          <w:rFonts w:ascii="Calibri" w:hAnsi="Calibri" w:cs="Calibri"/>
          <w:b/>
          <w:sz w:val="22"/>
          <w:szCs w:val="22"/>
        </w:rPr>
        <w:t>S4</w:t>
      </w:r>
      <w:r w:rsidR="00535F09" w:rsidRPr="00E10494">
        <w:rPr>
          <w:rFonts w:ascii="Calibri" w:hAnsi="Calibri" w:cs="Calibri"/>
          <w:b/>
          <w:sz w:val="22"/>
          <w:szCs w:val="22"/>
        </w:rPr>
        <w:t xml:space="preserve">. </w:t>
      </w:r>
      <w:r w:rsidR="00535F09" w:rsidRPr="00E10494">
        <w:rPr>
          <w:rFonts w:ascii="Calibri" w:hAnsi="Calibri" w:cs="Calibri"/>
          <w:sz w:val="22"/>
          <w:szCs w:val="22"/>
        </w:rPr>
        <w:t xml:space="preserve">Overexpression of GPx2 promotes differentiation of CSCs and accelerates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growth.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A,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Immunoblot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analysis of GPx2 protein and the indicated differentiation markers in CRC29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lines stably expressing Flag- or YFP-tagged GPx2. *Indicates endogenous GPx2 protein.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B, </w:t>
      </w:r>
      <w:proofErr w:type="spellStart"/>
      <w:r w:rsidRPr="00E10494">
        <w:rPr>
          <w:rFonts w:ascii="Calibri" w:hAnsi="Calibri" w:cs="Calibri"/>
          <w:sz w:val="22"/>
          <w:szCs w:val="22"/>
        </w:rPr>
        <w:t>q</w:t>
      </w:r>
      <w:r w:rsidR="00535F09" w:rsidRPr="00E10494">
        <w:rPr>
          <w:rFonts w:ascii="Calibri" w:hAnsi="Calibri" w:cs="Calibri"/>
          <w:sz w:val="22"/>
        </w:rPr>
        <w:t>PCR</w:t>
      </w:r>
      <w:proofErr w:type="spellEnd"/>
      <w:r w:rsidR="00535F09" w:rsidRPr="00E10494">
        <w:rPr>
          <w:rFonts w:ascii="Calibri" w:hAnsi="Calibri" w:cs="Calibri"/>
          <w:sz w:val="22"/>
        </w:rPr>
        <w:t xml:space="preserve"> analysis of mRNA levels of the indicated differentiation markers was performed on </w:t>
      </w:r>
      <w:r w:rsidR="00535F09" w:rsidRPr="00E10494">
        <w:rPr>
          <w:rFonts w:ascii="Calibri" w:hAnsi="Calibri" w:cs="Calibri"/>
          <w:sz w:val="22"/>
          <w:szCs w:val="22"/>
        </w:rPr>
        <w:t xml:space="preserve">CRC29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 stably expressing control YFP or YFP‐GPx2 protein. Data are shown as means +SEM and represent data from 3 independent experiments. *p≤ 0.05.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C,</w:t>
      </w:r>
      <w:r w:rsidR="00535F09" w:rsidRPr="00E10494">
        <w:rPr>
          <w:rFonts w:ascii="Calibri" w:hAnsi="Calibri" w:cs="Calibri"/>
          <w:sz w:val="22"/>
          <w:szCs w:val="22"/>
        </w:rPr>
        <w:t xml:space="preserve"> Immunofluorescence analysis of the differentiation marker MUC2 and the stem cell marker OCT4 in control or YFP‐GPx2-expressing CRC29 cells. 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D,</w:t>
      </w:r>
      <w:r w:rsidR="00535F09" w:rsidRPr="00E10494">
        <w:rPr>
          <w:rFonts w:ascii="Calibri" w:hAnsi="Calibri" w:cs="Calibri"/>
          <w:sz w:val="22"/>
          <w:szCs w:val="22"/>
        </w:rPr>
        <w:t xml:space="preserve"> q-</w:t>
      </w:r>
      <w:r w:rsidR="00535F09" w:rsidRPr="00E10494">
        <w:rPr>
          <w:rFonts w:ascii="Calibri" w:hAnsi="Calibri" w:cs="Calibri"/>
          <w:sz w:val="22"/>
        </w:rPr>
        <w:t xml:space="preserve">PCR analysis of mRNA levels of the indicated stem cell genes in </w:t>
      </w:r>
      <w:r w:rsidR="00535F09" w:rsidRPr="00E10494">
        <w:rPr>
          <w:rFonts w:ascii="Calibri" w:hAnsi="Calibri" w:cs="Calibri"/>
          <w:sz w:val="22"/>
          <w:szCs w:val="22"/>
        </w:rPr>
        <w:t xml:space="preserve">CRC29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line stably expressing control or YFP‐GPx2 protein. Data are shown as means +SEM and represent data from 3 independent experiments. *p≤ 0.05.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E,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forming capacity was performed by injecting L145 and L167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colonospheres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expressing control or YFP‐GPx2 subcutaneously injected into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immunodeficient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mice.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volume was measured over time. </w:t>
      </w:r>
      <w:r w:rsidR="00535F09" w:rsidRPr="00E10494">
        <w:rPr>
          <w:rFonts w:ascii="Calibri" w:hAnsi="Calibri" w:cs="Calibri"/>
          <w:sz w:val="22"/>
        </w:rPr>
        <w:t>Graphs show mean ± SEM, *p&lt;0.05</w:t>
      </w:r>
      <w:r w:rsidR="00535F09" w:rsidRPr="00E10494">
        <w:rPr>
          <w:rFonts w:ascii="Calibri" w:hAnsi="Calibri" w:cs="Calibri"/>
          <w:sz w:val="22"/>
          <w:szCs w:val="22"/>
        </w:rPr>
        <w:t xml:space="preserve">. </w:t>
      </w:r>
    </w:p>
    <w:p w:rsidR="00535F09" w:rsidRPr="00E10494" w:rsidRDefault="00535F09" w:rsidP="00535F09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5F09" w:rsidRPr="00E10494" w:rsidRDefault="00B81C13" w:rsidP="00535F09">
      <w:pPr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Supplementary figure </w:t>
      </w:r>
      <w:r w:rsidR="00CD623B" w:rsidRPr="00E10494">
        <w:rPr>
          <w:rFonts w:ascii="Calibri" w:hAnsi="Calibri" w:cs="Calibri"/>
          <w:b/>
          <w:sz w:val="22"/>
          <w:szCs w:val="22"/>
        </w:rPr>
        <w:t>S5</w:t>
      </w:r>
      <w:r w:rsidR="00535F09" w:rsidRPr="00E10494">
        <w:rPr>
          <w:rFonts w:ascii="Calibri" w:hAnsi="Calibri" w:cs="Calibri"/>
          <w:b/>
          <w:sz w:val="22"/>
          <w:szCs w:val="22"/>
        </w:rPr>
        <w:t xml:space="preserve">. </w:t>
      </w:r>
      <w:r w:rsidR="00535F09" w:rsidRPr="00E10494">
        <w:rPr>
          <w:rFonts w:ascii="Calibri" w:hAnsi="Calibri" w:cs="Calibri"/>
          <w:sz w:val="22"/>
          <w:szCs w:val="22"/>
        </w:rPr>
        <w:t xml:space="preserve">GPx2 expression in human colon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cohorts correlates with epithelial differentiation and low H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>O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 xml:space="preserve"> stress.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lastRenderedPageBreak/>
        <w:t>A,</w:t>
      </w:r>
      <w:r w:rsidR="00535F09" w:rsidRPr="00E10494">
        <w:rPr>
          <w:rFonts w:ascii="Calibri" w:hAnsi="Calibri" w:cs="Calibri"/>
          <w:sz w:val="22"/>
          <w:szCs w:val="22"/>
        </w:rPr>
        <w:t xml:space="preserve"> Comparative clustering by using the GPx2, epithelial and CCS classifiers in the de Sousa and MVRM cohorts shows a near-complete overlap between the CCS1, epithelial-high and GPx2-high subgroups. 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B,</w:t>
      </w:r>
      <w:r w:rsidR="00535F09" w:rsidRPr="00E10494">
        <w:rPr>
          <w:rFonts w:ascii="Calibri" w:hAnsi="Calibri" w:cs="Calibri"/>
          <w:sz w:val="22"/>
          <w:szCs w:val="22"/>
        </w:rPr>
        <w:t xml:space="preserve"> Expression levels of GPx2 in CCS1 </w:t>
      </w:r>
      <w:r w:rsidR="00535F09" w:rsidRPr="00E10494">
        <w:rPr>
          <w:rFonts w:ascii="Calibri" w:hAnsi="Calibri" w:cs="Calibri"/>
          <w:i/>
          <w:sz w:val="22"/>
          <w:szCs w:val="22"/>
        </w:rPr>
        <w:t>versus</w:t>
      </w:r>
      <w:r w:rsidR="00535F09" w:rsidRPr="00E10494">
        <w:rPr>
          <w:rFonts w:ascii="Calibri" w:hAnsi="Calibri" w:cs="Calibri"/>
          <w:sz w:val="22"/>
          <w:szCs w:val="22"/>
        </w:rPr>
        <w:t xml:space="preserve"> CCS3 and in epithelial-high </w:t>
      </w:r>
      <w:r w:rsidR="00535F09" w:rsidRPr="00E10494">
        <w:rPr>
          <w:rFonts w:ascii="Calibri" w:hAnsi="Calibri" w:cs="Calibri"/>
          <w:i/>
          <w:sz w:val="22"/>
          <w:szCs w:val="22"/>
        </w:rPr>
        <w:t xml:space="preserve">versus </w:t>
      </w:r>
      <w:r w:rsidR="00535F09" w:rsidRPr="00E10494">
        <w:rPr>
          <w:rFonts w:ascii="Calibri" w:hAnsi="Calibri" w:cs="Calibri"/>
          <w:sz w:val="22"/>
          <w:szCs w:val="22"/>
        </w:rPr>
        <w:t xml:space="preserve">epithelial-low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in the de Sousa and MVRM cohorts. The box plots show a significantly higher expression of GPx2 in the CCS1 and epithelial-high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subgroups.  </w:t>
      </w:r>
    </w:p>
    <w:p w:rsidR="00535F09" w:rsidRPr="00E10494" w:rsidRDefault="00B81C13" w:rsidP="00535F09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  <w:r w:rsidRPr="00E10494">
        <w:rPr>
          <w:rFonts w:ascii="Calibri" w:hAnsi="Calibri" w:cs="Calibri"/>
          <w:b/>
          <w:sz w:val="22"/>
          <w:szCs w:val="22"/>
        </w:rPr>
        <w:t>C,</w:t>
      </w:r>
      <w:r w:rsidR="00535F09" w:rsidRPr="00E10494">
        <w:rPr>
          <w:rFonts w:ascii="Calibri" w:hAnsi="Calibri" w:cs="Calibri"/>
          <w:sz w:val="22"/>
          <w:szCs w:val="22"/>
        </w:rPr>
        <w:t xml:space="preserve"> XY plot showing the inverse correlation of the GPx2 co-expression signature with the H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>O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metagene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 in the De Sousa cohort. CCS subgroups are color-coded, revealing high GPx2 and low H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>O</w:t>
      </w:r>
      <w:r w:rsidR="00535F09" w:rsidRPr="00E10494">
        <w:rPr>
          <w:rFonts w:ascii="Calibri" w:hAnsi="Calibri" w:cs="Calibri"/>
          <w:sz w:val="22"/>
          <w:szCs w:val="22"/>
          <w:vertAlign w:val="subscript"/>
        </w:rPr>
        <w:t>2</w:t>
      </w:r>
      <w:r w:rsidR="00535F09" w:rsidRPr="00E10494">
        <w:rPr>
          <w:rFonts w:ascii="Calibri" w:hAnsi="Calibri" w:cs="Calibri"/>
          <w:sz w:val="22"/>
          <w:szCs w:val="22"/>
        </w:rPr>
        <w:t xml:space="preserve"> stress in CCS1 </w:t>
      </w:r>
      <w:proofErr w:type="spellStart"/>
      <w:r w:rsidR="00535F09" w:rsidRPr="00E10494">
        <w:rPr>
          <w:rFonts w:ascii="Calibri" w:hAnsi="Calibri" w:cs="Calibri"/>
          <w:sz w:val="22"/>
          <w:szCs w:val="22"/>
        </w:rPr>
        <w:t>tumors</w:t>
      </w:r>
      <w:proofErr w:type="spellEnd"/>
      <w:r w:rsidR="00535F09" w:rsidRPr="00E10494">
        <w:rPr>
          <w:rFonts w:ascii="Calibri" w:hAnsi="Calibri" w:cs="Calibri"/>
          <w:sz w:val="22"/>
          <w:szCs w:val="22"/>
        </w:rPr>
        <w:t xml:space="preserve">.   </w:t>
      </w:r>
    </w:p>
    <w:p w:rsidR="00A35712" w:rsidRPr="00E10494" w:rsidRDefault="00E10494"/>
    <w:p w:rsidR="000C452E" w:rsidRPr="00E10494" w:rsidRDefault="000C452E" w:rsidP="008F562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E10494">
        <w:rPr>
          <w:rFonts w:ascii="Calibri" w:hAnsi="Calibri" w:cs="Calibri"/>
          <w:b/>
          <w:sz w:val="22"/>
          <w:szCs w:val="22"/>
        </w:rPr>
        <w:t xml:space="preserve">Supplementary figure S6. </w:t>
      </w:r>
      <w:r w:rsidR="003F0FE5" w:rsidRPr="00E10494">
        <w:rPr>
          <w:rFonts w:ascii="Calibri" w:hAnsi="Calibri" w:cs="Calibri"/>
          <w:sz w:val="22"/>
          <w:szCs w:val="22"/>
        </w:rPr>
        <w:t xml:space="preserve">High </w:t>
      </w:r>
      <w:r w:rsidRPr="00E10494">
        <w:rPr>
          <w:rFonts w:ascii="Calibri" w:hAnsi="Calibri" w:cs="Calibri"/>
          <w:sz w:val="22"/>
          <w:szCs w:val="22"/>
        </w:rPr>
        <w:t>G</w:t>
      </w:r>
      <w:r w:rsidRPr="00E10494">
        <w:rPr>
          <w:rFonts w:ascii="Calibri" w:hAnsi="Calibri" w:cs="Calibri"/>
          <w:sz w:val="22"/>
          <w:szCs w:val="22"/>
          <w:lang w:val="en-US"/>
        </w:rPr>
        <w:t xml:space="preserve">Px2 expression in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CCS3</w:t>
      </w:r>
      <w:r w:rsidRPr="00E10494">
        <w:rPr>
          <w:rFonts w:ascii="Calibri" w:hAnsi="Calibri" w:cs="Calibri"/>
          <w:sz w:val="22"/>
          <w:szCs w:val="22"/>
          <w:lang w:val="en-US"/>
        </w:rPr>
        <w:t xml:space="preserve"> subtype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colon tumors i</w:t>
      </w:r>
      <w:r w:rsidRPr="00E10494">
        <w:rPr>
          <w:rFonts w:ascii="Calibri" w:hAnsi="Calibri" w:cs="Calibri"/>
          <w:sz w:val="22"/>
          <w:szCs w:val="22"/>
          <w:lang w:val="en-US"/>
        </w:rPr>
        <w:t>s associated with increased metastatic risk.</w:t>
      </w:r>
    </w:p>
    <w:p w:rsidR="00260F6D" w:rsidRPr="00E10494" w:rsidRDefault="00260F6D" w:rsidP="00260F6D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  <w:r w:rsidRPr="00E10494">
        <w:rPr>
          <w:rFonts w:ascii="Calibri" w:hAnsi="Calibri" w:cs="Calibri"/>
          <w:b/>
          <w:sz w:val="22"/>
          <w:szCs w:val="22"/>
          <w:lang w:val="en-US"/>
        </w:rPr>
        <w:t xml:space="preserve">A, </w:t>
      </w:r>
      <w:r w:rsidRPr="00E10494">
        <w:rPr>
          <w:rFonts w:ascii="Calibri" w:hAnsi="Calibri" w:cs="Calibri"/>
          <w:sz w:val="22"/>
          <w:szCs w:val="22"/>
          <w:lang w:val="en-US"/>
        </w:rPr>
        <w:t xml:space="preserve">Expression levels of the GPx2 co-expression gene set in histologically well–differentiated metastases (n=16) and poorly differentiated metastases (n=17) in the </w:t>
      </w:r>
      <w:proofErr w:type="spellStart"/>
      <w:r w:rsidRPr="00E10494">
        <w:rPr>
          <w:rFonts w:ascii="Calibri" w:hAnsi="Calibri" w:cs="Calibri"/>
          <w:sz w:val="22"/>
          <w:szCs w:val="22"/>
          <w:lang w:val="en-US"/>
        </w:rPr>
        <w:t>Snoeren</w:t>
      </w:r>
      <w:proofErr w:type="spellEnd"/>
      <w:r w:rsidRPr="00E10494">
        <w:rPr>
          <w:rFonts w:ascii="Calibri" w:hAnsi="Calibri" w:cs="Calibri"/>
          <w:sz w:val="22"/>
          <w:szCs w:val="22"/>
          <w:lang w:val="en-US"/>
        </w:rPr>
        <w:t xml:space="preserve"> dataset (p&lt;0.05).</w:t>
      </w:r>
    </w:p>
    <w:p w:rsidR="005B0B91" w:rsidRPr="00E10494" w:rsidRDefault="00260F6D" w:rsidP="008F562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E10494">
        <w:rPr>
          <w:rFonts w:ascii="Calibri" w:hAnsi="Calibri" w:cs="Calibri"/>
          <w:b/>
          <w:sz w:val="22"/>
          <w:szCs w:val="22"/>
          <w:lang w:val="en-US"/>
        </w:rPr>
        <w:t>B</w:t>
      </w:r>
      <w:r w:rsidR="000C452E" w:rsidRPr="00E10494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 w:rsidR="00D815DE" w:rsidRPr="00E10494">
        <w:rPr>
          <w:rFonts w:ascii="Calibri" w:hAnsi="Calibri" w:cs="Calibri"/>
          <w:sz w:val="22"/>
          <w:szCs w:val="22"/>
          <w:lang w:val="en-US"/>
        </w:rPr>
        <w:t xml:space="preserve">Kaplan-Meier curves of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 xml:space="preserve">74 patients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with metastasis-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prone C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C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S3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-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type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 xml:space="preserve"> tumors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 xml:space="preserve"> in the MVRM dataset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. T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ime to recurrence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in patients w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ith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high GPx2 expression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and low GPx2 expression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 xml:space="preserve">is shown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>(log rank p=2.7e-3)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5B0B91" w:rsidRPr="00E1049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B13BDD" w:rsidRPr="00E10494" w:rsidRDefault="00260F6D" w:rsidP="008F5628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E10494">
        <w:rPr>
          <w:rFonts w:ascii="Calibri" w:hAnsi="Calibri" w:cs="Calibri"/>
          <w:b/>
          <w:sz w:val="22"/>
          <w:szCs w:val="22"/>
          <w:lang w:val="en-US"/>
        </w:rPr>
        <w:t>C</w:t>
      </w:r>
      <w:r w:rsidR="000C452E" w:rsidRPr="00E10494">
        <w:rPr>
          <w:rFonts w:ascii="Calibri" w:hAnsi="Calibri" w:cs="Calibri"/>
          <w:b/>
          <w:sz w:val="22"/>
          <w:szCs w:val="22"/>
          <w:lang w:val="en-US"/>
        </w:rPr>
        <w:t>,</w:t>
      </w:r>
      <w:r w:rsidR="00B13BDD" w:rsidRPr="00E10494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>Kaplan-Meier curves of 24 patients with metastasis-prone CCS3-type tumors in the AMC-90 dataset. T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ime to recurrence in patients whit high GPx2 expression and low GPx2 expression </w:t>
      </w:r>
      <w:r w:rsidR="003F0FE5" w:rsidRPr="00E10494">
        <w:rPr>
          <w:rFonts w:ascii="Calibri" w:hAnsi="Calibri" w:cs="Calibri"/>
          <w:sz w:val="22"/>
          <w:szCs w:val="22"/>
          <w:lang w:val="en-US"/>
        </w:rPr>
        <w:t xml:space="preserve">is shown </w:t>
      </w:r>
      <w:r w:rsidR="00B13BDD" w:rsidRPr="00E10494">
        <w:rPr>
          <w:rFonts w:ascii="Calibri" w:hAnsi="Calibri" w:cs="Calibri"/>
          <w:sz w:val="22"/>
          <w:szCs w:val="22"/>
          <w:lang w:val="en-US"/>
        </w:rPr>
        <w:t xml:space="preserve">(log rank p=3.9e-3) </w:t>
      </w:r>
    </w:p>
    <w:p w:rsidR="008F5628" w:rsidRPr="00E10494" w:rsidRDefault="008F5628" w:rsidP="008F5628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</w:p>
    <w:sectPr w:rsidR="008F5628" w:rsidRPr="00E10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laoukili">
    <w15:presenceInfo w15:providerId="None" w15:userId="jlaouki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09"/>
    <w:rsid w:val="000A5D4C"/>
    <w:rsid w:val="000C452E"/>
    <w:rsid w:val="00123C39"/>
    <w:rsid w:val="00166E64"/>
    <w:rsid w:val="001C7F20"/>
    <w:rsid w:val="00260F6D"/>
    <w:rsid w:val="003611A1"/>
    <w:rsid w:val="003F0FE5"/>
    <w:rsid w:val="004437C3"/>
    <w:rsid w:val="004F12F8"/>
    <w:rsid w:val="00502ADB"/>
    <w:rsid w:val="00535F09"/>
    <w:rsid w:val="005B0B91"/>
    <w:rsid w:val="006A2DB8"/>
    <w:rsid w:val="00855424"/>
    <w:rsid w:val="00860214"/>
    <w:rsid w:val="008F5628"/>
    <w:rsid w:val="009A76AE"/>
    <w:rsid w:val="00B13BDD"/>
    <w:rsid w:val="00B81C13"/>
    <w:rsid w:val="00C354D7"/>
    <w:rsid w:val="00CD623B"/>
    <w:rsid w:val="00D815DE"/>
    <w:rsid w:val="00DD5AD1"/>
    <w:rsid w:val="00E10494"/>
    <w:rsid w:val="00F363CE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815DE"/>
  </w:style>
  <w:style w:type="character" w:customStyle="1" w:styleId="mb">
    <w:name w:val="mb"/>
    <w:basedOn w:val="Standaardalinea-lettertype"/>
    <w:rsid w:val="00D815DE"/>
  </w:style>
  <w:style w:type="paragraph" w:styleId="Normaalweb">
    <w:name w:val="Normal (Web)"/>
    <w:basedOn w:val="Standaard"/>
    <w:uiPriority w:val="99"/>
    <w:semiHidden/>
    <w:unhideWhenUsed/>
    <w:rsid w:val="005B0B91"/>
    <w:pPr>
      <w:spacing w:before="100" w:beforeAutospacing="1" w:after="100" w:afterAutospacing="1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D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DB8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815DE"/>
  </w:style>
  <w:style w:type="character" w:customStyle="1" w:styleId="mb">
    <w:name w:val="mb"/>
    <w:basedOn w:val="Standaardalinea-lettertype"/>
    <w:rsid w:val="00D815DE"/>
  </w:style>
  <w:style w:type="paragraph" w:styleId="Normaalweb">
    <w:name w:val="Normal (Web)"/>
    <w:basedOn w:val="Standaard"/>
    <w:uiPriority w:val="99"/>
    <w:semiHidden/>
    <w:unhideWhenUsed/>
    <w:rsid w:val="005B0B91"/>
    <w:pPr>
      <w:spacing w:before="100" w:beforeAutospacing="1" w:after="100" w:afterAutospacing="1"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2DB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2DB8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Emmink</dc:creator>
  <cp:lastModifiedBy>Benjamin Emmink</cp:lastModifiedBy>
  <cp:revision>3</cp:revision>
  <cp:lastPrinted>2014-05-22T19:10:00Z</cp:lastPrinted>
  <dcterms:created xsi:type="dcterms:W3CDTF">2014-08-12T20:08:00Z</dcterms:created>
  <dcterms:modified xsi:type="dcterms:W3CDTF">2014-08-12T20:08:00Z</dcterms:modified>
</cp:coreProperties>
</file>