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CB4A9" w14:textId="77777777" w:rsidR="003E276B" w:rsidRDefault="003E276B" w:rsidP="003E276B">
      <w:pPr>
        <w:spacing w:line="480" w:lineRule="auto"/>
        <w:jc w:val="both"/>
      </w:pPr>
      <w:bookmarkStart w:id="0" w:name="_GoBack"/>
      <w:bookmarkEnd w:id="0"/>
      <w:r>
        <w:rPr>
          <w:b/>
          <w:bCs/>
        </w:rPr>
        <w:t>Supplemental Figure 1.</w:t>
      </w:r>
      <w:r w:rsidRPr="001269A5">
        <w:rPr>
          <w:b/>
          <w:bCs/>
        </w:rPr>
        <w:t xml:space="preserve"> </w:t>
      </w:r>
      <w:r>
        <w:rPr>
          <w:b/>
          <w:bCs/>
        </w:rPr>
        <w:t>TGF</w:t>
      </w:r>
      <w:r w:rsidRPr="005128A3">
        <w:rPr>
          <w:rFonts w:ascii="Symbol" w:hAnsi="Symbol"/>
          <w:b/>
        </w:rPr>
        <w:t></w:t>
      </w:r>
      <w:r>
        <w:rPr>
          <w:rFonts w:ascii="Cambria" w:hAnsi="Cambria"/>
          <w:b/>
        </w:rPr>
        <w:t>R</w:t>
      </w:r>
      <w:r>
        <w:rPr>
          <w:b/>
          <w:bCs/>
        </w:rPr>
        <w:t xml:space="preserve"> inhibition suppresses mesenchymal features in human HCC cell lines</w:t>
      </w:r>
      <w:r w:rsidRPr="001269A5">
        <w:t xml:space="preserve">. </w:t>
      </w:r>
      <w:r>
        <w:t>TGF</w:t>
      </w:r>
      <w:r w:rsidRPr="00CB5402">
        <w:rPr>
          <w:rFonts w:ascii="Symbol" w:hAnsi="Symbol"/>
        </w:rPr>
        <w:t></w:t>
      </w:r>
      <w:r w:rsidRPr="001269A5">
        <w:t xml:space="preserve">-driven mesenchymal phenotype HCC cell lines HLE and HLF reveal constitutively active </w:t>
      </w:r>
      <w:r>
        <w:t>TGF</w:t>
      </w:r>
      <w:r w:rsidRPr="00CB5402">
        <w:rPr>
          <w:rFonts w:ascii="Symbol" w:hAnsi="Symbol"/>
        </w:rPr>
        <w:t></w:t>
      </w:r>
      <w:r w:rsidRPr="001269A5">
        <w:t xml:space="preserve"> signaling and mesenchymal features, which are lost upon treatment with </w:t>
      </w:r>
      <w:r>
        <w:t>TGF</w:t>
      </w:r>
      <w:r w:rsidRPr="007763A2">
        <w:rPr>
          <w:rFonts w:ascii="Symbol" w:hAnsi="Symbol"/>
        </w:rPr>
        <w:t></w:t>
      </w:r>
      <w:r>
        <w:t>RI/II</w:t>
      </w:r>
      <w:r w:rsidRPr="001269A5">
        <w:t xml:space="preserve"> inhibitor (LY2157299) </w:t>
      </w:r>
      <w:r>
        <w:t>at 48 hours as demonstrated by qRT-PCR.</w:t>
      </w:r>
    </w:p>
    <w:p w14:paraId="1B6B71D7" w14:textId="77777777" w:rsidR="003E276B" w:rsidRPr="001269A5" w:rsidRDefault="003E276B" w:rsidP="003E276B">
      <w:pPr>
        <w:spacing w:line="480" w:lineRule="auto"/>
        <w:jc w:val="both"/>
      </w:pPr>
    </w:p>
    <w:p w14:paraId="03FB12A9" w14:textId="4D4D12C7" w:rsidR="003E276B" w:rsidRPr="001269A5" w:rsidRDefault="003E276B" w:rsidP="003E276B">
      <w:pPr>
        <w:spacing w:line="480" w:lineRule="auto"/>
        <w:jc w:val="both"/>
      </w:pPr>
      <w:r>
        <w:rPr>
          <w:b/>
          <w:bCs/>
        </w:rPr>
        <w:t xml:space="preserve">Supplemental Figure 2. AXIN2 and GLI are induced by Wnt and SHH signals in the epithelial-to-mesenchymal transition network model. </w:t>
      </w:r>
      <w:r w:rsidRPr="001269A5">
        <w:t xml:space="preserve">In </w:t>
      </w:r>
      <w:r>
        <w:t xml:space="preserve">the </w:t>
      </w:r>
      <w:r w:rsidRPr="001269A5">
        <w:t xml:space="preserve">experimental literature </w:t>
      </w:r>
      <w:r w:rsidR="002D129C">
        <w:t>GLI</w:t>
      </w:r>
      <w:r w:rsidR="002D129C" w:rsidRPr="001269A5">
        <w:t xml:space="preserve"> expression is an established marker of </w:t>
      </w:r>
      <w:r w:rsidR="002D129C">
        <w:t>SHH</w:t>
      </w:r>
      <w:r w:rsidR="002D129C" w:rsidRPr="001269A5">
        <w:t xml:space="preserve"> signaling</w:t>
      </w:r>
      <w:r w:rsidR="002D129C">
        <w:t xml:space="preserve"> and </w:t>
      </w:r>
      <w:r>
        <w:t>AXIN2</w:t>
      </w:r>
      <w:r w:rsidRPr="001269A5">
        <w:t xml:space="preserve"> expression is an established marker of canonical Wnt signaling. </w:t>
      </w:r>
      <w:r w:rsidR="002D129C">
        <w:t>A</w:t>
      </w:r>
      <w:r w:rsidR="002D129C" w:rsidRPr="001269A5">
        <w:t xml:space="preserve">) Activating </w:t>
      </w:r>
      <w:r w:rsidR="002D129C">
        <w:t>SHH</w:t>
      </w:r>
      <w:r w:rsidR="002D129C" w:rsidRPr="001269A5">
        <w:t xml:space="preserve"> signaling</w:t>
      </w:r>
      <w:r w:rsidR="002D129C">
        <w:t>, while keeping all other signals inactive,</w:t>
      </w:r>
      <w:r w:rsidR="002D129C" w:rsidRPr="001269A5">
        <w:t xml:space="preserve"> leads to induction of </w:t>
      </w:r>
      <w:r w:rsidR="002D129C">
        <w:t>GLI</w:t>
      </w:r>
      <w:r w:rsidR="002D129C" w:rsidRPr="001269A5">
        <w:t xml:space="preserve"> in our model</w:t>
      </w:r>
      <w:r w:rsidR="002D129C">
        <w:t xml:space="preserve"> (1000 simulations, asynchronous update)</w:t>
      </w:r>
      <w:r w:rsidR="002D129C" w:rsidRPr="001269A5">
        <w:t xml:space="preserve">, thus supporting experimental findings. </w:t>
      </w:r>
      <w:r w:rsidR="002D129C">
        <w:t>B</w:t>
      </w:r>
      <w:r w:rsidRPr="001269A5">
        <w:t>) Activating Wnt in our Boolean model of EMT</w:t>
      </w:r>
      <w:r>
        <w:t>, while keeping all other signals inactive,</w:t>
      </w:r>
      <w:r w:rsidRPr="001269A5">
        <w:t xml:space="preserve"> produces </w:t>
      </w:r>
      <w:r>
        <w:t>AXIN2 (1000 simulations, asynchronous update)</w:t>
      </w:r>
      <w:r w:rsidRPr="001269A5">
        <w:t xml:space="preserve">. </w:t>
      </w:r>
    </w:p>
    <w:p w14:paraId="520790CB" w14:textId="77777777" w:rsidR="003E276B" w:rsidRDefault="003E276B" w:rsidP="003E276B">
      <w:pPr>
        <w:spacing w:line="480" w:lineRule="auto"/>
        <w:jc w:val="both"/>
      </w:pPr>
    </w:p>
    <w:p w14:paraId="074AACD1" w14:textId="77777777" w:rsidR="003E276B" w:rsidRDefault="003E276B" w:rsidP="003E276B">
      <w:pPr>
        <w:spacing w:line="480" w:lineRule="auto"/>
        <w:jc w:val="both"/>
        <w:rPr>
          <w:color w:val="222222"/>
          <w:shd w:val="clear" w:color="auto" w:fill="FFFFFF"/>
        </w:rPr>
      </w:pPr>
      <w:r>
        <w:rPr>
          <w:b/>
          <w:bCs/>
        </w:rPr>
        <w:t>Supplemental Figure 3</w:t>
      </w:r>
      <w:r w:rsidRPr="001269A5">
        <w:rPr>
          <w:b/>
          <w:bCs/>
        </w:rPr>
        <w:t xml:space="preserve">. </w:t>
      </w:r>
      <w:r w:rsidRPr="001C0429">
        <w:rPr>
          <w:rFonts w:ascii="Arial" w:hAnsi="Arial"/>
          <w:color w:val="222222"/>
        </w:rPr>
        <w:t> </w:t>
      </w:r>
      <w:r w:rsidRPr="00536F42">
        <w:rPr>
          <w:b/>
          <w:color w:val="222222"/>
          <w:shd w:val="clear" w:color="auto" w:fill="FFFFFF"/>
        </w:rPr>
        <w:t xml:space="preserve">All stable motifs (feedback loops) </w:t>
      </w:r>
      <w:r>
        <w:rPr>
          <w:b/>
          <w:color w:val="222222"/>
          <w:shd w:val="clear" w:color="auto" w:fill="FFFFFF"/>
        </w:rPr>
        <w:t xml:space="preserve">stabilizing </w:t>
      </w:r>
      <w:r w:rsidRPr="00536F42">
        <w:rPr>
          <w:b/>
          <w:color w:val="222222"/>
          <w:shd w:val="clear" w:color="auto" w:fill="FFFFFF"/>
        </w:rPr>
        <w:t xml:space="preserve">the </w:t>
      </w:r>
      <w:r>
        <w:rPr>
          <w:b/>
          <w:color w:val="222222"/>
          <w:shd w:val="clear" w:color="auto" w:fill="FFFFFF"/>
        </w:rPr>
        <w:t>TGF</w:t>
      </w:r>
      <w:r w:rsidRPr="00536F42">
        <w:rPr>
          <w:b/>
          <w:color w:val="222222"/>
          <w:shd w:val="clear" w:color="auto" w:fill="FFFFFF"/>
        </w:rPr>
        <w:t>β-driven EMT phenotype. </w:t>
      </w:r>
      <w:r>
        <w:rPr>
          <w:color w:val="222222"/>
          <w:shd w:val="clear" w:color="auto" w:fill="FFFFFF"/>
        </w:rPr>
        <w:t>Black</w:t>
      </w:r>
      <w:r w:rsidRPr="003E1DB3">
        <w:rPr>
          <w:color w:val="222222"/>
          <w:shd w:val="clear" w:color="auto" w:fill="FFFFFF"/>
        </w:rPr>
        <w:t xml:space="preserve"> </w:t>
      </w:r>
      <w:r>
        <w:rPr>
          <w:color w:val="222222"/>
          <w:shd w:val="clear" w:color="auto" w:fill="FFFFFF"/>
        </w:rPr>
        <w:t xml:space="preserve">background </w:t>
      </w:r>
      <w:r w:rsidRPr="003E1DB3">
        <w:rPr>
          <w:color w:val="222222"/>
          <w:shd w:val="clear" w:color="auto" w:fill="FFFFFF"/>
        </w:rPr>
        <w:t xml:space="preserve">represents nodes that are OFF in the EMT steady state. </w:t>
      </w:r>
      <w:r>
        <w:rPr>
          <w:color w:val="222222"/>
          <w:shd w:val="clear" w:color="auto" w:fill="FFFFFF"/>
        </w:rPr>
        <w:t>White</w:t>
      </w:r>
      <w:r w:rsidRPr="003E1DB3">
        <w:rPr>
          <w:color w:val="222222"/>
          <w:shd w:val="clear" w:color="auto" w:fill="FFFFFF"/>
        </w:rPr>
        <w:t xml:space="preserve"> </w:t>
      </w:r>
      <w:r>
        <w:rPr>
          <w:color w:val="222222"/>
          <w:shd w:val="clear" w:color="auto" w:fill="FFFFFF"/>
        </w:rPr>
        <w:t xml:space="preserve">background </w:t>
      </w:r>
      <w:r w:rsidRPr="003E1DB3">
        <w:rPr>
          <w:color w:val="222222"/>
          <w:shd w:val="clear" w:color="auto" w:fill="FFFFFF"/>
        </w:rPr>
        <w:t>indicates nodes that are ON in the EMT steady state.</w:t>
      </w:r>
    </w:p>
    <w:p w14:paraId="56D48512" w14:textId="77777777" w:rsidR="00567B4A" w:rsidRDefault="00567B4A" w:rsidP="003E276B">
      <w:pPr>
        <w:spacing w:line="480" w:lineRule="auto"/>
        <w:jc w:val="both"/>
        <w:rPr>
          <w:color w:val="222222"/>
          <w:shd w:val="clear" w:color="auto" w:fill="FFFFFF"/>
        </w:rPr>
      </w:pPr>
    </w:p>
    <w:p w14:paraId="75364B55" w14:textId="610AEA2D" w:rsidR="008C509D" w:rsidRDefault="00567B4A" w:rsidP="008C509D">
      <w:pPr>
        <w:spacing w:line="480" w:lineRule="auto"/>
        <w:jc w:val="both"/>
        <w:rPr>
          <w:color w:val="222222"/>
          <w:shd w:val="clear" w:color="auto" w:fill="FFFFFF"/>
        </w:rPr>
      </w:pPr>
      <w:r>
        <w:rPr>
          <w:b/>
          <w:color w:val="222222"/>
          <w:shd w:val="clear" w:color="auto" w:fill="FFFFFF"/>
        </w:rPr>
        <w:t xml:space="preserve">Supplemental Figure 4. </w:t>
      </w:r>
      <w:r w:rsidR="008A48E5">
        <w:rPr>
          <w:b/>
          <w:color w:val="222222"/>
          <w:shd w:val="clear" w:color="auto" w:fill="FFFFFF"/>
        </w:rPr>
        <w:t>The</w:t>
      </w:r>
      <w:r w:rsidR="00E65B58" w:rsidRPr="00E65B58">
        <w:rPr>
          <w:b/>
          <w:color w:val="222222"/>
          <w:shd w:val="clear" w:color="auto" w:fill="FFFFFF"/>
        </w:rPr>
        <w:t xml:space="preserve"> ratio between the timescale of the slow and fast processes does not matter as long as it is significantly larger than one</w:t>
      </w:r>
      <w:r w:rsidR="00E65B58">
        <w:rPr>
          <w:b/>
          <w:color w:val="222222"/>
          <w:shd w:val="clear" w:color="auto" w:fill="FFFFFF"/>
        </w:rPr>
        <w:t>.</w:t>
      </w:r>
      <w:r w:rsidR="008C509D">
        <w:rPr>
          <w:b/>
          <w:color w:val="222222"/>
          <w:shd w:val="clear" w:color="auto" w:fill="FFFFFF"/>
        </w:rPr>
        <w:t xml:space="preserve"> </w:t>
      </w:r>
      <w:r w:rsidR="008C509D">
        <w:rPr>
          <w:color w:val="222222"/>
          <w:shd w:val="clear" w:color="auto" w:fill="FFFFFF"/>
        </w:rPr>
        <w:t xml:space="preserve">For the ranked general asynchronous updating scheme used, a range of node update </w:t>
      </w:r>
      <w:r w:rsidR="008C509D">
        <w:rPr>
          <w:color w:val="222222"/>
          <w:shd w:val="clear" w:color="auto" w:fill="FFFFFF"/>
        </w:rPr>
        <w:lastRenderedPageBreak/>
        <w:t xml:space="preserve">probabilities for fast (signal transduction) versus slow (transcription) biological events were tested. Our results are robust to changes in update probabilities as long as the ratio of update probabilities for signal transduction to transcriptional events is significantly greater than one. An update probability ratio of 5 means that signal transduction events are five times as likely as transcription level events (left panel). An update probability ratio of 50 means that signal transduction events are </w:t>
      </w:r>
      <w:r w:rsidR="006B71BC">
        <w:rPr>
          <w:color w:val="222222"/>
          <w:shd w:val="clear" w:color="auto" w:fill="FFFFFF"/>
        </w:rPr>
        <w:t>fifty</w:t>
      </w:r>
      <w:r w:rsidR="008C509D">
        <w:rPr>
          <w:color w:val="222222"/>
          <w:shd w:val="clear" w:color="auto" w:fill="FFFFFF"/>
        </w:rPr>
        <w:t xml:space="preserve"> times as likely as transcription level events (right panel). </w:t>
      </w:r>
    </w:p>
    <w:p w14:paraId="20D929A9" w14:textId="77777777" w:rsidR="00C03581" w:rsidRPr="008C509D" w:rsidRDefault="00C03581" w:rsidP="008C509D">
      <w:pPr>
        <w:spacing w:line="480" w:lineRule="auto"/>
        <w:jc w:val="both"/>
        <w:rPr>
          <w:rFonts w:ascii="Times" w:hAnsi="Times"/>
        </w:rPr>
      </w:pPr>
    </w:p>
    <w:p w14:paraId="28E290F0" w14:textId="5BC22398" w:rsidR="00C03581" w:rsidRPr="00A161A5" w:rsidRDefault="00C03581" w:rsidP="00C03581">
      <w:pPr>
        <w:spacing w:line="480" w:lineRule="auto"/>
        <w:jc w:val="both"/>
        <w:rPr>
          <w:shd w:val="clear" w:color="auto" w:fill="FFFFFF"/>
        </w:rPr>
      </w:pPr>
      <w:r w:rsidRPr="00157B9E">
        <w:rPr>
          <w:b/>
          <w:shd w:val="clear" w:color="auto" w:fill="FFFFFF"/>
        </w:rPr>
        <w:t>Suppleme</w:t>
      </w:r>
      <w:r w:rsidR="007F3E53">
        <w:rPr>
          <w:b/>
          <w:shd w:val="clear" w:color="auto" w:fill="FFFFFF"/>
        </w:rPr>
        <w:t xml:space="preserve">ntal Figure 5. </w:t>
      </w:r>
      <w:r w:rsidR="00A45D62">
        <w:rPr>
          <w:b/>
          <w:bCs/>
          <w:shd w:val="clear" w:color="auto" w:fill="FFFFFF"/>
        </w:rPr>
        <w:t xml:space="preserve">Exploration of </w:t>
      </w:r>
      <w:r w:rsidRPr="00157B9E">
        <w:rPr>
          <w:b/>
          <w:bCs/>
          <w:shd w:val="clear" w:color="auto" w:fill="FFFFFF"/>
        </w:rPr>
        <w:t>alternative rule</w:t>
      </w:r>
      <w:r w:rsidR="00A45D62">
        <w:rPr>
          <w:b/>
          <w:bCs/>
          <w:shd w:val="clear" w:color="auto" w:fill="FFFFFF"/>
        </w:rPr>
        <w:t>s</w:t>
      </w:r>
      <w:r w:rsidRPr="00157B9E">
        <w:rPr>
          <w:b/>
          <w:bCs/>
          <w:shd w:val="clear" w:color="auto" w:fill="FFFFFF"/>
        </w:rPr>
        <w:t xml:space="preserve"> </w:t>
      </w:r>
      <w:r w:rsidR="00A45D62">
        <w:rPr>
          <w:b/>
          <w:bCs/>
          <w:shd w:val="clear" w:color="auto" w:fill="FFFFFF"/>
        </w:rPr>
        <w:t xml:space="preserve">to </w:t>
      </w:r>
      <w:r w:rsidRPr="00157B9E">
        <w:rPr>
          <w:b/>
          <w:bCs/>
          <w:shd w:val="clear" w:color="auto" w:fill="FFFFFF"/>
        </w:rPr>
        <w:t>des</w:t>
      </w:r>
      <w:r w:rsidR="000C4B24" w:rsidRPr="00157B9E">
        <w:rPr>
          <w:b/>
          <w:bCs/>
          <w:shd w:val="clear" w:color="auto" w:fill="FFFFFF"/>
        </w:rPr>
        <w:t>c</w:t>
      </w:r>
      <w:r w:rsidRPr="00157B9E">
        <w:rPr>
          <w:b/>
          <w:bCs/>
          <w:shd w:val="clear" w:color="auto" w:fill="FFFFFF"/>
        </w:rPr>
        <w:t>rib</w:t>
      </w:r>
      <w:r w:rsidR="00A45D62">
        <w:rPr>
          <w:b/>
          <w:bCs/>
          <w:shd w:val="clear" w:color="auto" w:fill="FFFFFF"/>
        </w:rPr>
        <w:t>e</w:t>
      </w:r>
      <w:r w:rsidRPr="00157B9E">
        <w:rPr>
          <w:b/>
          <w:bCs/>
          <w:shd w:val="clear" w:color="auto" w:fill="FFFFFF"/>
        </w:rPr>
        <w:t xml:space="preserve"> nuclear localization of </w:t>
      </w:r>
      <w:r w:rsidRPr="00157B9E">
        <w:rPr>
          <w:rFonts w:ascii="Symbol" w:hAnsi="Symbol"/>
          <w:b/>
          <w:bCs/>
          <w:shd w:val="clear" w:color="auto" w:fill="FFFFFF"/>
        </w:rPr>
        <w:t></w:t>
      </w:r>
      <w:r w:rsidRPr="00157B9E">
        <w:rPr>
          <w:b/>
          <w:bCs/>
          <w:shd w:val="clear" w:color="auto" w:fill="FFFFFF"/>
        </w:rPr>
        <w:t xml:space="preserve">-catenin. </w:t>
      </w:r>
      <w:r w:rsidR="00157B9E" w:rsidRPr="00A161A5">
        <w:rPr>
          <w:bCs/>
          <w:shd w:val="clear" w:color="auto" w:fill="FFFFFF"/>
        </w:rPr>
        <w:t xml:space="preserve"> </w:t>
      </w:r>
      <w:r w:rsidR="00A161A5" w:rsidRPr="00A161A5">
        <w:rPr>
          <w:rFonts w:ascii="Symbol" w:hAnsi="Symbol"/>
          <w:bCs/>
          <w:shd w:val="clear" w:color="auto" w:fill="FFFFFF"/>
        </w:rPr>
        <w:t></w:t>
      </w:r>
      <w:r w:rsidR="00A161A5" w:rsidRPr="00A161A5">
        <w:rPr>
          <w:bCs/>
          <w:shd w:val="clear" w:color="auto" w:fill="FFFFFF"/>
        </w:rPr>
        <w:t>-catenin is either localized predominantly at the membrane (</w:t>
      </w:r>
      <w:r w:rsidR="00A161A5" w:rsidRPr="00A161A5">
        <w:rPr>
          <w:rFonts w:ascii="Symbol" w:hAnsi="Symbol"/>
          <w:bCs/>
          <w:shd w:val="clear" w:color="auto" w:fill="FFFFFF"/>
        </w:rPr>
        <w:t></w:t>
      </w:r>
      <w:r w:rsidR="00A161A5" w:rsidRPr="00A161A5">
        <w:rPr>
          <w:bCs/>
          <w:shd w:val="clear" w:color="auto" w:fill="FFFFFF"/>
        </w:rPr>
        <w:t>-catenin_memb node) or in the nucleus (</w:t>
      </w:r>
      <w:r w:rsidR="00A161A5" w:rsidRPr="00A161A5">
        <w:rPr>
          <w:rFonts w:ascii="Symbol" w:hAnsi="Symbol"/>
          <w:bCs/>
          <w:shd w:val="clear" w:color="auto" w:fill="FFFFFF"/>
        </w:rPr>
        <w:t></w:t>
      </w:r>
      <w:r w:rsidR="00A161A5" w:rsidRPr="00A161A5">
        <w:rPr>
          <w:bCs/>
          <w:shd w:val="clear" w:color="auto" w:fill="FFFFFF"/>
        </w:rPr>
        <w:t>-catenin_nuc node)</w:t>
      </w:r>
      <w:r w:rsidR="00CD5AE2">
        <w:rPr>
          <w:bCs/>
          <w:shd w:val="clear" w:color="auto" w:fill="FFFFFF"/>
        </w:rPr>
        <w:t>, depending on Wnt signaling</w:t>
      </w:r>
      <w:r w:rsidR="00A161A5" w:rsidRPr="00A161A5">
        <w:rPr>
          <w:bCs/>
          <w:shd w:val="clear" w:color="auto" w:fill="FFFFFF"/>
        </w:rPr>
        <w:t xml:space="preserve">. One possibility to ensure this is to assume a mutual inhibition between </w:t>
      </w:r>
      <w:r w:rsidR="00A161A5" w:rsidRPr="00A161A5">
        <w:rPr>
          <w:rFonts w:ascii="Symbol" w:hAnsi="Symbol"/>
          <w:bCs/>
          <w:shd w:val="clear" w:color="auto" w:fill="FFFFFF"/>
        </w:rPr>
        <w:t></w:t>
      </w:r>
      <w:r w:rsidR="00A161A5" w:rsidRPr="00A161A5">
        <w:rPr>
          <w:bCs/>
          <w:shd w:val="clear" w:color="auto" w:fill="FFFFFF"/>
        </w:rPr>
        <w:t xml:space="preserve">-catenin_memb and </w:t>
      </w:r>
      <w:r w:rsidR="00A161A5" w:rsidRPr="00A161A5">
        <w:rPr>
          <w:rFonts w:ascii="Symbol" w:hAnsi="Symbol"/>
          <w:bCs/>
          <w:shd w:val="clear" w:color="auto" w:fill="FFFFFF"/>
        </w:rPr>
        <w:t></w:t>
      </w:r>
      <w:r w:rsidR="00A161A5" w:rsidRPr="00A161A5">
        <w:rPr>
          <w:bCs/>
          <w:shd w:val="clear" w:color="auto" w:fill="FFFFFF"/>
        </w:rPr>
        <w:t xml:space="preserve">-catenin_nuc (A). In this case </w:t>
      </w:r>
      <w:r w:rsidR="00A161A5" w:rsidRPr="00A161A5">
        <w:rPr>
          <w:rFonts w:ascii="Symbol" w:hAnsi="Symbol"/>
          <w:bCs/>
          <w:shd w:val="clear" w:color="auto" w:fill="FFFFFF"/>
        </w:rPr>
        <w:t></w:t>
      </w:r>
      <w:r w:rsidR="00A161A5" w:rsidRPr="00A161A5">
        <w:rPr>
          <w:bCs/>
          <w:shd w:val="clear" w:color="auto" w:fill="FFFFFF"/>
        </w:rPr>
        <w:t>-catenin_</w:t>
      </w:r>
      <w:r w:rsidR="00A161A5">
        <w:rPr>
          <w:bCs/>
          <w:shd w:val="clear" w:color="auto" w:fill="FFFFFF"/>
        </w:rPr>
        <w:t>nuc activity starts increasing</w:t>
      </w:r>
      <w:r w:rsidR="00A161A5" w:rsidRPr="00A161A5">
        <w:rPr>
          <w:bCs/>
          <w:shd w:val="clear" w:color="auto" w:fill="FFFFFF"/>
        </w:rPr>
        <w:t xml:space="preserve"> and </w:t>
      </w:r>
      <w:r w:rsidR="00A161A5" w:rsidRPr="00A161A5">
        <w:rPr>
          <w:rFonts w:ascii="Symbol" w:hAnsi="Symbol"/>
          <w:bCs/>
          <w:shd w:val="clear" w:color="auto" w:fill="FFFFFF"/>
        </w:rPr>
        <w:t></w:t>
      </w:r>
      <w:r w:rsidR="00A161A5" w:rsidRPr="00A161A5">
        <w:rPr>
          <w:bCs/>
          <w:shd w:val="clear" w:color="auto" w:fill="FFFFFF"/>
        </w:rPr>
        <w:t>-catenin_</w:t>
      </w:r>
      <w:r w:rsidR="00A161A5">
        <w:rPr>
          <w:bCs/>
          <w:shd w:val="clear" w:color="auto" w:fill="FFFFFF"/>
        </w:rPr>
        <w:t>memb activity starts decreasing</w:t>
      </w:r>
      <w:r w:rsidR="00A161A5" w:rsidRPr="00A161A5">
        <w:rPr>
          <w:bCs/>
          <w:shd w:val="clear" w:color="auto" w:fill="FFFFFF"/>
        </w:rPr>
        <w:t xml:space="preserve"> after four time steps. E-cadherin activity starts decreasing shortly after </w:t>
      </w:r>
      <w:r w:rsidR="00A161A5" w:rsidRPr="00A161A5">
        <w:rPr>
          <w:rFonts w:ascii="Symbol" w:hAnsi="Symbol"/>
          <w:bCs/>
          <w:shd w:val="clear" w:color="auto" w:fill="FFFFFF"/>
        </w:rPr>
        <w:t></w:t>
      </w:r>
      <w:r w:rsidR="00A161A5" w:rsidRPr="00A161A5">
        <w:rPr>
          <w:bCs/>
          <w:shd w:val="clear" w:color="auto" w:fill="FFFFFF"/>
        </w:rPr>
        <w:t xml:space="preserve">-catenin_memb and decreases below 0.5 in seven time steps. A less stringent alternative is to assume that </w:t>
      </w:r>
      <w:r w:rsidR="00A161A5" w:rsidRPr="00A161A5">
        <w:rPr>
          <w:rFonts w:ascii="Symbol" w:hAnsi="Symbol"/>
          <w:bCs/>
          <w:shd w:val="clear" w:color="auto" w:fill="FFFFFF"/>
        </w:rPr>
        <w:t></w:t>
      </w:r>
      <w:r w:rsidR="00A161A5" w:rsidRPr="00A161A5">
        <w:rPr>
          <w:bCs/>
          <w:shd w:val="clear" w:color="auto" w:fill="FFFFFF"/>
        </w:rPr>
        <w:t xml:space="preserve">-catenin_nuc inhibits </w:t>
      </w:r>
      <w:r w:rsidR="00A161A5" w:rsidRPr="00A161A5">
        <w:rPr>
          <w:rFonts w:ascii="Symbol" w:hAnsi="Symbol"/>
          <w:bCs/>
          <w:shd w:val="clear" w:color="auto" w:fill="FFFFFF"/>
        </w:rPr>
        <w:t></w:t>
      </w:r>
      <w:r w:rsidR="00A161A5" w:rsidRPr="00A161A5">
        <w:rPr>
          <w:bCs/>
          <w:shd w:val="clear" w:color="auto" w:fill="FFFFFF"/>
        </w:rPr>
        <w:t xml:space="preserve">-catenin_memb, but not vice versa (B). In this case the decrease of the </w:t>
      </w:r>
      <w:r w:rsidR="00A161A5" w:rsidRPr="00A161A5">
        <w:rPr>
          <w:rFonts w:ascii="Symbol" w:hAnsi="Symbol"/>
          <w:bCs/>
          <w:shd w:val="clear" w:color="auto" w:fill="FFFFFF"/>
        </w:rPr>
        <w:t></w:t>
      </w:r>
      <w:r w:rsidR="00A161A5" w:rsidRPr="00A161A5">
        <w:rPr>
          <w:bCs/>
          <w:shd w:val="clear" w:color="auto" w:fill="FFFFFF"/>
        </w:rPr>
        <w:t xml:space="preserve">-catenin_memb activity is still accompanied by the increase of the </w:t>
      </w:r>
      <w:r w:rsidR="00A161A5" w:rsidRPr="00A161A5">
        <w:rPr>
          <w:rFonts w:ascii="Symbol" w:hAnsi="Symbol"/>
          <w:bCs/>
          <w:shd w:val="clear" w:color="auto" w:fill="FFFFFF"/>
        </w:rPr>
        <w:t></w:t>
      </w:r>
      <w:r w:rsidR="00A161A5" w:rsidRPr="00A161A5">
        <w:rPr>
          <w:bCs/>
          <w:shd w:val="clear" w:color="auto" w:fill="FFFFFF"/>
        </w:rPr>
        <w:t>-catenin_nuc activity</w:t>
      </w:r>
      <w:r w:rsidR="00A45D62">
        <w:rPr>
          <w:bCs/>
          <w:shd w:val="clear" w:color="auto" w:fill="FFFFFF"/>
        </w:rPr>
        <w:t xml:space="preserve">, thus this rule also reflects the localization of </w:t>
      </w:r>
      <w:r w:rsidR="00A45D62" w:rsidRPr="00A161A5">
        <w:rPr>
          <w:rFonts w:ascii="Symbol" w:hAnsi="Symbol"/>
          <w:bCs/>
          <w:shd w:val="clear" w:color="auto" w:fill="FFFFFF"/>
        </w:rPr>
        <w:t></w:t>
      </w:r>
      <w:r w:rsidR="00A45D62" w:rsidRPr="00A161A5">
        <w:rPr>
          <w:bCs/>
          <w:shd w:val="clear" w:color="auto" w:fill="FFFFFF"/>
        </w:rPr>
        <w:t>-catenin</w:t>
      </w:r>
      <w:r w:rsidR="00A161A5" w:rsidRPr="00A161A5">
        <w:rPr>
          <w:bCs/>
          <w:shd w:val="clear" w:color="auto" w:fill="FFFFFF"/>
        </w:rPr>
        <w:t xml:space="preserve">. </w:t>
      </w:r>
      <w:r w:rsidR="00A45D62">
        <w:rPr>
          <w:bCs/>
          <w:shd w:val="clear" w:color="auto" w:fill="FFFFFF"/>
        </w:rPr>
        <w:t>T</w:t>
      </w:r>
      <w:r w:rsidR="00A161A5" w:rsidRPr="00A161A5">
        <w:rPr>
          <w:bCs/>
          <w:shd w:val="clear" w:color="auto" w:fill="FFFFFF"/>
        </w:rPr>
        <w:t>he increase of the Wnt activity is identical in both cases</w:t>
      </w:r>
      <w:r w:rsidR="00A45D62">
        <w:rPr>
          <w:bCs/>
          <w:shd w:val="clear" w:color="auto" w:fill="FFFFFF"/>
        </w:rPr>
        <w:t xml:space="preserve"> since Wnt is upstream of </w:t>
      </w:r>
      <w:r w:rsidR="00A45D62" w:rsidRPr="00A161A5">
        <w:rPr>
          <w:rFonts w:ascii="Symbol" w:hAnsi="Symbol"/>
          <w:bCs/>
          <w:shd w:val="clear" w:color="auto" w:fill="FFFFFF"/>
        </w:rPr>
        <w:t></w:t>
      </w:r>
      <w:r w:rsidR="00A45D62" w:rsidRPr="00A161A5">
        <w:rPr>
          <w:bCs/>
          <w:shd w:val="clear" w:color="auto" w:fill="FFFFFF"/>
        </w:rPr>
        <w:t>-catenin</w:t>
      </w:r>
      <w:r w:rsidR="00A45D62">
        <w:rPr>
          <w:bCs/>
          <w:shd w:val="clear" w:color="auto" w:fill="FFFFFF"/>
        </w:rPr>
        <w:t>. In contrast,</w:t>
      </w:r>
      <w:r w:rsidR="00A161A5" w:rsidRPr="00A161A5">
        <w:rPr>
          <w:bCs/>
          <w:shd w:val="clear" w:color="auto" w:fill="FFFFFF"/>
        </w:rPr>
        <w:t xml:space="preserve"> the inter-regulation among </w:t>
      </w:r>
      <w:r w:rsidR="00A161A5" w:rsidRPr="00A161A5">
        <w:rPr>
          <w:rFonts w:ascii="Symbol" w:hAnsi="Symbol"/>
          <w:bCs/>
          <w:shd w:val="clear" w:color="auto" w:fill="FFFFFF"/>
        </w:rPr>
        <w:t></w:t>
      </w:r>
      <w:r w:rsidR="00A161A5" w:rsidRPr="00A161A5">
        <w:rPr>
          <w:bCs/>
          <w:shd w:val="clear" w:color="auto" w:fill="FFFFFF"/>
        </w:rPr>
        <w:t xml:space="preserve">-catenin and E-cadherin causes a </w:t>
      </w:r>
      <w:r w:rsidR="00E63439">
        <w:rPr>
          <w:bCs/>
          <w:shd w:val="clear" w:color="auto" w:fill="FFFFFF"/>
        </w:rPr>
        <w:t>more rapid</w:t>
      </w:r>
      <w:r w:rsidR="00A45D62">
        <w:rPr>
          <w:bCs/>
          <w:shd w:val="clear" w:color="auto" w:fill="FFFFFF"/>
        </w:rPr>
        <w:t xml:space="preserve"> decrease in </w:t>
      </w:r>
      <w:r w:rsidR="00A45D62" w:rsidRPr="00A161A5">
        <w:rPr>
          <w:rFonts w:ascii="Symbol" w:hAnsi="Symbol"/>
          <w:bCs/>
          <w:shd w:val="clear" w:color="auto" w:fill="FFFFFF"/>
        </w:rPr>
        <w:t></w:t>
      </w:r>
      <w:r w:rsidR="00A45D62" w:rsidRPr="00A161A5">
        <w:rPr>
          <w:bCs/>
          <w:shd w:val="clear" w:color="auto" w:fill="FFFFFF"/>
        </w:rPr>
        <w:t xml:space="preserve">-catenin_memb </w:t>
      </w:r>
      <w:r w:rsidR="00A45D62">
        <w:rPr>
          <w:bCs/>
          <w:shd w:val="clear" w:color="auto" w:fill="FFFFFF"/>
        </w:rPr>
        <w:t xml:space="preserve">and E-cadherin activity and </w:t>
      </w:r>
      <w:r w:rsidR="001F6250">
        <w:rPr>
          <w:bCs/>
          <w:shd w:val="clear" w:color="auto" w:fill="FFFFFF"/>
        </w:rPr>
        <w:t>a more rapid</w:t>
      </w:r>
      <w:r w:rsidR="00A45D62">
        <w:rPr>
          <w:bCs/>
          <w:shd w:val="clear" w:color="auto" w:fill="FFFFFF"/>
        </w:rPr>
        <w:t xml:space="preserve"> increase of </w:t>
      </w:r>
      <w:r w:rsidR="00A45D62" w:rsidRPr="00A161A5">
        <w:rPr>
          <w:rFonts w:ascii="Symbol" w:hAnsi="Symbol"/>
          <w:bCs/>
          <w:shd w:val="clear" w:color="auto" w:fill="FFFFFF"/>
        </w:rPr>
        <w:t></w:t>
      </w:r>
      <w:r w:rsidR="00A45D62">
        <w:rPr>
          <w:bCs/>
          <w:shd w:val="clear" w:color="auto" w:fill="FFFFFF"/>
        </w:rPr>
        <w:t xml:space="preserve">-catenin_nuc activity. </w:t>
      </w:r>
      <w:r w:rsidR="00A161A5" w:rsidRPr="00A161A5">
        <w:rPr>
          <w:bCs/>
          <w:shd w:val="clear" w:color="auto" w:fill="FFFFFF"/>
        </w:rPr>
        <w:t xml:space="preserve"> E-cadherin </w:t>
      </w:r>
      <w:r w:rsidR="00A161A5" w:rsidRPr="00A161A5">
        <w:rPr>
          <w:bCs/>
          <w:shd w:val="clear" w:color="auto" w:fill="FFFFFF"/>
        </w:rPr>
        <w:lastRenderedPageBreak/>
        <w:t xml:space="preserve">activity </w:t>
      </w:r>
      <w:r w:rsidR="00A45D62">
        <w:rPr>
          <w:bCs/>
          <w:shd w:val="clear" w:color="auto" w:fill="FFFFFF"/>
        </w:rPr>
        <w:t xml:space="preserve">now </w:t>
      </w:r>
      <w:r w:rsidR="00A161A5" w:rsidRPr="00A161A5">
        <w:rPr>
          <w:bCs/>
          <w:shd w:val="clear" w:color="auto" w:fill="FFFFFF"/>
        </w:rPr>
        <w:t xml:space="preserve">decreases below 0.5 in five time steps. We used the </w:t>
      </w:r>
      <w:r w:rsidR="006A5C10">
        <w:rPr>
          <w:bCs/>
          <w:shd w:val="clear" w:color="auto" w:fill="FFFFFF"/>
        </w:rPr>
        <w:t>former</w:t>
      </w:r>
      <w:r w:rsidR="00A161A5" w:rsidRPr="00A161A5">
        <w:rPr>
          <w:bCs/>
          <w:shd w:val="clear" w:color="auto" w:fill="FFFFFF"/>
        </w:rPr>
        <w:t xml:space="preserve"> assumption in the m</w:t>
      </w:r>
      <w:r w:rsidR="00A45D62">
        <w:rPr>
          <w:bCs/>
          <w:shd w:val="clear" w:color="auto" w:fill="FFFFFF"/>
        </w:rPr>
        <w:t>odel</w:t>
      </w:r>
      <w:r w:rsidR="00A161A5" w:rsidRPr="00A161A5">
        <w:rPr>
          <w:bCs/>
          <w:shd w:val="clear" w:color="auto" w:fill="FFFFFF"/>
        </w:rPr>
        <w:t>.</w:t>
      </w:r>
    </w:p>
    <w:p w14:paraId="3201F7C1" w14:textId="40B28B05" w:rsidR="00567B4A" w:rsidRPr="00960C1B" w:rsidRDefault="00567B4A" w:rsidP="003E276B">
      <w:pPr>
        <w:spacing w:line="480" w:lineRule="auto"/>
        <w:jc w:val="both"/>
        <w:rPr>
          <w:rFonts w:ascii="Cambria" w:hAnsi="Cambria"/>
        </w:rPr>
      </w:pPr>
    </w:p>
    <w:p w14:paraId="108A7664" w14:textId="77777777" w:rsidR="009D7F31" w:rsidRDefault="009D7F31"/>
    <w:sectPr w:rsidR="009D7F31" w:rsidSect="000C4B2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AD17" w14:textId="77777777" w:rsidR="007F3E53" w:rsidRDefault="007F3E53">
      <w:r>
        <w:separator/>
      </w:r>
    </w:p>
  </w:endnote>
  <w:endnote w:type="continuationSeparator" w:id="0">
    <w:p w14:paraId="2975CF44" w14:textId="77777777" w:rsidR="007F3E53" w:rsidRDefault="007F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464722"/>
      <w:docPartObj>
        <w:docPartGallery w:val="Page Numbers (Bottom of Page)"/>
        <w:docPartUnique/>
      </w:docPartObj>
    </w:sdtPr>
    <w:sdtEndPr>
      <w:rPr>
        <w:noProof/>
      </w:rPr>
    </w:sdtEndPr>
    <w:sdtContent>
      <w:p w14:paraId="53BF6CA7" w14:textId="77777777" w:rsidR="007F3E53" w:rsidRDefault="007F3E53">
        <w:pPr>
          <w:pStyle w:val="Footer"/>
          <w:jc w:val="right"/>
        </w:pPr>
        <w:r>
          <w:fldChar w:fldCharType="begin"/>
        </w:r>
        <w:r>
          <w:instrText xml:space="preserve"> PAGE   \* MERGEFORMAT </w:instrText>
        </w:r>
        <w:r>
          <w:fldChar w:fldCharType="separate"/>
        </w:r>
        <w:r w:rsidR="00F8555B">
          <w:rPr>
            <w:noProof/>
          </w:rPr>
          <w:t>1</w:t>
        </w:r>
        <w:r>
          <w:rPr>
            <w:noProof/>
          </w:rPr>
          <w:fldChar w:fldCharType="end"/>
        </w:r>
      </w:p>
    </w:sdtContent>
  </w:sdt>
  <w:p w14:paraId="71B82EF0" w14:textId="77777777" w:rsidR="007F3E53" w:rsidRDefault="007F3E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C948D" w14:textId="77777777" w:rsidR="007F3E53" w:rsidRDefault="007F3E53">
      <w:r>
        <w:separator/>
      </w:r>
    </w:p>
  </w:footnote>
  <w:footnote w:type="continuationSeparator" w:id="0">
    <w:p w14:paraId="45B433C7" w14:textId="77777777" w:rsidR="007F3E53" w:rsidRDefault="007F3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6B"/>
    <w:rsid w:val="0009235A"/>
    <w:rsid w:val="000C4B24"/>
    <w:rsid w:val="00135C28"/>
    <w:rsid w:val="00157B9E"/>
    <w:rsid w:val="001F6250"/>
    <w:rsid w:val="002737F7"/>
    <w:rsid w:val="002D129C"/>
    <w:rsid w:val="003E276B"/>
    <w:rsid w:val="00452E79"/>
    <w:rsid w:val="00482B7A"/>
    <w:rsid w:val="004F4609"/>
    <w:rsid w:val="005546C4"/>
    <w:rsid w:val="00567B4A"/>
    <w:rsid w:val="006A5C10"/>
    <w:rsid w:val="006B71BC"/>
    <w:rsid w:val="007F3E53"/>
    <w:rsid w:val="008A48E5"/>
    <w:rsid w:val="008C509D"/>
    <w:rsid w:val="00960C1B"/>
    <w:rsid w:val="009D7F31"/>
    <w:rsid w:val="00A161A5"/>
    <w:rsid w:val="00A45D62"/>
    <w:rsid w:val="00A64EBD"/>
    <w:rsid w:val="00AA475B"/>
    <w:rsid w:val="00B11E4D"/>
    <w:rsid w:val="00BD3A65"/>
    <w:rsid w:val="00C03581"/>
    <w:rsid w:val="00C57292"/>
    <w:rsid w:val="00CD5AE2"/>
    <w:rsid w:val="00E63439"/>
    <w:rsid w:val="00E65B58"/>
    <w:rsid w:val="00EB0C8E"/>
    <w:rsid w:val="00F8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AD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6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276B"/>
    <w:pPr>
      <w:tabs>
        <w:tab w:val="center" w:pos="4320"/>
        <w:tab w:val="right" w:pos="8640"/>
      </w:tabs>
    </w:pPr>
  </w:style>
  <w:style w:type="character" w:customStyle="1" w:styleId="FooterChar">
    <w:name w:val="Footer Char"/>
    <w:basedOn w:val="DefaultParagraphFont"/>
    <w:link w:val="Footer"/>
    <w:uiPriority w:val="99"/>
    <w:rsid w:val="003E276B"/>
    <w:rPr>
      <w:rFonts w:eastAsiaTheme="minorHAnsi"/>
    </w:rPr>
  </w:style>
  <w:style w:type="paragraph" w:styleId="NormalWeb">
    <w:name w:val="Normal (Web)"/>
    <w:basedOn w:val="Normal"/>
    <w:uiPriority w:val="99"/>
    <w:semiHidden/>
    <w:unhideWhenUsed/>
    <w:rsid w:val="00C0358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C03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581"/>
    <w:rPr>
      <w:rFonts w:ascii="Lucida Grande" w:eastAsiaTheme="minorHAnsi" w:hAnsi="Lucida Grande" w:cs="Lucida Grande"/>
      <w:sz w:val="18"/>
      <w:szCs w:val="18"/>
    </w:rPr>
  </w:style>
  <w:style w:type="paragraph" w:styleId="Header">
    <w:name w:val="header"/>
    <w:basedOn w:val="Normal"/>
    <w:link w:val="HeaderChar"/>
    <w:uiPriority w:val="99"/>
    <w:unhideWhenUsed/>
    <w:rsid w:val="00E63439"/>
    <w:pPr>
      <w:tabs>
        <w:tab w:val="center" w:pos="4320"/>
        <w:tab w:val="right" w:pos="8640"/>
      </w:tabs>
    </w:pPr>
  </w:style>
  <w:style w:type="character" w:customStyle="1" w:styleId="HeaderChar">
    <w:name w:val="Header Char"/>
    <w:basedOn w:val="DefaultParagraphFont"/>
    <w:link w:val="Header"/>
    <w:uiPriority w:val="99"/>
    <w:rsid w:val="00E63439"/>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6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276B"/>
    <w:pPr>
      <w:tabs>
        <w:tab w:val="center" w:pos="4320"/>
        <w:tab w:val="right" w:pos="8640"/>
      </w:tabs>
    </w:pPr>
  </w:style>
  <w:style w:type="character" w:customStyle="1" w:styleId="FooterChar">
    <w:name w:val="Footer Char"/>
    <w:basedOn w:val="DefaultParagraphFont"/>
    <w:link w:val="Footer"/>
    <w:uiPriority w:val="99"/>
    <w:rsid w:val="003E276B"/>
    <w:rPr>
      <w:rFonts w:eastAsiaTheme="minorHAnsi"/>
    </w:rPr>
  </w:style>
  <w:style w:type="paragraph" w:styleId="NormalWeb">
    <w:name w:val="Normal (Web)"/>
    <w:basedOn w:val="Normal"/>
    <w:uiPriority w:val="99"/>
    <w:semiHidden/>
    <w:unhideWhenUsed/>
    <w:rsid w:val="00C0358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C03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581"/>
    <w:rPr>
      <w:rFonts w:ascii="Lucida Grande" w:eastAsiaTheme="minorHAnsi" w:hAnsi="Lucida Grande" w:cs="Lucida Grande"/>
      <w:sz w:val="18"/>
      <w:szCs w:val="18"/>
    </w:rPr>
  </w:style>
  <w:style w:type="paragraph" w:styleId="Header">
    <w:name w:val="header"/>
    <w:basedOn w:val="Normal"/>
    <w:link w:val="HeaderChar"/>
    <w:uiPriority w:val="99"/>
    <w:unhideWhenUsed/>
    <w:rsid w:val="00E63439"/>
    <w:pPr>
      <w:tabs>
        <w:tab w:val="center" w:pos="4320"/>
        <w:tab w:val="right" w:pos="8640"/>
      </w:tabs>
    </w:pPr>
  </w:style>
  <w:style w:type="character" w:customStyle="1" w:styleId="HeaderChar">
    <w:name w:val="Header Char"/>
    <w:basedOn w:val="DefaultParagraphFont"/>
    <w:link w:val="Header"/>
    <w:uiPriority w:val="99"/>
    <w:rsid w:val="00E6343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2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College of Medicine</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Steinway</dc:creator>
  <cp:lastModifiedBy>Steven Steinway</cp:lastModifiedBy>
  <cp:revision>3</cp:revision>
  <dcterms:created xsi:type="dcterms:W3CDTF">2014-06-22T12:17:00Z</dcterms:created>
  <dcterms:modified xsi:type="dcterms:W3CDTF">2014-06-22T12:37:00Z</dcterms:modified>
</cp:coreProperties>
</file>