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94F13" w14:textId="7C5CDC4A" w:rsidR="00296597" w:rsidRPr="00852B23" w:rsidRDefault="00296597" w:rsidP="001A7306">
      <w:pPr>
        <w:pStyle w:val="Default"/>
        <w:spacing w:line="480" w:lineRule="auto"/>
        <w:rPr>
          <w:b/>
          <w:bCs/>
          <w:color w:val="auto"/>
        </w:rPr>
      </w:pPr>
      <w:r w:rsidRPr="00852B23">
        <w:rPr>
          <w:b/>
          <w:bCs/>
          <w:color w:val="auto"/>
        </w:rPr>
        <w:t>Supplementary Dat</w:t>
      </w:r>
      <w:r w:rsidR="00B23749" w:rsidRPr="00852B23">
        <w:rPr>
          <w:b/>
          <w:bCs/>
          <w:color w:val="auto"/>
        </w:rPr>
        <w:t>a</w:t>
      </w:r>
    </w:p>
    <w:p w14:paraId="546B867C" w14:textId="77777777" w:rsidR="00296597" w:rsidRPr="00852B23" w:rsidRDefault="00296597" w:rsidP="001A7306">
      <w:pPr>
        <w:pStyle w:val="Default"/>
        <w:spacing w:line="480" w:lineRule="auto"/>
        <w:rPr>
          <w:b/>
          <w:bCs/>
          <w:color w:val="auto"/>
        </w:rPr>
      </w:pPr>
    </w:p>
    <w:p w14:paraId="3C13232E" w14:textId="77777777" w:rsidR="00296597" w:rsidRPr="00852B23" w:rsidRDefault="0022346A" w:rsidP="001A7306">
      <w:pPr>
        <w:pStyle w:val="Default"/>
        <w:spacing w:line="480" w:lineRule="auto"/>
        <w:rPr>
          <w:b/>
          <w:bCs/>
          <w:color w:val="auto"/>
        </w:rPr>
      </w:pPr>
      <w:r w:rsidRPr="00852B23">
        <w:rPr>
          <w:b/>
          <w:bCs/>
          <w:noProof/>
          <w:color w:val="auto"/>
        </w:rPr>
        <w:drawing>
          <wp:anchor distT="0" distB="0" distL="114300" distR="114300" simplePos="0" relativeHeight="251658240" behindDoc="0" locked="0" layoutInCell="1" allowOverlap="1" wp14:anchorId="1B812339" wp14:editId="4430F230">
            <wp:simplePos x="0" y="0"/>
            <wp:positionH relativeFrom="column">
              <wp:posOffset>0</wp:posOffset>
            </wp:positionH>
            <wp:positionV relativeFrom="paragraph">
              <wp:posOffset>2540</wp:posOffset>
            </wp:positionV>
            <wp:extent cx="5943600" cy="55651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5565140"/>
                    </a:xfrm>
                    <a:prstGeom prst="rect">
                      <a:avLst/>
                    </a:prstGeom>
                  </pic:spPr>
                </pic:pic>
              </a:graphicData>
            </a:graphic>
            <wp14:sizeRelH relativeFrom="page">
              <wp14:pctWidth>0</wp14:pctWidth>
            </wp14:sizeRelH>
            <wp14:sizeRelV relativeFrom="page">
              <wp14:pctHeight>0</wp14:pctHeight>
            </wp14:sizeRelV>
          </wp:anchor>
        </w:drawing>
      </w:r>
    </w:p>
    <w:p w14:paraId="45397746" w14:textId="77777777" w:rsidR="00296597" w:rsidRPr="00852B23" w:rsidRDefault="00296597" w:rsidP="001A7306">
      <w:pPr>
        <w:pStyle w:val="Default"/>
        <w:spacing w:line="480" w:lineRule="auto"/>
        <w:rPr>
          <w:bCs/>
          <w:color w:val="auto"/>
        </w:rPr>
      </w:pPr>
      <w:proofErr w:type="gramStart"/>
      <w:r w:rsidRPr="00852B23">
        <w:rPr>
          <w:b/>
          <w:bCs/>
          <w:color w:val="auto"/>
        </w:rPr>
        <w:t>Supplementary Figure S1.</w:t>
      </w:r>
      <w:proofErr w:type="gramEnd"/>
      <w:r w:rsidRPr="00852B23">
        <w:rPr>
          <w:bCs/>
          <w:color w:val="auto"/>
        </w:rPr>
        <w:t xml:space="preserve"> The mRNA expression of </w:t>
      </w:r>
      <w:r w:rsidRPr="00852B23">
        <w:rPr>
          <w:bCs/>
          <w:i/>
          <w:color w:val="auto"/>
        </w:rPr>
        <w:t>MAP4K5</w:t>
      </w:r>
      <w:r w:rsidRPr="00852B23">
        <w:rPr>
          <w:bCs/>
          <w:color w:val="auto"/>
        </w:rPr>
        <w:t xml:space="preserve">, </w:t>
      </w:r>
      <w:r w:rsidRPr="00852B23">
        <w:rPr>
          <w:bCs/>
          <w:i/>
          <w:color w:val="auto"/>
        </w:rPr>
        <w:t>TRIO</w:t>
      </w:r>
      <w:r w:rsidRPr="00852B23">
        <w:rPr>
          <w:bCs/>
          <w:color w:val="auto"/>
        </w:rPr>
        <w:t xml:space="preserve">, </w:t>
      </w:r>
      <w:r w:rsidRPr="00852B23">
        <w:rPr>
          <w:bCs/>
          <w:i/>
          <w:color w:val="auto"/>
        </w:rPr>
        <w:t>EPHA4</w:t>
      </w:r>
      <w:r w:rsidRPr="00852B23">
        <w:rPr>
          <w:bCs/>
          <w:color w:val="auto"/>
        </w:rPr>
        <w:t xml:space="preserve">, </w:t>
      </w:r>
      <w:r w:rsidRPr="00852B23">
        <w:rPr>
          <w:bCs/>
          <w:i/>
          <w:color w:val="auto"/>
        </w:rPr>
        <w:t>DGKA</w:t>
      </w:r>
      <w:r w:rsidRPr="00852B23">
        <w:rPr>
          <w:bCs/>
          <w:color w:val="auto"/>
        </w:rPr>
        <w:t xml:space="preserve"> and </w:t>
      </w:r>
      <w:r w:rsidRPr="00852B23">
        <w:rPr>
          <w:bCs/>
          <w:i/>
          <w:color w:val="auto"/>
        </w:rPr>
        <w:t>MAPK7</w:t>
      </w:r>
      <w:r w:rsidRPr="00852B23">
        <w:rPr>
          <w:bCs/>
          <w:color w:val="auto"/>
        </w:rPr>
        <w:t xml:space="preserve"> in TNBC cells (black bars) compared with expression in non-TNBC cells (white bar, T47D). RNA levels were quantitated and normalized to GAPDH by subtracting the cycling threshold for the control from the cycling threshold for the target. Primers were as follows:</w:t>
      </w:r>
    </w:p>
    <w:p w14:paraId="48A190EB" w14:textId="1812ADDD" w:rsidR="00296597" w:rsidRPr="00852B23" w:rsidRDefault="00296597" w:rsidP="001A7306">
      <w:pPr>
        <w:pStyle w:val="Default"/>
        <w:spacing w:line="480" w:lineRule="auto"/>
        <w:rPr>
          <w:color w:val="auto"/>
        </w:rPr>
      </w:pPr>
      <w:r w:rsidRPr="00852B23">
        <w:rPr>
          <w:bCs/>
          <w:i/>
          <w:color w:val="auto"/>
        </w:rPr>
        <w:t>MAP4K5</w:t>
      </w:r>
      <w:r w:rsidRPr="00852B23">
        <w:rPr>
          <w:bCs/>
          <w:color w:val="auto"/>
        </w:rPr>
        <w:t xml:space="preserve">: </w:t>
      </w:r>
      <w:r w:rsidRPr="00852B23">
        <w:rPr>
          <w:color w:val="auto"/>
        </w:rPr>
        <w:t>5</w:t>
      </w:r>
      <w:r w:rsidRPr="00852B23">
        <w:rPr>
          <w:rFonts w:ascii="Palatino" w:hAnsi="Palatino"/>
          <w:color w:val="auto"/>
        </w:rPr>
        <w:t>’</w:t>
      </w:r>
      <w:r w:rsidRPr="00852B23">
        <w:rPr>
          <w:color w:val="auto"/>
        </w:rPr>
        <w:t>-</w:t>
      </w:r>
      <w:r w:rsidRPr="00852B23">
        <w:rPr>
          <w:bCs/>
          <w:color w:val="auto"/>
        </w:rPr>
        <w:t>CCAACTGCTGAAAGACTTCTGAC</w:t>
      </w:r>
      <w:r w:rsidRPr="00852B23">
        <w:rPr>
          <w:color w:val="auto"/>
        </w:rPr>
        <w:t>-3</w:t>
      </w:r>
      <w:r w:rsidR="00852B23" w:rsidRPr="00852B23">
        <w:rPr>
          <w:rFonts w:ascii="Palatino" w:hAnsi="Palatino"/>
          <w:color w:val="auto"/>
        </w:rPr>
        <w:t>’</w:t>
      </w:r>
      <w:r w:rsidRPr="00852B23">
        <w:rPr>
          <w:color w:val="auto"/>
        </w:rPr>
        <w:t xml:space="preserve"> and </w:t>
      </w:r>
    </w:p>
    <w:p w14:paraId="79417510" w14:textId="052A6A35" w:rsidR="00296597" w:rsidRPr="00852B23" w:rsidRDefault="00296597" w:rsidP="001A7306">
      <w:pPr>
        <w:pStyle w:val="Default"/>
        <w:spacing w:line="480" w:lineRule="auto"/>
        <w:rPr>
          <w:color w:val="auto"/>
        </w:rPr>
      </w:pPr>
      <w:r w:rsidRPr="00852B23">
        <w:rPr>
          <w:color w:val="auto"/>
        </w:rPr>
        <w:lastRenderedPageBreak/>
        <w:t>5</w:t>
      </w:r>
      <w:r w:rsidR="00852B23" w:rsidRPr="00852B23">
        <w:rPr>
          <w:rFonts w:ascii="Palatino" w:hAnsi="Palatino"/>
          <w:color w:val="auto"/>
        </w:rPr>
        <w:t>’</w:t>
      </w:r>
      <w:r w:rsidRPr="00852B23">
        <w:rPr>
          <w:color w:val="auto"/>
        </w:rPr>
        <w:t>-</w:t>
      </w:r>
      <w:r w:rsidRPr="00852B23">
        <w:rPr>
          <w:bCs/>
          <w:color w:val="auto"/>
        </w:rPr>
        <w:t>CTGCTTCAGTGTAATGTGCGTGG</w:t>
      </w:r>
      <w:r w:rsidRPr="00852B23">
        <w:rPr>
          <w:color w:val="auto"/>
        </w:rPr>
        <w:t>-3</w:t>
      </w:r>
      <w:r w:rsidR="00852B23" w:rsidRPr="00852B23">
        <w:rPr>
          <w:rFonts w:ascii="Palatino" w:hAnsi="Palatino"/>
          <w:color w:val="auto"/>
        </w:rPr>
        <w:t>’</w:t>
      </w:r>
    </w:p>
    <w:p w14:paraId="5F34E404" w14:textId="620CB351" w:rsidR="00296597" w:rsidRPr="00852B23" w:rsidRDefault="00296597" w:rsidP="001A7306">
      <w:pPr>
        <w:spacing w:line="480" w:lineRule="auto"/>
        <w:rPr>
          <w:rFonts w:eastAsia="PMingLiU"/>
        </w:rPr>
      </w:pPr>
      <w:r w:rsidRPr="00852B23">
        <w:rPr>
          <w:rFonts w:eastAsia="PMingLiU"/>
          <w:i/>
        </w:rPr>
        <w:t>TRIO</w:t>
      </w:r>
      <w:r w:rsidRPr="00852B23">
        <w:rPr>
          <w:rFonts w:eastAsia="PMingLiU"/>
        </w:rPr>
        <w:t>: 5</w:t>
      </w:r>
      <w:r w:rsidR="00852B23" w:rsidRPr="00852B23">
        <w:rPr>
          <w:rFonts w:ascii="Palatino" w:hAnsi="Palatino"/>
        </w:rPr>
        <w:t>’</w:t>
      </w:r>
      <w:r w:rsidRPr="00852B23">
        <w:rPr>
          <w:rFonts w:eastAsia="PMingLiU"/>
        </w:rPr>
        <w:t>-GAAGGAGCCCATTCACATCCCT-3</w:t>
      </w:r>
      <w:r w:rsidR="00852B23" w:rsidRPr="00852B23">
        <w:rPr>
          <w:rFonts w:ascii="Palatino" w:hAnsi="Palatino"/>
        </w:rPr>
        <w:t>’</w:t>
      </w:r>
      <w:r w:rsidRPr="00852B23">
        <w:rPr>
          <w:rFonts w:eastAsia="PMingLiU"/>
        </w:rPr>
        <w:t xml:space="preserve"> and </w:t>
      </w:r>
    </w:p>
    <w:p w14:paraId="0B1C5B60" w14:textId="4635E67A" w:rsidR="00296597" w:rsidRPr="00852B23" w:rsidRDefault="00296597" w:rsidP="001A7306">
      <w:pPr>
        <w:spacing w:line="480" w:lineRule="auto"/>
      </w:pPr>
      <w:r w:rsidRPr="00852B23">
        <w:rPr>
          <w:rFonts w:eastAsia="PMingLiU"/>
        </w:rPr>
        <w:t>5</w:t>
      </w:r>
      <w:r w:rsidR="00852B23" w:rsidRPr="00852B23">
        <w:rPr>
          <w:rFonts w:ascii="Palatino" w:hAnsi="Palatino"/>
        </w:rPr>
        <w:t>’</w:t>
      </w:r>
      <w:r w:rsidRPr="00852B23">
        <w:rPr>
          <w:rFonts w:eastAsia="PMingLiU"/>
        </w:rPr>
        <w:t>-GGCGATGGAAATCGTATCAGGC -3</w:t>
      </w:r>
      <w:r w:rsidR="00852B23" w:rsidRPr="00852B23">
        <w:rPr>
          <w:rFonts w:ascii="Palatino" w:hAnsi="Palatino"/>
        </w:rPr>
        <w:t>’</w:t>
      </w:r>
    </w:p>
    <w:p w14:paraId="59EA3742" w14:textId="007683D1" w:rsidR="00296597" w:rsidRPr="00852B23" w:rsidRDefault="00296597" w:rsidP="001A7306">
      <w:pPr>
        <w:spacing w:line="480" w:lineRule="auto"/>
        <w:rPr>
          <w:rFonts w:eastAsia="PMingLiU"/>
        </w:rPr>
      </w:pPr>
      <w:r w:rsidRPr="00852B23">
        <w:rPr>
          <w:rFonts w:eastAsia="PMingLiU"/>
          <w:i/>
        </w:rPr>
        <w:t>EPHA4</w:t>
      </w:r>
      <w:r w:rsidRPr="00852B23">
        <w:rPr>
          <w:rFonts w:eastAsia="PMingLiU"/>
        </w:rPr>
        <w:t>: 5</w:t>
      </w:r>
      <w:r w:rsidR="00852B23" w:rsidRPr="00852B23">
        <w:rPr>
          <w:rFonts w:ascii="Palatino" w:hAnsi="Palatino"/>
        </w:rPr>
        <w:t>’</w:t>
      </w:r>
      <w:r w:rsidRPr="00852B23">
        <w:rPr>
          <w:rFonts w:eastAsia="PMingLiU"/>
        </w:rPr>
        <w:t>-</w:t>
      </w:r>
      <w:r w:rsidRPr="00852B23">
        <w:t>ACCAAGCAGTGCGAGAGTTTGC</w:t>
      </w:r>
      <w:r w:rsidRPr="00852B23">
        <w:rPr>
          <w:rFonts w:eastAsia="PMingLiU"/>
        </w:rPr>
        <w:t>-3</w:t>
      </w:r>
      <w:r w:rsidR="00852B23" w:rsidRPr="00852B23">
        <w:rPr>
          <w:rFonts w:ascii="Palatino" w:hAnsi="Palatino"/>
        </w:rPr>
        <w:t>’</w:t>
      </w:r>
      <w:r w:rsidRPr="00852B23">
        <w:rPr>
          <w:rFonts w:eastAsia="PMingLiU"/>
        </w:rPr>
        <w:t xml:space="preserve"> and </w:t>
      </w:r>
    </w:p>
    <w:p w14:paraId="0956C076" w14:textId="36DD6A24" w:rsidR="00296597" w:rsidRPr="00852B23" w:rsidRDefault="00296597" w:rsidP="001A7306">
      <w:pPr>
        <w:spacing w:line="480" w:lineRule="auto"/>
      </w:pPr>
      <w:r w:rsidRPr="00852B23">
        <w:rPr>
          <w:rFonts w:eastAsia="PMingLiU"/>
        </w:rPr>
        <w:t>5</w:t>
      </w:r>
      <w:r w:rsidR="00852B23" w:rsidRPr="00852B23">
        <w:rPr>
          <w:rFonts w:ascii="Palatino" w:hAnsi="Palatino"/>
        </w:rPr>
        <w:t>’</w:t>
      </w:r>
      <w:r w:rsidRPr="00852B23">
        <w:rPr>
          <w:rFonts w:eastAsia="PMingLiU"/>
        </w:rPr>
        <w:t>-</w:t>
      </w:r>
      <w:r w:rsidRPr="00852B23">
        <w:t>CTCTCTTGCCAGGCACTTTGAG</w:t>
      </w:r>
      <w:r w:rsidRPr="00852B23">
        <w:rPr>
          <w:rFonts w:eastAsia="PMingLiU"/>
        </w:rPr>
        <w:t>-3</w:t>
      </w:r>
      <w:r w:rsidR="00852B23" w:rsidRPr="00852B23">
        <w:rPr>
          <w:rFonts w:ascii="Palatino" w:hAnsi="Palatino"/>
        </w:rPr>
        <w:t>’</w:t>
      </w:r>
    </w:p>
    <w:p w14:paraId="60222E68" w14:textId="5E6B3547" w:rsidR="00296597" w:rsidRPr="00852B23" w:rsidRDefault="00296597" w:rsidP="001A7306">
      <w:pPr>
        <w:spacing w:line="480" w:lineRule="auto"/>
        <w:rPr>
          <w:rFonts w:eastAsia="PMingLiU"/>
        </w:rPr>
      </w:pPr>
      <w:r w:rsidRPr="00852B23">
        <w:rPr>
          <w:rFonts w:eastAsia="PMingLiU"/>
          <w:i/>
        </w:rPr>
        <w:t>DGKA</w:t>
      </w:r>
      <w:r w:rsidRPr="00852B23">
        <w:rPr>
          <w:rFonts w:eastAsia="PMingLiU"/>
        </w:rPr>
        <w:t>: 5</w:t>
      </w:r>
      <w:r w:rsidR="00852B23" w:rsidRPr="00852B23">
        <w:rPr>
          <w:rFonts w:ascii="Palatino" w:hAnsi="Palatino"/>
        </w:rPr>
        <w:t>’</w:t>
      </w:r>
      <w:r w:rsidRPr="00852B23">
        <w:rPr>
          <w:rFonts w:eastAsia="PMingLiU"/>
        </w:rPr>
        <w:t>-</w:t>
      </w:r>
      <w:r w:rsidRPr="00852B23">
        <w:t>CCTCCTAAAGGATGGTCCTGAG</w:t>
      </w:r>
      <w:r w:rsidRPr="00852B23">
        <w:rPr>
          <w:rFonts w:eastAsia="PMingLiU"/>
        </w:rPr>
        <w:t>-3</w:t>
      </w:r>
      <w:r w:rsidR="00852B23" w:rsidRPr="00852B23">
        <w:rPr>
          <w:rFonts w:ascii="Palatino" w:hAnsi="Palatino"/>
        </w:rPr>
        <w:t>’</w:t>
      </w:r>
      <w:r w:rsidRPr="00852B23">
        <w:rPr>
          <w:rFonts w:eastAsia="PMingLiU"/>
        </w:rPr>
        <w:t xml:space="preserve"> and </w:t>
      </w:r>
    </w:p>
    <w:p w14:paraId="1A5B26D2" w14:textId="59226C6D" w:rsidR="00296597" w:rsidRPr="00852B23" w:rsidRDefault="00296597" w:rsidP="001A7306">
      <w:pPr>
        <w:spacing w:line="480" w:lineRule="auto"/>
      </w:pPr>
      <w:r w:rsidRPr="00852B23">
        <w:rPr>
          <w:rFonts w:eastAsia="PMingLiU"/>
        </w:rPr>
        <w:t>5</w:t>
      </w:r>
      <w:r w:rsidR="00852B23" w:rsidRPr="00852B23">
        <w:rPr>
          <w:rFonts w:ascii="Palatino" w:hAnsi="Palatino"/>
        </w:rPr>
        <w:t>’</w:t>
      </w:r>
      <w:r w:rsidRPr="00852B23">
        <w:rPr>
          <w:rFonts w:eastAsia="PMingLiU"/>
        </w:rPr>
        <w:t>-</w:t>
      </w:r>
      <w:r w:rsidRPr="00852B23">
        <w:t>AGAATCCAGCCTACTGTGCCGT</w:t>
      </w:r>
      <w:r w:rsidRPr="00852B23">
        <w:rPr>
          <w:rFonts w:eastAsia="PMingLiU"/>
        </w:rPr>
        <w:t>-3</w:t>
      </w:r>
      <w:r w:rsidR="00852B23" w:rsidRPr="00852B23">
        <w:rPr>
          <w:rFonts w:ascii="Palatino" w:hAnsi="Palatino"/>
        </w:rPr>
        <w:t>’</w:t>
      </w:r>
    </w:p>
    <w:p w14:paraId="35ED145E" w14:textId="187172DB" w:rsidR="00296597" w:rsidRPr="00852B23" w:rsidRDefault="00296597" w:rsidP="001A7306">
      <w:pPr>
        <w:spacing w:line="480" w:lineRule="auto"/>
        <w:rPr>
          <w:rFonts w:eastAsia="PMingLiU"/>
        </w:rPr>
      </w:pPr>
      <w:r w:rsidRPr="00852B23">
        <w:rPr>
          <w:rFonts w:eastAsia="PMingLiU"/>
          <w:i/>
        </w:rPr>
        <w:t>MAPK7</w:t>
      </w:r>
      <w:r w:rsidRPr="00852B23">
        <w:rPr>
          <w:rFonts w:eastAsia="PMingLiU"/>
        </w:rPr>
        <w:t>: 5</w:t>
      </w:r>
      <w:r w:rsidR="00852B23" w:rsidRPr="00852B23">
        <w:rPr>
          <w:rFonts w:ascii="Palatino" w:hAnsi="Palatino"/>
        </w:rPr>
        <w:t>’</w:t>
      </w:r>
      <w:r w:rsidRPr="00852B23">
        <w:rPr>
          <w:rFonts w:eastAsia="PMingLiU"/>
        </w:rPr>
        <w:t>-</w:t>
      </w:r>
      <w:r w:rsidRPr="00852B23">
        <w:t>GTCTTCCATGTCAGAGTCACCTG</w:t>
      </w:r>
      <w:r w:rsidRPr="00852B23">
        <w:rPr>
          <w:rFonts w:eastAsia="PMingLiU"/>
        </w:rPr>
        <w:t>-3</w:t>
      </w:r>
      <w:r w:rsidR="00852B23" w:rsidRPr="00852B23">
        <w:rPr>
          <w:rFonts w:ascii="Palatino" w:hAnsi="Palatino"/>
        </w:rPr>
        <w:t>’</w:t>
      </w:r>
      <w:r w:rsidRPr="00852B23">
        <w:rPr>
          <w:rFonts w:eastAsia="PMingLiU"/>
        </w:rPr>
        <w:t xml:space="preserve"> and </w:t>
      </w:r>
    </w:p>
    <w:p w14:paraId="633317F6" w14:textId="45519CFD" w:rsidR="00296597" w:rsidRPr="00852B23" w:rsidRDefault="00296597" w:rsidP="001A7306">
      <w:pPr>
        <w:spacing w:line="480" w:lineRule="auto"/>
      </w:pPr>
      <w:r w:rsidRPr="00852B23">
        <w:rPr>
          <w:rFonts w:eastAsia="PMingLiU"/>
        </w:rPr>
        <w:t>5</w:t>
      </w:r>
      <w:r w:rsidR="00852B23" w:rsidRPr="00852B23">
        <w:rPr>
          <w:rFonts w:ascii="Palatino" w:hAnsi="Palatino"/>
        </w:rPr>
        <w:t>’</w:t>
      </w:r>
      <w:r w:rsidRPr="00852B23">
        <w:rPr>
          <w:rFonts w:eastAsia="PMingLiU"/>
        </w:rPr>
        <w:t>-</w:t>
      </w:r>
      <w:r w:rsidRPr="00852B23">
        <w:t>CCAGGTCAAAGCCAACACCGTA</w:t>
      </w:r>
      <w:r w:rsidRPr="00852B23">
        <w:rPr>
          <w:rFonts w:eastAsia="PMingLiU"/>
        </w:rPr>
        <w:t>-3</w:t>
      </w:r>
      <w:r w:rsidR="00852B23" w:rsidRPr="00852B23">
        <w:rPr>
          <w:rFonts w:ascii="Palatino" w:hAnsi="Palatino"/>
        </w:rPr>
        <w:t>’</w:t>
      </w:r>
      <w:bookmarkStart w:id="0" w:name="_GoBack"/>
      <w:bookmarkEnd w:id="0"/>
    </w:p>
    <w:p w14:paraId="59C74D15" w14:textId="4DE4F518" w:rsidR="00EC5400" w:rsidRPr="00852B23" w:rsidRDefault="00EC5400" w:rsidP="001A7306">
      <w:pPr>
        <w:spacing w:line="480" w:lineRule="auto"/>
      </w:pPr>
      <w:r w:rsidRPr="00852B23">
        <w:br w:type="page"/>
      </w:r>
    </w:p>
    <w:p w14:paraId="639B8B15" w14:textId="24A66F08" w:rsidR="00EC5400" w:rsidRPr="00852B23" w:rsidRDefault="007E5008" w:rsidP="001A7306">
      <w:pPr>
        <w:spacing w:line="480" w:lineRule="auto"/>
      </w:pPr>
      <w:r w:rsidRPr="00852B23">
        <w:rPr>
          <w:noProof/>
        </w:rPr>
        <w:lastRenderedPageBreak/>
        <w:drawing>
          <wp:anchor distT="0" distB="0" distL="114300" distR="114300" simplePos="0" relativeHeight="251660288" behindDoc="0" locked="0" layoutInCell="1" allowOverlap="1" wp14:anchorId="1FEAA75F" wp14:editId="09F00987">
            <wp:simplePos x="0" y="0"/>
            <wp:positionH relativeFrom="column">
              <wp:posOffset>0</wp:posOffset>
            </wp:positionH>
            <wp:positionV relativeFrom="paragraph">
              <wp:posOffset>0</wp:posOffset>
            </wp:positionV>
            <wp:extent cx="5943600" cy="43751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tif"/>
                    <pic:cNvPicPr/>
                  </pic:nvPicPr>
                  <pic:blipFill>
                    <a:blip r:embed="rId8">
                      <a:extLst>
                        <a:ext uri="{28A0092B-C50C-407E-A947-70E740481C1C}">
                          <a14:useLocalDpi xmlns:a14="http://schemas.microsoft.com/office/drawing/2010/main" val="0"/>
                        </a:ext>
                      </a:extLst>
                    </a:blip>
                    <a:stretch>
                      <a:fillRect/>
                    </a:stretch>
                  </pic:blipFill>
                  <pic:spPr>
                    <a:xfrm>
                      <a:off x="0" y="0"/>
                      <a:ext cx="5943600" cy="4375150"/>
                    </a:xfrm>
                    <a:prstGeom prst="rect">
                      <a:avLst/>
                    </a:prstGeom>
                  </pic:spPr>
                </pic:pic>
              </a:graphicData>
            </a:graphic>
            <wp14:sizeRelH relativeFrom="page">
              <wp14:pctWidth>0</wp14:pctWidth>
            </wp14:sizeRelH>
            <wp14:sizeRelV relativeFrom="page">
              <wp14:pctHeight>0</wp14:pctHeight>
            </wp14:sizeRelV>
          </wp:anchor>
        </w:drawing>
      </w:r>
    </w:p>
    <w:p w14:paraId="56C41139" w14:textId="74B8F0D7" w:rsidR="004E3D6B" w:rsidRPr="00852B23" w:rsidRDefault="00EC5400" w:rsidP="004E3D6B">
      <w:pPr>
        <w:spacing w:line="480" w:lineRule="auto"/>
        <w:rPr>
          <w:bCs/>
        </w:rPr>
      </w:pPr>
      <w:proofErr w:type="gramStart"/>
      <w:r w:rsidRPr="00852B23">
        <w:rPr>
          <w:b/>
          <w:bCs/>
        </w:rPr>
        <w:t>Supplementary Figure S2.</w:t>
      </w:r>
      <w:proofErr w:type="gramEnd"/>
      <w:r w:rsidR="00AD450F" w:rsidRPr="00852B23">
        <w:rPr>
          <w:b/>
          <w:bCs/>
        </w:rPr>
        <w:t xml:space="preserve"> </w:t>
      </w:r>
      <w:r w:rsidR="00AD450F" w:rsidRPr="00852B23">
        <w:rPr>
          <w:bCs/>
        </w:rPr>
        <w:t xml:space="preserve">Inhibition </w:t>
      </w:r>
      <w:r w:rsidR="001A7306" w:rsidRPr="00852B23">
        <w:rPr>
          <w:bCs/>
        </w:rPr>
        <w:t>of</w:t>
      </w:r>
      <w:r w:rsidR="00AD450F" w:rsidRPr="00852B23">
        <w:rPr>
          <w:bCs/>
        </w:rPr>
        <w:t xml:space="preserve"> </w:t>
      </w:r>
      <w:r w:rsidR="001A7306" w:rsidRPr="00852B23">
        <w:rPr>
          <w:bCs/>
        </w:rPr>
        <w:t>PKC-</w:t>
      </w:r>
      <w:r w:rsidR="001A7306" w:rsidRPr="00852B23">
        <w:rPr>
          <w:rFonts w:ascii="Symbol" w:hAnsi="Symbol"/>
          <w:bCs/>
        </w:rPr>
        <w:t></w:t>
      </w:r>
      <w:r w:rsidR="001A7306" w:rsidRPr="00852B23">
        <w:rPr>
          <w:bCs/>
        </w:rPr>
        <w:t xml:space="preserve">, MET, and CDK6 </w:t>
      </w:r>
      <w:r w:rsidR="00AD450F" w:rsidRPr="00852B23">
        <w:rPr>
          <w:bCs/>
        </w:rPr>
        <w:t>reduced stem cell</w:t>
      </w:r>
      <w:r w:rsidR="009A6EB8" w:rsidRPr="00852B23">
        <w:rPr>
          <w:bCs/>
        </w:rPr>
        <w:t xml:space="preserve">-like </w:t>
      </w:r>
      <w:r w:rsidR="00AD450F" w:rsidRPr="00852B23">
        <w:rPr>
          <w:bCs/>
        </w:rPr>
        <w:t xml:space="preserve">population. </w:t>
      </w:r>
      <w:r w:rsidR="001A7306" w:rsidRPr="00852B23">
        <w:rPr>
          <w:bCs/>
        </w:rPr>
        <w:t xml:space="preserve"> (A) </w:t>
      </w:r>
      <w:r w:rsidR="00CC0522" w:rsidRPr="00852B23">
        <w:rPr>
          <w:bCs/>
        </w:rPr>
        <w:t xml:space="preserve">Flow </w:t>
      </w:r>
      <w:proofErr w:type="spellStart"/>
      <w:r w:rsidR="00CC0522" w:rsidRPr="00852B23">
        <w:rPr>
          <w:bCs/>
        </w:rPr>
        <w:t>cytometric</w:t>
      </w:r>
      <w:proofErr w:type="spellEnd"/>
      <w:r w:rsidR="00CC0522" w:rsidRPr="00852B23">
        <w:rPr>
          <w:bCs/>
        </w:rPr>
        <w:t xml:space="preserve"> analysis of the</w:t>
      </w:r>
      <w:r w:rsidR="00AD450F" w:rsidRPr="00852B23">
        <w:rPr>
          <w:bCs/>
        </w:rPr>
        <w:t xml:space="preserve"> </w:t>
      </w:r>
      <w:r w:rsidR="00AD450F" w:rsidRPr="00852B23">
        <w:t>CD24</w:t>
      </w:r>
      <w:r w:rsidR="00AD450F" w:rsidRPr="00852B23">
        <w:rPr>
          <w:vertAlign w:val="superscript"/>
        </w:rPr>
        <w:t xml:space="preserve">-/low </w:t>
      </w:r>
      <w:r w:rsidR="00AD450F" w:rsidRPr="00852B23">
        <w:t>CD44</w:t>
      </w:r>
      <w:r w:rsidR="00AD450F" w:rsidRPr="00852B23">
        <w:rPr>
          <w:vertAlign w:val="superscript"/>
        </w:rPr>
        <w:t xml:space="preserve">+ </w:t>
      </w:r>
      <w:r w:rsidR="00AD450F" w:rsidRPr="00852B23">
        <w:rPr>
          <w:bCs/>
        </w:rPr>
        <w:t xml:space="preserve">population </w:t>
      </w:r>
      <w:r w:rsidR="001A7306" w:rsidRPr="00852B23">
        <w:rPr>
          <w:bCs/>
        </w:rPr>
        <w:t xml:space="preserve">in MDA-MB-231cells. Cells were treated with </w:t>
      </w:r>
      <w:proofErr w:type="spellStart"/>
      <w:r w:rsidR="001A7306" w:rsidRPr="00852B23">
        <w:rPr>
          <w:bCs/>
        </w:rPr>
        <w:t>safingol</w:t>
      </w:r>
      <w:r w:rsidR="00AD450F" w:rsidRPr="00852B23">
        <w:rPr>
          <w:bCs/>
        </w:rPr>
        <w:t>─Crizotinib</w:t>
      </w:r>
      <w:proofErr w:type="spellEnd"/>
      <w:r w:rsidR="00AD450F" w:rsidRPr="00852B23">
        <w:rPr>
          <w:bCs/>
        </w:rPr>
        <w:t xml:space="preserve"> </w:t>
      </w:r>
      <w:r w:rsidR="001A7306" w:rsidRPr="00852B23">
        <w:rPr>
          <w:bCs/>
        </w:rPr>
        <w:t>(</w:t>
      </w:r>
      <w:proofErr w:type="spellStart"/>
      <w:r w:rsidR="001A7306" w:rsidRPr="00852B23">
        <w:rPr>
          <w:bCs/>
        </w:rPr>
        <w:t>S</w:t>
      </w:r>
      <w:r w:rsidR="00AD450F" w:rsidRPr="00852B23">
        <w:rPr>
          <w:bCs/>
        </w:rPr>
        <w:t>a</w:t>
      </w:r>
      <w:r w:rsidR="009E5F0D" w:rsidRPr="00852B23">
        <w:rPr>
          <w:bCs/>
        </w:rPr>
        <w:t>+</w:t>
      </w:r>
      <w:r w:rsidR="00AD450F" w:rsidRPr="00852B23">
        <w:rPr>
          <w:bCs/>
        </w:rPr>
        <w:t>Cr</w:t>
      </w:r>
      <w:proofErr w:type="spellEnd"/>
      <w:r w:rsidR="009A6EB8" w:rsidRPr="00852B23">
        <w:rPr>
          <w:bCs/>
        </w:rPr>
        <w:t xml:space="preserve">; </w:t>
      </w:r>
      <w:r w:rsidR="00AD450F" w:rsidRPr="00852B23">
        <w:rPr>
          <w:bCs/>
        </w:rPr>
        <w:t xml:space="preserve">3 </w:t>
      </w:r>
      <w:r w:rsidR="001A7306" w:rsidRPr="00852B23">
        <w:rPr>
          <w:bCs/>
        </w:rPr>
        <w:t>μM</w:t>
      </w:r>
      <w:r w:rsidR="00AD450F" w:rsidRPr="00852B23">
        <w:rPr>
          <w:bCs/>
        </w:rPr>
        <w:t xml:space="preserve">+3 </w:t>
      </w:r>
      <w:proofErr w:type="spellStart"/>
      <w:r w:rsidR="00AD450F" w:rsidRPr="00852B23">
        <w:rPr>
          <w:bCs/>
        </w:rPr>
        <w:t>μM</w:t>
      </w:r>
      <w:proofErr w:type="spellEnd"/>
      <w:r w:rsidR="001A7306" w:rsidRPr="00852B23">
        <w:rPr>
          <w:bCs/>
        </w:rPr>
        <w:t xml:space="preserve">), </w:t>
      </w:r>
      <w:r w:rsidR="00AD450F" w:rsidRPr="00852B23">
        <w:rPr>
          <w:bCs/>
        </w:rPr>
        <w:t>safingol─PD0332991</w:t>
      </w:r>
      <w:r w:rsidR="001A7306" w:rsidRPr="00852B23">
        <w:rPr>
          <w:bCs/>
        </w:rPr>
        <w:t xml:space="preserve"> (</w:t>
      </w:r>
      <w:proofErr w:type="spellStart"/>
      <w:r w:rsidR="00AD450F" w:rsidRPr="00852B23">
        <w:rPr>
          <w:bCs/>
        </w:rPr>
        <w:t>Sa</w:t>
      </w:r>
      <w:r w:rsidR="009E5F0D" w:rsidRPr="00852B23">
        <w:rPr>
          <w:bCs/>
        </w:rPr>
        <w:t>+</w:t>
      </w:r>
      <w:r w:rsidR="00AD450F" w:rsidRPr="00852B23">
        <w:rPr>
          <w:bCs/>
        </w:rPr>
        <w:t>PD</w:t>
      </w:r>
      <w:proofErr w:type="spellEnd"/>
      <w:r w:rsidR="001A7306" w:rsidRPr="00852B23">
        <w:rPr>
          <w:bCs/>
        </w:rPr>
        <w:t xml:space="preserve">; </w:t>
      </w:r>
      <w:r w:rsidR="009E5F0D" w:rsidRPr="00852B23">
        <w:rPr>
          <w:bCs/>
        </w:rPr>
        <w:t>3</w:t>
      </w:r>
      <w:r w:rsidR="00AD450F" w:rsidRPr="00852B23">
        <w:rPr>
          <w:bCs/>
        </w:rPr>
        <w:t xml:space="preserve"> μM+7 </w:t>
      </w:r>
      <w:proofErr w:type="spellStart"/>
      <w:r w:rsidR="00AD450F" w:rsidRPr="00852B23">
        <w:rPr>
          <w:bCs/>
        </w:rPr>
        <w:t>μM</w:t>
      </w:r>
      <w:proofErr w:type="spellEnd"/>
      <w:r w:rsidR="001A7306" w:rsidRPr="00852B23">
        <w:rPr>
          <w:bCs/>
        </w:rPr>
        <w:t xml:space="preserve">), </w:t>
      </w:r>
      <w:r w:rsidR="00CC0522" w:rsidRPr="00852B23">
        <w:rPr>
          <w:bCs/>
        </w:rPr>
        <w:t xml:space="preserve">or </w:t>
      </w:r>
      <w:r w:rsidR="00AD450F" w:rsidRPr="00852B23">
        <w:rPr>
          <w:bCs/>
        </w:rPr>
        <w:t>Crizotinib─</w:t>
      </w:r>
      <w:r w:rsidR="001A7306" w:rsidRPr="00852B23">
        <w:rPr>
          <w:bCs/>
        </w:rPr>
        <w:t>PD0332991 (</w:t>
      </w:r>
      <w:r w:rsidR="00EC3661" w:rsidRPr="00852B23">
        <w:rPr>
          <w:bCs/>
        </w:rPr>
        <w:t xml:space="preserve">3 μM+7 </w:t>
      </w:r>
      <w:proofErr w:type="spellStart"/>
      <w:r w:rsidR="00EC3661" w:rsidRPr="00852B23">
        <w:rPr>
          <w:bCs/>
        </w:rPr>
        <w:t>μM</w:t>
      </w:r>
      <w:proofErr w:type="spellEnd"/>
      <w:r w:rsidR="001A7306" w:rsidRPr="00852B23">
        <w:rPr>
          <w:bCs/>
        </w:rPr>
        <w:t>)</w:t>
      </w:r>
      <w:r w:rsidR="00CC0522" w:rsidRPr="00852B23">
        <w:rPr>
          <w:bCs/>
        </w:rPr>
        <w:t xml:space="preserve"> </w:t>
      </w:r>
      <w:r w:rsidR="001A7306" w:rsidRPr="00852B23">
        <w:rPr>
          <w:bCs/>
        </w:rPr>
        <w:t>separately or in combination</w:t>
      </w:r>
      <w:r w:rsidR="00EC3661" w:rsidRPr="00852B23">
        <w:rPr>
          <w:bCs/>
        </w:rPr>
        <w:t xml:space="preserve">, </w:t>
      </w:r>
      <w:r w:rsidR="001A7306" w:rsidRPr="00852B23">
        <w:rPr>
          <w:bCs/>
        </w:rPr>
        <w:t xml:space="preserve">for </w:t>
      </w:r>
      <w:r w:rsidR="00EC3661" w:rsidRPr="00852B23">
        <w:rPr>
          <w:bCs/>
        </w:rPr>
        <w:t>2</w:t>
      </w:r>
      <w:r w:rsidR="001A7306" w:rsidRPr="00852B23">
        <w:rPr>
          <w:bCs/>
        </w:rPr>
        <w:t xml:space="preserve"> days. </w:t>
      </w:r>
      <w:r w:rsidR="00EC3661" w:rsidRPr="00852B23">
        <w:rPr>
          <w:bCs/>
        </w:rPr>
        <w:t>Error bars denote ±SD (n</w:t>
      </w:r>
      <w:r w:rsidR="00CC0522" w:rsidRPr="00852B23">
        <w:rPr>
          <w:bCs/>
        </w:rPr>
        <w:t xml:space="preserve"> </w:t>
      </w:r>
      <w:r w:rsidR="00EC3661" w:rsidRPr="00852B23">
        <w:rPr>
          <w:bCs/>
        </w:rPr>
        <w:t>=</w:t>
      </w:r>
      <w:r w:rsidR="00CC0522" w:rsidRPr="00852B23">
        <w:rPr>
          <w:bCs/>
        </w:rPr>
        <w:t xml:space="preserve"> </w:t>
      </w:r>
      <w:r w:rsidR="00EC3661" w:rsidRPr="00852B23">
        <w:rPr>
          <w:bCs/>
        </w:rPr>
        <w:t>3, ** P</w:t>
      </w:r>
      <w:r w:rsidR="00CC0522" w:rsidRPr="00852B23">
        <w:rPr>
          <w:bCs/>
        </w:rPr>
        <w:t xml:space="preserve"> </w:t>
      </w:r>
      <w:r w:rsidR="00EC3661" w:rsidRPr="00852B23">
        <w:rPr>
          <w:bCs/>
        </w:rPr>
        <w:t>&lt;</w:t>
      </w:r>
      <w:r w:rsidR="00CC0522" w:rsidRPr="00852B23">
        <w:rPr>
          <w:bCs/>
        </w:rPr>
        <w:t xml:space="preserve"> </w:t>
      </w:r>
      <w:r w:rsidR="00EC3661" w:rsidRPr="00852B23">
        <w:rPr>
          <w:bCs/>
        </w:rPr>
        <w:t xml:space="preserve">0.01) </w:t>
      </w:r>
      <w:r w:rsidR="001A7306" w:rsidRPr="00852B23">
        <w:rPr>
          <w:bCs/>
        </w:rPr>
        <w:t xml:space="preserve">(B) </w:t>
      </w:r>
      <w:r w:rsidR="00CC0522" w:rsidRPr="00852B23">
        <w:rPr>
          <w:bCs/>
        </w:rPr>
        <w:t>Representative i</w:t>
      </w:r>
      <w:r w:rsidR="004E3D6B" w:rsidRPr="00852B23">
        <w:rPr>
          <w:bCs/>
        </w:rPr>
        <w:t xml:space="preserve">mages showing </w:t>
      </w:r>
      <w:proofErr w:type="spellStart"/>
      <w:r w:rsidR="004E3D6B" w:rsidRPr="00852B23">
        <w:rPr>
          <w:bCs/>
        </w:rPr>
        <w:t>mammosphere</w:t>
      </w:r>
      <w:proofErr w:type="spellEnd"/>
      <w:r w:rsidR="004E3D6B" w:rsidRPr="00852B23">
        <w:rPr>
          <w:bCs/>
        </w:rPr>
        <w:t xml:space="preserve"> formation </w:t>
      </w:r>
      <w:r w:rsidR="00CC0522" w:rsidRPr="00852B23">
        <w:rPr>
          <w:bCs/>
        </w:rPr>
        <w:t xml:space="preserve">of drug-treated </w:t>
      </w:r>
      <w:r w:rsidR="004E3D6B" w:rsidRPr="00852B23">
        <w:rPr>
          <w:bCs/>
        </w:rPr>
        <w:t xml:space="preserve">MDA-MB-231 cells described in </w:t>
      </w:r>
      <w:r w:rsidR="00CC0522" w:rsidRPr="00852B23">
        <w:rPr>
          <w:bCs/>
        </w:rPr>
        <w:t>(</w:t>
      </w:r>
      <w:r w:rsidR="004E3D6B" w:rsidRPr="00852B23">
        <w:rPr>
          <w:bCs/>
        </w:rPr>
        <w:t xml:space="preserve">A). </w:t>
      </w:r>
      <w:r w:rsidR="00CC0522" w:rsidRPr="00852B23">
        <w:rPr>
          <w:bCs/>
        </w:rPr>
        <w:t>The n</w:t>
      </w:r>
      <w:r w:rsidR="004E3D6B" w:rsidRPr="00852B23">
        <w:rPr>
          <w:bCs/>
        </w:rPr>
        <w:t xml:space="preserve">umber of spheres </w:t>
      </w:r>
      <w:r w:rsidR="00CC0522" w:rsidRPr="00852B23">
        <w:rPr>
          <w:bCs/>
        </w:rPr>
        <w:t xml:space="preserve">formed </w:t>
      </w:r>
      <w:r w:rsidR="003354B8" w:rsidRPr="00852B23">
        <w:rPr>
          <w:bCs/>
        </w:rPr>
        <w:t>is</w:t>
      </w:r>
      <w:r w:rsidR="00CC0522" w:rsidRPr="00852B23">
        <w:rPr>
          <w:bCs/>
        </w:rPr>
        <w:t xml:space="preserve"> </w:t>
      </w:r>
      <w:r w:rsidR="00DE3011" w:rsidRPr="00852B23">
        <w:rPr>
          <w:bCs/>
        </w:rPr>
        <w:t>shown</w:t>
      </w:r>
      <w:r w:rsidR="004E3D6B" w:rsidRPr="00852B23">
        <w:rPr>
          <w:bCs/>
        </w:rPr>
        <w:t xml:space="preserve"> </w:t>
      </w:r>
      <w:r w:rsidR="00CC0522" w:rsidRPr="00852B23">
        <w:rPr>
          <w:bCs/>
        </w:rPr>
        <w:t>in each image (lower left).</w:t>
      </w:r>
    </w:p>
    <w:sectPr w:rsidR="004E3D6B" w:rsidRPr="00852B23" w:rsidSect="004E298D">
      <w:footerReference w:type="even" r:id="rId9"/>
      <w:footerReference w:type="default" r:id="rId10"/>
      <w:pgSz w:w="12240" w:h="15840"/>
      <w:pgMar w:top="1440" w:right="1440" w:bottom="1440" w:left="1440" w:header="720" w:footer="68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A07A56" w14:textId="77777777" w:rsidR="005A2A73" w:rsidRDefault="005A2A73">
      <w:r>
        <w:separator/>
      </w:r>
    </w:p>
  </w:endnote>
  <w:endnote w:type="continuationSeparator" w:id="0">
    <w:p w14:paraId="287EC45F" w14:textId="77777777" w:rsidR="005A2A73" w:rsidRDefault="005A2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SimSun">
    <w:altName w:val="宋体"/>
    <w:charset w:val="86"/>
    <w:family w:val="auto"/>
    <w:pitch w:val="variable"/>
    <w:sig w:usb0="00000003" w:usb1="288F0000" w:usb2="00000016" w:usb3="00000000" w:csb0="00040001" w:csb1="00000000"/>
  </w:font>
  <w:font w:name="PMingLiU">
    <w:altName w:val="新細明體"/>
    <w:charset w:val="88"/>
    <w:family w:val="roman"/>
    <w:pitch w:val="variable"/>
    <w:sig w:usb0="A00002FF" w:usb1="28CFFCFA" w:usb2="00000016" w:usb3="00000000" w:csb0="00100001" w:csb1="00000000"/>
  </w:font>
  <w:font w:name="Lucida Grande">
    <w:altName w:val="Times New Roman"/>
    <w:panose1 w:val="020B0600040502020204"/>
    <w:charset w:val="00"/>
    <w:family w:val="auto"/>
    <w:pitch w:val="variable"/>
    <w:sig w:usb0="E1000AEF" w:usb1="5000A1FF" w:usb2="00000000" w:usb3="00000000" w:csb0="000001BF" w:csb1="00000000"/>
  </w:font>
  <w:font w:name="Palatino">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B28EA" w14:textId="77777777" w:rsidR="00682203" w:rsidRDefault="00296597" w:rsidP="003E31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3D84FB" w14:textId="77777777" w:rsidR="00682203" w:rsidRDefault="00D2068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7E7AB" w14:textId="77777777" w:rsidR="00682203" w:rsidRDefault="00296597">
    <w:pPr>
      <w:pStyle w:val="Footer"/>
      <w:jc w:val="center"/>
    </w:pPr>
    <w:r>
      <w:fldChar w:fldCharType="begin"/>
    </w:r>
    <w:r>
      <w:instrText xml:space="preserve"> PAGE   \* MERGEFORMAT </w:instrText>
    </w:r>
    <w:r>
      <w:fldChar w:fldCharType="separate"/>
    </w:r>
    <w:r w:rsidR="00852B23">
      <w:rPr>
        <w:noProof/>
      </w:rPr>
      <w:t>1</w:t>
    </w:r>
    <w:r>
      <w:rPr>
        <w:noProof/>
      </w:rPr>
      <w:fldChar w:fldCharType="end"/>
    </w:r>
  </w:p>
  <w:p w14:paraId="5C5F3CCC" w14:textId="77777777" w:rsidR="00682203" w:rsidRDefault="00D2068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C63756" w14:textId="77777777" w:rsidR="005A2A73" w:rsidRDefault="005A2A73">
      <w:r>
        <w:separator/>
      </w:r>
    </w:p>
  </w:footnote>
  <w:footnote w:type="continuationSeparator" w:id="0">
    <w:p w14:paraId="58F38EFC" w14:textId="77777777" w:rsidR="005A2A73" w:rsidRDefault="005A2A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597"/>
    <w:rsid w:val="00021387"/>
    <w:rsid w:val="00060F06"/>
    <w:rsid w:val="00174269"/>
    <w:rsid w:val="001A7306"/>
    <w:rsid w:val="0022346A"/>
    <w:rsid w:val="002325FA"/>
    <w:rsid w:val="00296597"/>
    <w:rsid w:val="002A13CE"/>
    <w:rsid w:val="002A3FC9"/>
    <w:rsid w:val="002D4D1C"/>
    <w:rsid w:val="002D7D33"/>
    <w:rsid w:val="003354B8"/>
    <w:rsid w:val="003B0A2A"/>
    <w:rsid w:val="00452DB4"/>
    <w:rsid w:val="004D64DC"/>
    <w:rsid w:val="004E3D6B"/>
    <w:rsid w:val="005015A9"/>
    <w:rsid w:val="005034F6"/>
    <w:rsid w:val="005A2A73"/>
    <w:rsid w:val="00691E69"/>
    <w:rsid w:val="006C4F1B"/>
    <w:rsid w:val="006F6B0F"/>
    <w:rsid w:val="00726534"/>
    <w:rsid w:val="007E5008"/>
    <w:rsid w:val="00852B23"/>
    <w:rsid w:val="00952EC2"/>
    <w:rsid w:val="00955AD2"/>
    <w:rsid w:val="009A6EB8"/>
    <w:rsid w:val="009C4175"/>
    <w:rsid w:val="009E5F0D"/>
    <w:rsid w:val="00A24F97"/>
    <w:rsid w:val="00AA1906"/>
    <w:rsid w:val="00AD450F"/>
    <w:rsid w:val="00B23749"/>
    <w:rsid w:val="00B56C23"/>
    <w:rsid w:val="00B7732C"/>
    <w:rsid w:val="00C076C3"/>
    <w:rsid w:val="00C777DA"/>
    <w:rsid w:val="00CB5211"/>
    <w:rsid w:val="00CC0522"/>
    <w:rsid w:val="00D240E3"/>
    <w:rsid w:val="00D40409"/>
    <w:rsid w:val="00DE3011"/>
    <w:rsid w:val="00E12E66"/>
    <w:rsid w:val="00E43E9A"/>
    <w:rsid w:val="00E57770"/>
    <w:rsid w:val="00EC3661"/>
    <w:rsid w:val="00EC5400"/>
    <w:rsid w:val="00F064FF"/>
    <w:rsid w:val="00FC6E1A"/>
    <w:rsid w:val="00FE0C7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D1C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597"/>
    <w:rPr>
      <w:rFonts w:ascii="Times New Roman" w:eastAsia="SimSu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96597"/>
    <w:rPr>
      <w:color w:val="0000FF"/>
      <w:u w:val="single"/>
    </w:rPr>
  </w:style>
  <w:style w:type="paragraph" w:styleId="Footer">
    <w:name w:val="footer"/>
    <w:basedOn w:val="Normal"/>
    <w:link w:val="FooterChar"/>
    <w:uiPriority w:val="99"/>
    <w:rsid w:val="00296597"/>
    <w:pPr>
      <w:tabs>
        <w:tab w:val="center" w:pos="4320"/>
        <w:tab w:val="right" w:pos="8640"/>
      </w:tabs>
    </w:pPr>
  </w:style>
  <w:style w:type="character" w:customStyle="1" w:styleId="FooterChar">
    <w:name w:val="Footer Char"/>
    <w:basedOn w:val="DefaultParagraphFont"/>
    <w:link w:val="Footer"/>
    <w:uiPriority w:val="99"/>
    <w:rsid w:val="00296597"/>
    <w:rPr>
      <w:rFonts w:ascii="Times New Roman" w:eastAsia="SimSun" w:hAnsi="Times New Roman" w:cs="Times New Roman"/>
    </w:rPr>
  </w:style>
  <w:style w:type="character" w:styleId="PageNumber">
    <w:name w:val="page number"/>
    <w:basedOn w:val="DefaultParagraphFont"/>
    <w:rsid w:val="00296597"/>
  </w:style>
  <w:style w:type="paragraph" w:styleId="Header">
    <w:name w:val="header"/>
    <w:basedOn w:val="Normal"/>
    <w:link w:val="HeaderChar"/>
    <w:uiPriority w:val="99"/>
    <w:unhideWhenUsed/>
    <w:rsid w:val="00296597"/>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296597"/>
    <w:rPr>
      <w:rFonts w:ascii="Times New Roman" w:eastAsia="SimSun" w:hAnsi="Times New Roman" w:cs="Times New Roman"/>
      <w:sz w:val="20"/>
      <w:szCs w:val="20"/>
    </w:rPr>
  </w:style>
  <w:style w:type="paragraph" w:customStyle="1" w:styleId="Default">
    <w:name w:val="Default"/>
    <w:rsid w:val="00296597"/>
    <w:pPr>
      <w:autoSpaceDE w:val="0"/>
      <w:autoSpaceDN w:val="0"/>
      <w:adjustRightInd w:val="0"/>
    </w:pPr>
    <w:rPr>
      <w:rFonts w:ascii="Times New Roman" w:eastAsia="PMingLiU" w:hAnsi="Times New Roman" w:cs="Times New Roman"/>
      <w:color w:val="000000"/>
    </w:rPr>
  </w:style>
  <w:style w:type="paragraph" w:styleId="BalloonText">
    <w:name w:val="Balloon Text"/>
    <w:basedOn w:val="Normal"/>
    <w:link w:val="BalloonTextChar"/>
    <w:uiPriority w:val="99"/>
    <w:semiHidden/>
    <w:unhideWhenUsed/>
    <w:rsid w:val="002965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6597"/>
    <w:rPr>
      <w:rFonts w:ascii="Lucida Grande" w:eastAsia="SimSu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597"/>
    <w:rPr>
      <w:rFonts w:ascii="Times New Roman" w:eastAsia="SimSu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96597"/>
    <w:rPr>
      <w:color w:val="0000FF"/>
      <w:u w:val="single"/>
    </w:rPr>
  </w:style>
  <w:style w:type="paragraph" w:styleId="Footer">
    <w:name w:val="footer"/>
    <w:basedOn w:val="Normal"/>
    <w:link w:val="FooterChar"/>
    <w:uiPriority w:val="99"/>
    <w:rsid w:val="00296597"/>
    <w:pPr>
      <w:tabs>
        <w:tab w:val="center" w:pos="4320"/>
        <w:tab w:val="right" w:pos="8640"/>
      </w:tabs>
    </w:pPr>
  </w:style>
  <w:style w:type="character" w:customStyle="1" w:styleId="FooterChar">
    <w:name w:val="Footer Char"/>
    <w:basedOn w:val="DefaultParagraphFont"/>
    <w:link w:val="Footer"/>
    <w:uiPriority w:val="99"/>
    <w:rsid w:val="00296597"/>
    <w:rPr>
      <w:rFonts w:ascii="Times New Roman" w:eastAsia="SimSun" w:hAnsi="Times New Roman" w:cs="Times New Roman"/>
    </w:rPr>
  </w:style>
  <w:style w:type="character" w:styleId="PageNumber">
    <w:name w:val="page number"/>
    <w:basedOn w:val="DefaultParagraphFont"/>
    <w:rsid w:val="00296597"/>
  </w:style>
  <w:style w:type="paragraph" w:styleId="Header">
    <w:name w:val="header"/>
    <w:basedOn w:val="Normal"/>
    <w:link w:val="HeaderChar"/>
    <w:uiPriority w:val="99"/>
    <w:unhideWhenUsed/>
    <w:rsid w:val="00296597"/>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296597"/>
    <w:rPr>
      <w:rFonts w:ascii="Times New Roman" w:eastAsia="SimSun" w:hAnsi="Times New Roman" w:cs="Times New Roman"/>
      <w:sz w:val="20"/>
      <w:szCs w:val="20"/>
    </w:rPr>
  </w:style>
  <w:style w:type="paragraph" w:customStyle="1" w:styleId="Default">
    <w:name w:val="Default"/>
    <w:rsid w:val="00296597"/>
    <w:pPr>
      <w:autoSpaceDE w:val="0"/>
      <w:autoSpaceDN w:val="0"/>
      <w:adjustRightInd w:val="0"/>
    </w:pPr>
    <w:rPr>
      <w:rFonts w:ascii="Times New Roman" w:eastAsia="PMingLiU" w:hAnsi="Times New Roman" w:cs="Times New Roman"/>
      <w:color w:val="000000"/>
    </w:rPr>
  </w:style>
  <w:style w:type="paragraph" w:styleId="BalloonText">
    <w:name w:val="Balloon Text"/>
    <w:basedOn w:val="Normal"/>
    <w:link w:val="BalloonTextChar"/>
    <w:uiPriority w:val="99"/>
    <w:semiHidden/>
    <w:unhideWhenUsed/>
    <w:rsid w:val="002965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6597"/>
    <w:rPr>
      <w:rFonts w:ascii="Lucida Grande" w:eastAsia="SimSu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tif"/><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194</Words>
  <Characters>1107</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MD Anderson</Company>
  <LinksUpToDate>false</LinksUpToDate>
  <CharactersWithSpaces>1299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Hsu</dc:creator>
  <cp:lastModifiedBy>Jennifer Hsu</cp:lastModifiedBy>
  <cp:revision>2</cp:revision>
  <dcterms:created xsi:type="dcterms:W3CDTF">2014-05-12T17:46:00Z</dcterms:created>
  <dcterms:modified xsi:type="dcterms:W3CDTF">2014-05-12T17:46:00Z</dcterms:modified>
</cp:coreProperties>
</file>