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5F" w:rsidRDefault="0098095F" w:rsidP="00EF16F7">
      <w:pPr>
        <w:spacing w:after="0" w:line="240" w:lineRule="auto"/>
        <w:contextualSpacing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Supplementary Materials and Methods</w:t>
      </w:r>
    </w:p>
    <w:p w:rsidR="0098095F" w:rsidRDefault="0098095F" w:rsidP="00EF16F7">
      <w:pPr>
        <w:spacing w:after="0" w:line="240" w:lineRule="auto"/>
        <w:contextualSpacing/>
        <w:rPr>
          <w:rFonts w:ascii="Arial" w:hAnsi="Arial" w:cs="Arial"/>
          <w:b/>
        </w:rPr>
      </w:pPr>
    </w:p>
    <w:p w:rsidR="00EF16F7" w:rsidRDefault="00EF16F7" w:rsidP="00EF16F7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Preparation of BSE beverages </w:t>
      </w:r>
    </w:p>
    <w:p w:rsidR="0008571E" w:rsidRDefault="0008571E" w:rsidP="00EF16F7">
      <w:pPr>
        <w:spacing w:after="0" w:line="240" w:lineRule="auto"/>
        <w:contextualSpacing/>
        <w:rPr>
          <w:rFonts w:ascii="Arial" w:hAnsi="Arial" w:cs="Arial"/>
          <w:b/>
        </w:rPr>
      </w:pPr>
    </w:p>
    <w:p w:rsidR="00EF16F7" w:rsidRDefault="00EF16F7" w:rsidP="00AA5C2B">
      <w:pPr>
        <w:spacing w:after="0" w:line="240" w:lineRule="auto"/>
        <w:ind w:firstLine="720"/>
        <w:contextualSpacing/>
        <w:rPr>
          <w:rFonts w:ascii="Arial" w:hAnsi="Arial" w:cs="Arial"/>
        </w:rPr>
      </w:pPr>
      <w:r w:rsidRPr="009A063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clinical </w:t>
      </w:r>
      <w:r w:rsidRPr="009A063E">
        <w:rPr>
          <w:rFonts w:ascii="Arial" w:hAnsi="Arial" w:cs="Arial"/>
        </w:rPr>
        <w:t xml:space="preserve">study </w:t>
      </w:r>
      <w:r>
        <w:rPr>
          <w:rFonts w:ascii="Arial" w:hAnsi="Arial" w:cs="Arial"/>
        </w:rPr>
        <w:t>administered beverages prepared from</w:t>
      </w:r>
      <w:r w:rsidRPr="009A063E">
        <w:rPr>
          <w:rFonts w:ascii="Arial" w:hAnsi="Arial" w:cs="Arial"/>
        </w:rPr>
        <w:t xml:space="preserve"> rehydrated, lyophilized</w:t>
      </w:r>
      <w:r>
        <w:rPr>
          <w:rFonts w:ascii="Arial" w:hAnsi="Arial" w:cs="Arial"/>
        </w:rPr>
        <w:t>, sulforaphane-rich</w:t>
      </w:r>
      <w:r w:rsidRPr="009A063E">
        <w:rPr>
          <w:rFonts w:ascii="Arial" w:hAnsi="Arial" w:cs="Arial"/>
        </w:rPr>
        <w:t xml:space="preserve"> broccoli sprout </w:t>
      </w:r>
      <w:r>
        <w:rPr>
          <w:rFonts w:ascii="Arial" w:hAnsi="Arial" w:cs="Arial"/>
        </w:rPr>
        <w:t>p</w:t>
      </w:r>
      <w:r w:rsidRPr="009A063E">
        <w:rPr>
          <w:rFonts w:ascii="Arial" w:hAnsi="Arial" w:cs="Arial"/>
        </w:rPr>
        <w:t>owder</w:t>
      </w:r>
      <w:r w:rsidR="00AA5C2B">
        <w:rPr>
          <w:rFonts w:ascii="Arial" w:hAnsi="Arial" w:cs="Arial"/>
        </w:rPr>
        <w:t xml:space="preserve"> as previously described </w:t>
      </w:r>
      <w:r w:rsidR="00AA5C2B">
        <w:rPr>
          <w:rFonts w:ascii="Arial" w:hAnsi="Arial" w:cs="Arial"/>
        </w:rPr>
        <w:fldChar w:fldCharType="begin">
          <w:fldData xml:space="preserve">PEVuZE5vdGU+PENpdGU+PEF1dGhvcj5FZ25lcjwvQXV0aG9yPjxZZWFyPjIwMTQ8L1llYXI+PFJl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=
</w:fldData>
        </w:fldChar>
      </w:r>
      <w:r w:rsidR="009C0E58">
        <w:rPr>
          <w:rFonts w:ascii="Arial" w:hAnsi="Arial" w:cs="Arial"/>
        </w:rPr>
        <w:instrText xml:space="preserve"> ADDIN EN.CITE </w:instrText>
      </w:r>
      <w:r w:rsidR="009C0E58">
        <w:rPr>
          <w:rFonts w:ascii="Arial" w:hAnsi="Arial" w:cs="Arial"/>
        </w:rPr>
        <w:fldChar w:fldCharType="begin">
          <w:fldData xml:space="preserve">PEVuZE5vdGU+PENpdGU+PEF1dGhvcj5FZ25lcjwvQXV0aG9yPjxZZWFyPjIwMTQ8L1llYXI+PFJl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=
</w:fldData>
        </w:fldChar>
      </w:r>
      <w:r w:rsidR="009C0E58">
        <w:rPr>
          <w:rFonts w:ascii="Arial" w:hAnsi="Arial" w:cs="Arial"/>
        </w:rPr>
        <w:instrText xml:space="preserve"> ADDIN EN.CITE.DATA </w:instrText>
      </w:r>
      <w:r w:rsidR="009C0E58">
        <w:rPr>
          <w:rFonts w:ascii="Arial" w:hAnsi="Arial" w:cs="Arial"/>
        </w:rPr>
      </w:r>
      <w:r w:rsidR="009C0E58">
        <w:rPr>
          <w:rFonts w:ascii="Arial" w:hAnsi="Arial" w:cs="Arial"/>
        </w:rPr>
        <w:fldChar w:fldCharType="end"/>
      </w:r>
      <w:r w:rsidR="00AA5C2B">
        <w:rPr>
          <w:rFonts w:ascii="Arial" w:hAnsi="Arial" w:cs="Arial"/>
        </w:rPr>
      </w:r>
      <w:r w:rsidR="00AA5C2B">
        <w:rPr>
          <w:rFonts w:ascii="Arial" w:hAnsi="Arial" w:cs="Arial"/>
        </w:rPr>
        <w:fldChar w:fldCharType="separate"/>
      </w:r>
      <w:r w:rsidR="009C0E58">
        <w:rPr>
          <w:rFonts w:ascii="Arial" w:hAnsi="Arial" w:cs="Arial"/>
          <w:noProof/>
        </w:rPr>
        <w:t>(</w:t>
      </w:r>
      <w:hyperlink w:anchor="_ENREF_1" w:tooltip="Egner, 2014 #1252" w:history="1">
        <w:r w:rsidR="009C0E58">
          <w:rPr>
            <w:rFonts w:ascii="Arial" w:hAnsi="Arial" w:cs="Arial"/>
            <w:noProof/>
          </w:rPr>
          <w:t>1</w:t>
        </w:r>
      </w:hyperlink>
      <w:r w:rsidR="009C0E58">
        <w:rPr>
          <w:rFonts w:ascii="Arial" w:hAnsi="Arial" w:cs="Arial"/>
          <w:noProof/>
        </w:rPr>
        <w:t>)</w:t>
      </w:r>
      <w:r w:rsidR="00AA5C2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 Briefly, powder was</w:t>
      </w:r>
      <w:r w:rsidRPr="009A063E">
        <w:rPr>
          <w:rFonts w:ascii="Arial" w:hAnsi="Arial" w:cs="Arial"/>
        </w:rPr>
        <w:t xml:space="preserve"> produced by the Cullman Chemoprotection Center at </w:t>
      </w:r>
      <w:r>
        <w:rPr>
          <w:rFonts w:ascii="Arial" w:hAnsi="Arial" w:cs="Arial"/>
        </w:rPr>
        <w:t xml:space="preserve">the </w:t>
      </w:r>
      <w:r w:rsidRPr="009A063E">
        <w:rPr>
          <w:rFonts w:ascii="Arial" w:hAnsi="Arial" w:cs="Arial"/>
        </w:rPr>
        <w:t xml:space="preserve">Johns Hopkins University School of Medicine for clinical </w:t>
      </w:r>
      <w:r>
        <w:rPr>
          <w:rFonts w:ascii="Arial" w:hAnsi="Arial" w:cs="Arial"/>
        </w:rPr>
        <w:t>studies</w:t>
      </w:r>
      <w:r w:rsidRPr="009A063E">
        <w:rPr>
          <w:rFonts w:ascii="Arial" w:hAnsi="Arial" w:cs="Arial"/>
        </w:rPr>
        <w:t xml:space="preserve"> as an Investigational New</w:t>
      </w:r>
      <w:r>
        <w:rPr>
          <w:rFonts w:ascii="Arial" w:hAnsi="Arial" w:cs="Arial"/>
        </w:rPr>
        <w:t xml:space="preserve"> </w:t>
      </w:r>
      <w:r w:rsidRPr="009A063E">
        <w:rPr>
          <w:rFonts w:ascii="Arial" w:hAnsi="Arial" w:cs="Arial"/>
        </w:rPr>
        <w:t>Drug</w:t>
      </w:r>
      <w:r>
        <w:rPr>
          <w:rFonts w:ascii="Arial" w:hAnsi="Arial" w:cs="Arial"/>
        </w:rPr>
        <w:t xml:space="preserve"> </w:t>
      </w:r>
      <w:r w:rsidRPr="001E7E83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Kensler; </w:t>
      </w:r>
      <w:r w:rsidRPr="001E7E83">
        <w:rPr>
          <w:rFonts w:ascii="Arial" w:hAnsi="Arial" w:cs="Arial"/>
        </w:rPr>
        <w:t>119646).</w:t>
      </w:r>
      <w:r w:rsidRPr="009A063E">
        <w:rPr>
          <w:rFonts w:ascii="Arial" w:hAnsi="Arial" w:cs="Arial"/>
        </w:rPr>
        <w:t xml:space="preserve"> Broccoli </w:t>
      </w:r>
      <w:r w:rsidR="00E94119">
        <w:rPr>
          <w:rFonts w:ascii="Arial" w:hAnsi="Arial" w:cs="Arial"/>
        </w:rPr>
        <w:t>(</w:t>
      </w:r>
      <w:r w:rsidR="00E94119" w:rsidRPr="00E94119">
        <w:rPr>
          <w:rFonts w:ascii="Arial" w:hAnsi="Arial" w:cs="Arial"/>
          <w:i/>
        </w:rPr>
        <w:t>Brassica oleracea</w:t>
      </w:r>
      <w:r w:rsidR="00E94119">
        <w:rPr>
          <w:rFonts w:ascii="Arial" w:hAnsi="Arial" w:cs="Arial"/>
        </w:rPr>
        <w:t xml:space="preserve"> var. </w:t>
      </w:r>
      <w:r w:rsidR="00E94119" w:rsidRPr="00E94119">
        <w:rPr>
          <w:rFonts w:ascii="Arial" w:hAnsi="Arial" w:cs="Arial"/>
          <w:i/>
        </w:rPr>
        <w:t>italic</w:t>
      </w:r>
      <w:r w:rsidR="00E94119">
        <w:rPr>
          <w:rFonts w:ascii="Arial" w:hAnsi="Arial" w:cs="Arial"/>
        </w:rPr>
        <w:t xml:space="preserve">) </w:t>
      </w:r>
      <w:r w:rsidRPr="009A063E">
        <w:rPr>
          <w:rFonts w:ascii="Arial" w:hAnsi="Arial" w:cs="Arial"/>
        </w:rPr>
        <w:t xml:space="preserve">sprouts were grown from </w:t>
      </w:r>
      <w:r>
        <w:rPr>
          <w:rFonts w:ascii="Arial" w:hAnsi="Arial" w:cs="Arial"/>
        </w:rPr>
        <w:t xml:space="preserve">well-vetted </w:t>
      </w:r>
      <w:r w:rsidRPr="009A063E">
        <w:rPr>
          <w:rFonts w:ascii="Arial" w:hAnsi="Arial" w:cs="Arial"/>
        </w:rPr>
        <w:t>BroccoSprouts</w:t>
      </w:r>
      <w:r w:rsidR="00E94119" w:rsidRPr="00E94119">
        <w:rPr>
          <w:rFonts w:ascii="Arial" w:hAnsi="Arial" w:cs="Arial"/>
          <w:vertAlign w:val="superscript"/>
        </w:rPr>
        <w:t>TM</w:t>
      </w:r>
      <w:r w:rsidR="00E94119">
        <w:rPr>
          <w:rFonts w:ascii="Arial" w:hAnsi="Arial" w:cs="Arial"/>
        </w:rPr>
        <w:t xml:space="preserve"> seeds (cultivar</w:t>
      </w:r>
      <w:r w:rsidRPr="009A063E">
        <w:rPr>
          <w:rFonts w:ascii="Arial" w:hAnsi="Arial" w:cs="Arial"/>
        </w:rPr>
        <w:t xml:space="preserve"> DM1999B) with technology</w:t>
      </w:r>
      <w:r>
        <w:rPr>
          <w:rFonts w:ascii="Arial" w:hAnsi="Arial" w:cs="Arial"/>
        </w:rPr>
        <w:t xml:space="preserve"> </w:t>
      </w:r>
      <w:r w:rsidRPr="009A063E">
        <w:rPr>
          <w:rFonts w:ascii="Arial" w:hAnsi="Arial" w:cs="Arial"/>
        </w:rPr>
        <w:t>licensed from Johns Hopkins University.</w:t>
      </w:r>
      <w:r>
        <w:rPr>
          <w:rFonts w:ascii="Arial" w:hAnsi="Arial" w:cs="Arial"/>
        </w:rPr>
        <w:t xml:space="preserve"> S</w:t>
      </w:r>
      <w:r w:rsidRPr="009A063E">
        <w:rPr>
          <w:rFonts w:ascii="Arial" w:hAnsi="Arial" w:cs="Arial"/>
        </w:rPr>
        <w:t>eeds</w:t>
      </w:r>
      <w:r>
        <w:rPr>
          <w:rFonts w:ascii="Arial" w:hAnsi="Arial" w:cs="Arial"/>
        </w:rPr>
        <w:t xml:space="preserve"> </w:t>
      </w:r>
      <w:r w:rsidRPr="009A063E">
        <w:rPr>
          <w:rFonts w:ascii="Arial" w:hAnsi="Arial" w:cs="Arial"/>
        </w:rPr>
        <w:t>were grown in a commercial</w:t>
      </w:r>
      <w:r>
        <w:rPr>
          <w:rFonts w:ascii="Arial" w:hAnsi="Arial" w:cs="Arial"/>
        </w:rPr>
        <w:t xml:space="preserve"> </w:t>
      </w:r>
      <w:r w:rsidRPr="009A063E">
        <w:rPr>
          <w:rFonts w:ascii="Arial" w:hAnsi="Arial" w:cs="Arial"/>
        </w:rPr>
        <w:t xml:space="preserve">sprouting facility under controlled conditions. </w:t>
      </w:r>
      <w:r>
        <w:rPr>
          <w:rFonts w:ascii="Arial" w:hAnsi="Arial" w:cs="Arial"/>
        </w:rPr>
        <w:t>A</w:t>
      </w:r>
      <w:r w:rsidRPr="009A063E">
        <w:rPr>
          <w:rFonts w:ascii="Arial" w:hAnsi="Arial" w:cs="Arial"/>
        </w:rPr>
        <w:t>n aqueous</w:t>
      </w:r>
      <w:r>
        <w:rPr>
          <w:rFonts w:ascii="Arial" w:hAnsi="Arial" w:cs="Arial"/>
        </w:rPr>
        <w:t xml:space="preserve"> </w:t>
      </w:r>
      <w:r w:rsidRPr="009A063E">
        <w:rPr>
          <w:rFonts w:ascii="Arial" w:hAnsi="Arial" w:cs="Arial"/>
        </w:rPr>
        <w:t xml:space="preserve">extract </w:t>
      </w:r>
      <w:r w:rsidRPr="008978D4">
        <w:rPr>
          <w:rFonts w:ascii="Arial" w:hAnsi="Arial" w:cs="Arial"/>
        </w:rPr>
        <w:t>contain</w:t>
      </w:r>
      <w:r>
        <w:rPr>
          <w:rFonts w:ascii="Arial" w:hAnsi="Arial" w:cs="Arial"/>
        </w:rPr>
        <w:t>ing</w:t>
      </w:r>
      <w:r w:rsidRPr="008978D4">
        <w:rPr>
          <w:rFonts w:ascii="Arial" w:hAnsi="Arial" w:cs="Arial"/>
        </w:rPr>
        <w:t xml:space="preserve"> about 5 </w:t>
      </w:r>
      <w:r w:rsidRPr="0008571E">
        <w:rPr>
          <w:rFonts w:ascii="Arial" w:hAnsi="Arial" w:cs="Arial"/>
        </w:rPr>
        <w:t>mmol/L</w:t>
      </w:r>
      <w:r w:rsidRPr="008978D4">
        <w:rPr>
          <w:rFonts w:ascii="Arial" w:hAnsi="Arial" w:cs="Arial"/>
        </w:rPr>
        <w:t xml:space="preserve"> glucoraphanin </w:t>
      </w:r>
      <w:r w:rsidRPr="009A063E">
        <w:rPr>
          <w:rFonts w:ascii="Arial" w:hAnsi="Arial" w:cs="Arial"/>
        </w:rPr>
        <w:t xml:space="preserve">was prepared </w:t>
      </w:r>
      <w:r>
        <w:rPr>
          <w:rFonts w:ascii="Arial" w:hAnsi="Arial" w:cs="Arial"/>
        </w:rPr>
        <w:t xml:space="preserve">from 3-day old sprouts </w:t>
      </w:r>
      <w:r w:rsidRPr="009A063E">
        <w:rPr>
          <w:rFonts w:ascii="Arial" w:hAnsi="Arial" w:cs="Arial"/>
        </w:rPr>
        <w:t xml:space="preserve">in a steam-jacketed kettle at </w:t>
      </w:r>
      <w:r>
        <w:rPr>
          <w:rFonts w:ascii="Arial" w:hAnsi="Arial" w:cs="Arial"/>
        </w:rPr>
        <w:t>Oregon Freeze Dry, a</w:t>
      </w:r>
      <w:r w:rsidRPr="009A063E">
        <w:rPr>
          <w:rFonts w:ascii="Arial" w:hAnsi="Arial" w:cs="Arial"/>
        </w:rPr>
        <w:t xml:space="preserve"> GMP</w:t>
      </w:r>
      <w:r>
        <w:rPr>
          <w:rFonts w:ascii="Arial" w:hAnsi="Arial" w:cs="Arial"/>
        </w:rPr>
        <w:t xml:space="preserve"> </w:t>
      </w:r>
      <w:r w:rsidRPr="009A063E">
        <w:rPr>
          <w:rFonts w:ascii="Arial" w:hAnsi="Arial" w:cs="Arial"/>
        </w:rPr>
        <w:t xml:space="preserve">food processing facility. </w:t>
      </w:r>
      <w:r>
        <w:rPr>
          <w:rFonts w:ascii="Arial" w:hAnsi="Arial" w:cs="Arial"/>
        </w:rPr>
        <w:t xml:space="preserve">To prepare </w:t>
      </w:r>
      <w:r w:rsidRPr="00E45228">
        <w:rPr>
          <w:rFonts w:ascii="Arial" w:hAnsi="Arial" w:cs="Arial"/>
        </w:rPr>
        <w:t>glucoraphanin-rich powder</w:t>
      </w:r>
      <w:r>
        <w:rPr>
          <w:rFonts w:ascii="Arial" w:hAnsi="Arial" w:cs="Arial"/>
        </w:rPr>
        <w:t xml:space="preserve">, the aqueous extract was </w:t>
      </w:r>
      <w:r w:rsidRPr="00E45228">
        <w:rPr>
          <w:rFonts w:ascii="Arial" w:hAnsi="Arial" w:cs="Arial"/>
        </w:rPr>
        <w:t>filter</w:t>
      </w:r>
      <w:r>
        <w:rPr>
          <w:rFonts w:ascii="Arial" w:hAnsi="Arial" w:cs="Arial"/>
        </w:rPr>
        <w:t xml:space="preserve">ed </w:t>
      </w:r>
      <w:r w:rsidRPr="00E45228">
        <w:rPr>
          <w:rFonts w:ascii="Arial" w:hAnsi="Arial" w:cs="Arial"/>
        </w:rPr>
        <w:t>and lyophiliz</w:t>
      </w:r>
      <w:r>
        <w:rPr>
          <w:rFonts w:ascii="Arial" w:hAnsi="Arial" w:cs="Arial"/>
        </w:rPr>
        <w:t>ed</w:t>
      </w:r>
      <w:r w:rsidRPr="00E4522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45228">
        <w:rPr>
          <w:rFonts w:ascii="Arial" w:hAnsi="Arial" w:cs="Arial"/>
        </w:rPr>
        <w:t xml:space="preserve">Total </w:t>
      </w:r>
      <w:r>
        <w:rPr>
          <w:rFonts w:ascii="Arial" w:hAnsi="Arial" w:cs="Arial"/>
        </w:rPr>
        <w:t>g</w:t>
      </w:r>
      <w:r w:rsidRPr="00E45228">
        <w:rPr>
          <w:rFonts w:ascii="Arial" w:hAnsi="Arial" w:cs="Arial"/>
        </w:rPr>
        <w:t xml:space="preserve">lucoraphanin </w:t>
      </w:r>
      <w:r>
        <w:rPr>
          <w:rFonts w:ascii="Arial" w:hAnsi="Arial" w:cs="Arial"/>
        </w:rPr>
        <w:t>content</w:t>
      </w:r>
      <w:r w:rsidR="00D66F5D">
        <w:rPr>
          <w:rFonts w:ascii="Arial" w:hAnsi="Arial" w:cs="Arial"/>
        </w:rPr>
        <w:t>, as determined</w:t>
      </w:r>
      <w:r>
        <w:rPr>
          <w:rFonts w:ascii="Arial" w:hAnsi="Arial" w:cs="Arial"/>
        </w:rPr>
        <w:t xml:space="preserve"> </w:t>
      </w:r>
      <w:r w:rsidRPr="00E45228">
        <w:rPr>
          <w:rFonts w:ascii="Arial" w:hAnsi="Arial" w:cs="Arial"/>
        </w:rPr>
        <w:t>by high-performance liquid chromatography</w:t>
      </w:r>
      <w:r>
        <w:rPr>
          <w:rFonts w:ascii="Arial" w:hAnsi="Arial" w:cs="Arial"/>
        </w:rPr>
        <w:t xml:space="preserve"> </w:t>
      </w:r>
      <w:r w:rsidR="00AA5C2B">
        <w:rPr>
          <w:rFonts w:ascii="Arial" w:hAnsi="Arial" w:cs="Arial"/>
        </w:rPr>
        <w:t>(HPLC;</w:t>
      </w:r>
      <w:r w:rsidR="00E94119">
        <w:rPr>
          <w:rFonts w:ascii="Arial" w:hAnsi="Arial" w:cs="Arial"/>
        </w:rPr>
        <w:fldChar w:fldCharType="begin"/>
      </w:r>
      <w:r w:rsidR="009C0E58">
        <w:rPr>
          <w:rFonts w:ascii="Arial" w:hAnsi="Arial" w:cs="Arial"/>
        </w:rPr>
        <w:instrText xml:space="preserve"> ADDIN EN.CITE &lt;EndNote&gt;&lt;Cite&gt;&lt;Author&gt;Wade&lt;/Author&gt;&lt;Year&gt;2007&lt;/Year&gt;&lt;RecNum&gt;1290&lt;/RecNum&gt;&lt;DisplayText&gt;(2)&lt;/DisplayText&gt;&lt;record&gt;&lt;rec-number&gt;1290&lt;/rec-number&gt;&lt;foreign-keys&gt;&lt;key app="EN" db-id="xs5rs2e9r5sr2cev9tjv5dt5vdatprwrzfpt"&gt;1290&lt;/key&gt;&lt;/foreign-keys&gt;&lt;ref-type name="Journal Article"&gt;17&lt;/ref-type&gt;&lt;contributors&gt;&lt;authors&gt;&lt;author&gt;Wade, K. L.&lt;/author&gt;&lt;author&gt;Garrard, I. J.&lt;/author&gt;&lt;author&gt;Fahey, J. W.&lt;/author&gt;&lt;/authors&gt;&lt;/contributors&gt;&lt;auth-address&gt;Johns Hopkins School of Medicine, Department of Pharmacology and Molecular Sciences, Lewis B. and Dorothy Cullman Cancer Chemoprotection Center, 725 N. Wolfe Street, 406 WBSB, Baltimore, MD 21205, USA.&lt;/auth-address&gt;&lt;titles&gt;&lt;title&gt;Improved hydrophilic interaction chromatography method for the identification and quantification of glucosinolates&lt;/title&gt;&lt;secondary-title&gt;J Chromatogr A&lt;/secondary-title&gt;&lt;alt-title&gt;Journal of chromatography. A&lt;/alt-title&gt;&lt;/titles&gt;&lt;periodical&gt;&lt;full-title&gt;J Chromatogr A&lt;/full-title&gt;&lt;abbr-1&gt;Journal of chromatography. A&lt;/abbr-1&gt;&lt;/periodical&gt;&lt;alt-periodical&gt;&lt;full-title&gt;J Chromatogr A&lt;/full-title&gt;&lt;abbr-1&gt;Journal of chromatography. A&lt;/abbr-1&gt;&lt;/alt-periodical&gt;&lt;pages&gt;469-72&lt;/pages&gt;&lt;volume&gt;1154&lt;/volume&gt;&lt;number&gt;1-2&lt;/number&gt;&lt;keywords&gt;&lt;keyword&gt;Chromatography, High Pressure Liquid/instrumentation/*methods&lt;/keyword&gt;&lt;keyword&gt;Glucosinolates/*analysis&lt;/keyword&gt;&lt;keyword&gt;Imidoesters/analysis&lt;/keyword&gt;&lt;/keywords&gt;&lt;dates&gt;&lt;year&gt;2007&lt;/year&gt;&lt;pub-dates&gt;&lt;date&gt;Jun 22&lt;/date&gt;&lt;/pub-dates&gt;&lt;/dates&gt;&lt;isbn&gt;0021-9673 (Print)&amp;#xD;0021-9673 (Linking)&lt;/isbn&gt;&lt;accession-num&gt;17482632&lt;/accession-num&gt;&lt;urls&gt;&lt;related-urls&gt;&lt;url&gt;http://www.ncbi.nlm.nih.gov/pubmed/17482632&lt;/url&gt;&lt;/related-urls&gt;&lt;/urls&gt;&lt;custom2&gt;3298763&lt;/custom2&gt;&lt;electronic-resource-num&gt;10.1016/j.chroma.2007.04.034&lt;/electronic-resource-num&gt;&lt;/record&gt;&lt;/Cite&gt;&lt;/EndNote&gt;</w:instrText>
      </w:r>
      <w:r w:rsidR="00E94119">
        <w:rPr>
          <w:rFonts w:ascii="Arial" w:hAnsi="Arial" w:cs="Arial"/>
        </w:rPr>
        <w:fldChar w:fldCharType="separate"/>
      </w:r>
      <w:r w:rsidR="009C0E58">
        <w:rPr>
          <w:rFonts w:ascii="Arial" w:hAnsi="Arial" w:cs="Arial"/>
          <w:noProof/>
        </w:rPr>
        <w:t>(</w:t>
      </w:r>
      <w:hyperlink w:anchor="_ENREF_2" w:tooltip="Wade, 2007 #1290" w:history="1">
        <w:r w:rsidR="009C0E58">
          <w:rPr>
            <w:rFonts w:ascii="Arial" w:hAnsi="Arial" w:cs="Arial"/>
            <w:noProof/>
          </w:rPr>
          <w:t>2</w:t>
        </w:r>
      </w:hyperlink>
      <w:r w:rsidR="009C0E58">
        <w:rPr>
          <w:rFonts w:ascii="Arial" w:hAnsi="Arial" w:cs="Arial"/>
          <w:noProof/>
        </w:rPr>
        <w:t>)</w:t>
      </w:r>
      <w:r w:rsidR="00E94119">
        <w:rPr>
          <w:rFonts w:ascii="Arial" w:hAnsi="Arial" w:cs="Arial"/>
        </w:rPr>
        <w:fldChar w:fldCharType="end"/>
      </w:r>
      <w:r w:rsidRPr="00E45228">
        <w:rPr>
          <w:rFonts w:ascii="Arial" w:hAnsi="Arial" w:cs="Arial"/>
        </w:rPr>
        <w:t>)</w:t>
      </w:r>
      <w:r w:rsidR="00D66F5D">
        <w:rPr>
          <w:rFonts w:ascii="Arial" w:hAnsi="Arial" w:cs="Arial"/>
        </w:rPr>
        <w:t>,</w:t>
      </w:r>
      <w:r w:rsidRPr="00E452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was</w:t>
      </w:r>
      <w:r w:rsidRPr="00E45228">
        <w:rPr>
          <w:rFonts w:ascii="Arial" w:hAnsi="Arial" w:cs="Arial"/>
        </w:rPr>
        <w:t xml:space="preserve"> 329 </w:t>
      </w:r>
      <w:r w:rsidR="0008571E" w:rsidRPr="0008571E">
        <w:rPr>
          <w:rFonts w:ascii="Arial" w:hAnsi="Arial" w:cs="Arial"/>
        </w:rPr>
        <w:t>μ</w:t>
      </w:r>
      <w:r w:rsidRPr="0008571E">
        <w:rPr>
          <w:rFonts w:ascii="Arial" w:hAnsi="Arial" w:cs="Arial"/>
        </w:rPr>
        <w:t>mol/g</w:t>
      </w:r>
      <w:r w:rsidRPr="00E45228">
        <w:rPr>
          <w:rFonts w:ascii="Arial" w:hAnsi="Arial" w:cs="Arial"/>
        </w:rPr>
        <w:t xml:space="preserve"> powder. </w:t>
      </w:r>
      <w:r w:rsidRPr="009A063E">
        <w:rPr>
          <w:rFonts w:ascii="Arial" w:hAnsi="Arial" w:cs="Arial"/>
        </w:rPr>
        <w:t xml:space="preserve">To prepare sulforaphane-rich powder, </w:t>
      </w:r>
      <w:r>
        <w:rPr>
          <w:rFonts w:ascii="Arial" w:hAnsi="Arial" w:cs="Arial"/>
        </w:rPr>
        <w:t>the</w:t>
      </w:r>
      <w:r w:rsidRPr="009A063E">
        <w:rPr>
          <w:rFonts w:ascii="Arial" w:hAnsi="Arial" w:cs="Arial"/>
        </w:rPr>
        <w:t xml:space="preserve"> aqueous extract was filtered,</w:t>
      </w:r>
      <w:r>
        <w:rPr>
          <w:rFonts w:ascii="Arial" w:hAnsi="Arial" w:cs="Arial"/>
        </w:rPr>
        <w:t xml:space="preserve"> </w:t>
      </w:r>
      <w:r w:rsidRPr="009A063E">
        <w:rPr>
          <w:rFonts w:ascii="Arial" w:hAnsi="Arial" w:cs="Arial"/>
        </w:rPr>
        <w:t xml:space="preserve">cooled, and </w:t>
      </w:r>
      <w:r>
        <w:rPr>
          <w:rFonts w:ascii="Arial" w:hAnsi="Arial" w:cs="Arial"/>
        </w:rPr>
        <w:t>hydrolyzed</w:t>
      </w:r>
      <w:r w:rsidRPr="009A063E">
        <w:rPr>
          <w:rFonts w:ascii="Arial" w:hAnsi="Arial" w:cs="Arial"/>
        </w:rPr>
        <w:t xml:space="preserve"> with myrosinase</w:t>
      </w:r>
      <w:r>
        <w:rPr>
          <w:rFonts w:ascii="Arial" w:hAnsi="Arial" w:cs="Arial"/>
        </w:rPr>
        <w:t xml:space="preserve"> derived from</w:t>
      </w:r>
      <w:r w:rsidRPr="009A063E">
        <w:rPr>
          <w:rFonts w:ascii="Arial" w:hAnsi="Arial" w:cs="Arial"/>
        </w:rPr>
        <w:t xml:space="preserve"> daikon sprouts</w:t>
      </w:r>
      <w:r w:rsidR="00E94119">
        <w:rPr>
          <w:rFonts w:ascii="Arial" w:hAnsi="Arial" w:cs="Arial"/>
        </w:rPr>
        <w:t xml:space="preserve"> (</w:t>
      </w:r>
      <w:r w:rsidR="00E94119" w:rsidRPr="00E94119">
        <w:rPr>
          <w:rFonts w:ascii="Arial" w:hAnsi="Arial" w:cs="Arial"/>
          <w:i/>
        </w:rPr>
        <w:t>Raphanus sativus</w:t>
      </w:r>
      <w:r w:rsidR="00E9411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then </w:t>
      </w:r>
      <w:r w:rsidRPr="009A063E">
        <w:rPr>
          <w:rFonts w:ascii="Arial" w:hAnsi="Arial" w:cs="Arial"/>
        </w:rPr>
        <w:t>lyophilized.</w:t>
      </w:r>
      <w:r>
        <w:rPr>
          <w:rFonts w:ascii="Arial" w:hAnsi="Arial" w:cs="Arial"/>
        </w:rPr>
        <w:t xml:space="preserve"> </w:t>
      </w:r>
      <w:r w:rsidRPr="00E45228">
        <w:rPr>
          <w:rFonts w:ascii="Arial" w:hAnsi="Arial" w:cs="Arial"/>
        </w:rPr>
        <w:t>Total isothiocyanate and sulforaphane content were quantified by</w:t>
      </w:r>
      <w:r w:rsidR="00AA5C2B">
        <w:rPr>
          <w:rFonts w:ascii="Arial" w:hAnsi="Arial" w:cs="Arial"/>
        </w:rPr>
        <w:t xml:space="preserve"> cyclocondensation analysis </w:t>
      </w:r>
      <w:r w:rsidR="009C0E58">
        <w:rPr>
          <w:rFonts w:ascii="Arial" w:hAnsi="Arial" w:cs="Arial"/>
        </w:rPr>
        <w:fldChar w:fldCharType="begin">
          <w:fldData xml:space="preserve">PEVuZE5vdGU+PENpdGU+PEF1dGhvcj5ZZTwvQXV0aG9yPjxZZWFyPjIwMDI8L1llYXI+PFJlY051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</w:fldData>
        </w:fldChar>
      </w:r>
      <w:r w:rsidR="009C0E58">
        <w:rPr>
          <w:rFonts w:ascii="Arial" w:hAnsi="Arial" w:cs="Arial"/>
        </w:rPr>
        <w:instrText xml:space="preserve"> ADDIN EN.CITE </w:instrText>
      </w:r>
      <w:r w:rsidR="009C0E58">
        <w:rPr>
          <w:rFonts w:ascii="Arial" w:hAnsi="Arial" w:cs="Arial"/>
        </w:rPr>
        <w:fldChar w:fldCharType="begin">
          <w:fldData xml:space="preserve">PEVuZE5vdGU+PENpdGU+PEF1dGhvcj5ZZTwvQXV0aG9yPjxZZWFyPjIwMDI8L1llYXI+PFJlY051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</w:fldData>
        </w:fldChar>
      </w:r>
      <w:r w:rsidR="009C0E58">
        <w:rPr>
          <w:rFonts w:ascii="Arial" w:hAnsi="Arial" w:cs="Arial"/>
        </w:rPr>
        <w:instrText xml:space="preserve"> ADDIN EN.CITE.DATA </w:instrText>
      </w:r>
      <w:r w:rsidR="009C0E58">
        <w:rPr>
          <w:rFonts w:ascii="Arial" w:hAnsi="Arial" w:cs="Arial"/>
        </w:rPr>
      </w:r>
      <w:r w:rsidR="009C0E58">
        <w:rPr>
          <w:rFonts w:ascii="Arial" w:hAnsi="Arial" w:cs="Arial"/>
        </w:rPr>
        <w:fldChar w:fldCharType="end"/>
      </w:r>
      <w:r w:rsidR="009C0E58">
        <w:rPr>
          <w:rFonts w:ascii="Arial" w:hAnsi="Arial" w:cs="Arial"/>
        </w:rPr>
      </w:r>
      <w:r w:rsidR="009C0E58">
        <w:rPr>
          <w:rFonts w:ascii="Arial" w:hAnsi="Arial" w:cs="Arial"/>
        </w:rPr>
        <w:fldChar w:fldCharType="separate"/>
      </w:r>
      <w:r w:rsidR="009C0E58">
        <w:rPr>
          <w:rFonts w:ascii="Arial" w:hAnsi="Arial" w:cs="Arial"/>
          <w:noProof/>
        </w:rPr>
        <w:t>(</w:t>
      </w:r>
      <w:hyperlink w:anchor="_ENREF_3" w:tooltip="Ye, 2002 #1291" w:history="1">
        <w:r w:rsidR="009C0E58">
          <w:rPr>
            <w:rFonts w:ascii="Arial" w:hAnsi="Arial" w:cs="Arial"/>
            <w:noProof/>
          </w:rPr>
          <w:t>3</w:t>
        </w:r>
      </w:hyperlink>
      <w:r w:rsidR="009C0E58">
        <w:rPr>
          <w:rFonts w:ascii="Arial" w:hAnsi="Arial" w:cs="Arial"/>
          <w:noProof/>
        </w:rPr>
        <w:t>)</w:t>
      </w:r>
      <w:r w:rsidR="009C0E58">
        <w:rPr>
          <w:rFonts w:ascii="Arial" w:hAnsi="Arial" w:cs="Arial"/>
        </w:rPr>
        <w:fldChar w:fldCharType="end"/>
      </w:r>
      <w:r w:rsidR="00AA5C2B">
        <w:rPr>
          <w:rFonts w:ascii="Arial" w:hAnsi="Arial" w:cs="Arial"/>
        </w:rPr>
        <w:t xml:space="preserve"> and by direct HPLC</w:t>
      </w:r>
      <w:r w:rsidR="009C0E58">
        <w:rPr>
          <w:rFonts w:ascii="Arial" w:hAnsi="Arial" w:cs="Arial"/>
        </w:rPr>
        <w:t xml:space="preserve"> </w:t>
      </w:r>
      <w:r w:rsidR="009C0E58">
        <w:rPr>
          <w:rFonts w:ascii="Arial" w:hAnsi="Arial" w:cs="Arial"/>
        </w:rPr>
        <w:fldChar w:fldCharType="begin"/>
      </w:r>
      <w:r w:rsidR="009C0E58">
        <w:rPr>
          <w:rFonts w:ascii="Arial" w:hAnsi="Arial" w:cs="Arial"/>
        </w:rPr>
        <w:instrText xml:space="preserve"> ADDIN EN.CITE &lt;EndNote&gt;&lt;Cite&gt;&lt;Author&gt;Tang&lt;/Author&gt;&lt;Year&gt;2006&lt;/Year&gt;&lt;RecNum&gt;1292&lt;/RecNum&gt;&lt;DisplayText&gt;(4)&lt;/DisplayText&gt;&lt;record&gt;&lt;rec-number&gt;1292&lt;/rec-number&gt;&lt;foreign-keys&gt;&lt;key app="EN" db-id="xs5rs2e9r5sr2cev9tjv5dt5vdatprwrzfpt"&gt;1292&lt;/key&gt;&lt;/foreign-keys&gt;&lt;ref-type name="Journal Article"&gt;17&lt;/ref-type&gt;&lt;contributors&gt;&lt;authors&gt;&lt;author&gt;Tang, L.&lt;/author&gt;&lt;author&gt;Zhang, Y.&lt;/author&gt;&lt;author&gt;Jobson, H. E.&lt;/author&gt;&lt;author&gt;Li, J.&lt;/author&gt;&lt;author&gt;Stephenson, K. K.&lt;/author&gt;&lt;author&gt;Wade, K. L.&lt;/author&gt;&lt;author&gt;Fahey, J. W.&lt;/author&gt;&lt;/authors&gt;&lt;/contributors&gt;&lt;auth-address&gt;Department of Chemoprevention, Roswell Park Cancer Institute, Elm and Carlton Streets, Science 711, Buffalo, NY 14263, USA.&lt;/auth-address&gt;&lt;titles&gt;&lt;title&gt;Potent activation of mitochondria-mediated apoptosis and arrest in S and M phases of cancer cells by a broccoli sprout extract&lt;/title&gt;&lt;secondary-title&gt;Mol Cancer Ther&lt;/secondary-title&gt;&lt;alt-title&gt;Molecular cancer therapeutics&lt;/alt-title&gt;&lt;/titles&gt;&lt;periodical&gt;&lt;full-title&gt;Mol Cancer Ther&lt;/full-title&gt;&lt;/periodical&gt;&lt;pages&gt;935-44&lt;/pages&gt;&lt;volume&gt;5&lt;/volume&gt;&lt;number&gt;4&lt;/number&gt;&lt;keywords&gt;&lt;keyword&gt;Apoptosis/*drug effects&lt;/keyword&gt;&lt;keyword&gt;*Brassica&lt;/keyword&gt;&lt;keyword&gt;Cell Cycle/*drug effects&lt;/keyword&gt;&lt;keyword&gt;Cell Division/drug effects&lt;/keyword&gt;&lt;keyword&gt;Cell Line, Tumor&lt;/keyword&gt;&lt;keyword&gt;Humans&lt;/keyword&gt;&lt;keyword&gt;Kinetics&lt;/keyword&gt;&lt;keyword&gt;Mitochondria/drug effects/*physiology&lt;/keyword&gt;&lt;keyword&gt;Phytotherapy&lt;/keyword&gt;&lt;keyword&gt;Plant Extracts/*pharmacology&lt;/keyword&gt;&lt;keyword&gt;Plant Stems/*chemistry&lt;/keyword&gt;&lt;keyword&gt;S Phase/drug effects&lt;/keyword&gt;&lt;keyword&gt;Urinary Bladder Neoplasms&lt;/keyword&gt;&lt;/keywords&gt;&lt;dates&gt;&lt;year&gt;2006&lt;/year&gt;&lt;pub-dates&gt;&lt;date&gt;Apr&lt;/date&gt;&lt;/pub-dates&gt;&lt;/dates&gt;&lt;isbn&gt;1535-7163 (Print)&amp;#xD;1535-7163 (Linking)&lt;/isbn&gt;&lt;accession-num&gt;16648564&lt;/accession-num&gt;&lt;urls&gt;&lt;related-urls&gt;&lt;url&gt;http://www.ncbi.nlm.nih.gov/pubmed/16648564&lt;/url&gt;&lt;/related-urls&gt;&lt;/urls&gt;&lt;electronic-resource-num&gt;10.1158/1535-7163.MCT-05-0476&lt;/electronic-resource-num&gt;&lt;/record&gt;&lt;/Cite&gt;&lt;/EndNote&gt;</w:instrText>
      </w:r>
      <w:r w:rsidR="009C0E58">
        <w:rPr>
          <w:rFonts w:ascii="Arial" w:hAnsi="Arial" w:cs="Arial"/>
        </w:rPr>
        <w:fldChar w:fldCharType="separate"/>
      </w:r>
      <w:r w:rsidR="009C0E58">
        <w:rPr>
          <w:rFonts w:ascii="Arial" w:hAnsi="Arial" w:cs="Arial"/>
          <w:noProof/>
        </w:rPr>
        <w:t>(</w:t>
      </w:r>
      <w:hyperlink w:anchor="_ENREF_4" w:tooltip="Tang, 2006 #1292" w:history="1">
        <w:r w:rsidR="009C0E58">
          <w:rPr>
            <w:rFonts w:ascii="Arial" w:hAnsi="Arial" w:cs="Arial"/>
            <w:noProof/>
          </w:rPr>
          <w:t>4</w:t>
        </w:r>
      </w:hyperlink>
      <w:r w:rsidR="009C0E58">
        <w:rPr>
          <w:rFonts w:ascii="Arial" w:hAnsi="Arial" w:cs="Arial"/>
          <w:noProof/>
        </w:rPr>
        <w:t>)</w:t>
      </w:r>
      <w:r w:rsidR="009C0E58">
        <w:rPr>
          <w:rFonts w:ascii="Arial" w:hAnsi="Arial" w:cs="Arial"/>
        </w:rPr>
        <w:fldChar w:fldCharType="end"/>
      </w:r>
      <w:r w:rsidRPr="00E45228">
        <w:rPr>
          <w:rFonts w:ascii="Arial" w:hAnsi="Arial" w:cs="Arial"/>
        </w:rPr>
        <w:t xml:space="preserve">, respectively. </w:t>
      </w:r>
      <w:r w:rsidRPr="009A063E">
        <w:rPr>
          <w:rFonts w:ascii="Arial" w:hAnsi="Arial" w:cs="Arial"/>
        </w:rPr>
        <w:t xml:space="preserve">Sulforaphane content was 202 </w:t>
      </w:r>
      <w:r w:rsidR="0008571E" w:rsidRPr="0008571E">
        <w:rPr>
          <w:rFonts w:ascii="Arial" w:hAnsi="Arial" w:cs="Arial"/>
        </w:rPr>
        <w:t>μ</w:t>
      </w:r>
      <w:r w:rsidRPr="0008571E">
        <w:rPr>
          <w:rFonts w:ascii="Arial" w:hAnsi="Arial" w:cs="Arial"/>
        </w:rPr>
        <w:t>mol/g</w:t>
      </w:r>
      <w:r w:rsidRPr="009A063E">
        <w:rPr>
          <w:rFonts w:ascii="Arial" w:hAnsi="Arial" w:cs="Arial"/>
        </w:rPr>
        <w:t xml:space="preserve"> powder</w:t>
      </w:r>
      <w:r>
        <w:rPr>
          <w:rFonts w:ascii="Arial" w:hAnsi="Arial" w:cs="Arial"/>
        </w:rPr>
        <w:t xml:space="preserve"> </w:t>
      </w:r>
      <w:r w:rsidRPr="009A063E">
        <w:rPr>
          <w:rFonts w:ascii="Arial" w:hAnsi="Arial" w:cs="Arial"/>
        </w:rPr>
        <w:t>and represented 91% of the total isothiocyanate content.</w:t>
      </w:r>
      <w:r>
        <w:rPr>
          <w:rFonts w:ascii="Arial" w:hAnsi="Arial" w:cs="Arial"/>
        </w:rPr>
        <w:t xml:space="preserve"> </w:t>
      </w:r>
    </w:p>
    <w:p w:rsidR="00EF16F7" w:rsidRDefault="00EF16F7" w:rsidP="00EF16F7">
      <w:pPr>
        <w:spacing w:after="0" w:line="240" w:lineRule="auto"/>
        <w:ind w:firstLine="720"/>
        <w:contextualSpacing/>
        <w:rPr>
          <w:rFonts w:ascii="Arial" w:hAnsi="Arial" w:cs="Arial"/>
        </w:rPr>
      </w:pPr>
      <w:r w:rsidRPr="009A063E">
        <w:rPr>
          <w:rFonts w:ascii="Arial" w:hAnsi="Arial" w:cs="Arial"/>
        </w:rPr>
        <w:t>The bulk powders were tested for microbial contaminants</w:t>
      </w:r>
      <w:r>
        <w:rPr>
          <w:rFonts w:ascii="Arial" w:hAnsi="Arial" w:cs="Arial"/>
        </w:rPr>
        <w:t xml:space="preserve"> </w:t>
      </w:r>
      <w:r w:rsidRPr="009A063E">
        <w:rPr>
          <w:rFonts w:ascii="Arial" w:hAnsi="Arial" w:cs="Arial"/>
        </w:rPr>
        <w:t>(IEH-JL Analytical Services and Eurofins Strasburger</w:t>
      </w:r>
      <w:r>
        <w:rPr>
          <w:rFonts w:ascii="Arial" w:hAnsi="Arial" w:cs="Arial"/>
        </w:rPr>
        <w:t xml:space="preserve"> </w:t>
      </w:r>
      <w:r w:rsidRPr="009A063E">
        <w:rPr>
          <w:rFonts w:ascii="Arial" w:hAnsi="Arial" w:cs="Arial"/>
        </w:rPr>
        <w:t>and Siegel), heavy metals (Elemental Analysis, Inc.),</w:t>
      </w:r>
      <w:r>
        <w:rPr>
          <w:rFonts w:ascii="Arial" w:hAnsi="Arial" w:cs="Arial"/>
        </w:rPr>
        <w:t xml:space="preserve"> </w:t>
      </w:r>
      <w:r w:rsidRPr="009A063E">
        <w:rPr>
          <w:rFonts w:ascii="Arial" w:hAnsi="Arial" w:cs="Arial"/>
        </w:rPr>
        <w:t xml:space="preserve">and benzene (TestAmerica). </w:t>
      </w:r>
      <w:r>
        <w:rPr>
          <w:rFonts w:ascii="Arial" w:hAnsi="Arial" w:cs="Arial"/>
        </w:rPr>
        <w:t>Bulk powder was</w:t>
      </w:r>
      <w:r w:rsidRPr="009A063E">
        <w:rPr>
          <w:rFonts w:ascii="Arial" w:hAnsi="Arial" w:cs="Arial"/>
        </w:rPr>
        <w:t xml:space="preserve"> stored in sealed</w:t>
      </w:r>
      <w:r>
        <w:rPr>
          <w:rFonts w:ascii="Arial" w:hAnsi="Arial" w:cs="Arial"/>
        </w:rPr>
        <w:t xml:space="preserve"> </w:t>
      </w:r>
      <w:r w:rsidRPr="009A063E">
        <w:rPr>
          <w:rFonts w:ascii="Arial" w:hAnsi="Arial" w:cs="Arial"/>
        </w:rPr>
        <w:t xml:space="preserve">bags in a locked, dedicated </w:t>
      </w:r>
      <w:r>
        <w:rPr>
          <w:rFonts w:ascii="Arial" w:hAnsi="Arial" w:cs="Arial"/>
        </w:rPr>
        <w:t>-</w:t>
      </w:r>
      <w:r w:rsidRPr="009A063E">
        <w:rPr>
          <w:rFonts w:ascii="Arial" w:hAnsi="Arial" w:cs="Arial"/>
        </w:rPr>
        <w:t>20</w:t>
      </w:r>
      <w:r>
        <w:rPr>
          <w:rFonts w:ascii="Arial" w:hAnsi="Arial" w:cs="Arial"/>
        </w:rPr>
        <w:t>°</w:t>
      </w:r>
      <w:r w:rsidRPr="009A063E">
        <w:rPr>
          <w:rFonts w:ascii="Arial" w:hAnsi="Arial" w:cs="Arial"/>
        </w:rPr>
        <w:t>C freezer until reconstitution</w:t>
      </w:r>
      <w:r>
        <w:rPr>
          <w:rFonts w:ascii="Arial" w:hAnsi="Arial" w:cs="Arial"/>
        </w:rPr>
        <w:t xml:space="preserve"> into</w:t>
      </w:r>
      <w:r w:rsidRPr="009A063E">
        <w:rPr>
          <w:rFonts w:ascii="Arial" w:hAnsi="Arial" w:cs="Arial"/>
        </w:rPr>
        <w:t xml:space="preserve"> the study beverages.</w:t>
      </w:r>
      <w:r>
        <w:rPr>
          <w:rFonts w:ascii="Arial" w:hAnsi="Arial" w:cs="Arial"/>
        </w:rPr>
        <w:t xml:space="preserve"> </w:t>
      </w:r>
      <w:r w:rsidRPr="009A063E">
        <w:rPr>
          <w:rFonts w:ascii="Arial" w:hAnsi="Arial" w:cs="Arial"/>
        </w:rPr>
        <w:t xml:space="preserve">To prepare </w:t>
      </w:r>
      <w:r>
        <w:rPr>
          <w:rFonts w:ascii="Arial" w:hAnsi="Arial" w:cs="Arial"/>
        </w:rPr>
        <w:t xml:space="preserve">thirty 600 </w:t>
      </w:r>
      <w:r w:rsidRPr="00D66F5D">
        <w:rPr>
          <w:rFonts w:ascii="Symbol" w:hAnsi="Symbol" w:cs="Arial"/>
        </w:rPr>
        <w:t></w:t>
      </w:r>
      <w:r>
        <w:rPr>
          <w:rFonts w:ascii="Arial" w:hAnsi="Arial" w:cs="Arial"/>
        </w:rPr>
        <w:t>mol doses of glucoraphanin-rich beverage, 18</w:t>
      </w:r>
      <w:r w:rsidR="0008571E">
        <w:rPr>
          <w:rFonts w:ascii="Arial" w:hAnsi="Arial" w:cs="Arial"/>
        </w:rPr>
        <w:t>,0</w:t>
      </w:r>
      <w:r>
        <w:rPr>
          <w:rFonts w:ascii="Arial" w:hAnsi="Arial" w:cs="Arial"/>
        </w:rPr>
        <w:t xml:space="preserve">00 </w:t>
      </w:r>
      <w:r w:rsidRPr="00D66F5D">
        <w:rPr>
          <w:rFonts w:ascii="Symbol" w:hAnsi="Symbol" w:cs="Arial"/>
        </w:rPr>
        <w:t></w:t>
      </w:r>
      <w:r>
        <w:rPr>
          <w:rFonts w:ascii="Arial" w:hAnsi="Arial" w:cs="Arial"/>
        </w:rPr>
        <w:t>mol</w:t>
      </w:r>
      <w:r w:rsidRPr="009A06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</w:t>
      </w:r>
      <w:r w:rsidRPr="009A063E">
        <w:rPr>
          <w:rFonts w:ascii="Arial" w:hAnsi="Arial" w:cs="Arial"/>
        </w:rPr>
        <w:t xml:space="preserve">glucoraphanin-rich </w:t>
      </w:r>
      <w:r>
        <w:rPr>
          <w:rFonts w:ascii="Arial" w:hAnsi="Arial" w:cs="Arial"/>
        </w:rPr>
        <w:t>powder was</w:t>
      </w:r>
      <w:r w:rsidRPr="009A063E">
        <w:rPr>
          <w:rFonts w:ascii="Arial" w:hAnsi="Arial" w:cs="Arial"/>
        </w:rPr>
        <w:t xml:space="preserve"> dissolved in </w:t>
      </w:r>
      <w:r>
        <w:rPr>
          <w:rFonts w:ascii="Arial" w:hAnsi="Arial" w:cs="Arial"/>
        </w:rPr>
        <w:t>distilled</w:t>
      </w:r>
      <w:r w:rsidRPr="009A063E">
        <w:rPr>
          <w:rFonts w:ascii="Arial" w:hAnsi="Arial" w:cs="Arial"/>
        </w:rPr>
        <w:t xml:space="preserve"> water. </w:t>
      </w:r>
      <w:r>
        <w:rPr>
          <w:rFonts w:ascii="Arial" w:hAnsi="Arial" w:cs="Arial"/>
        </w:rPr>
        <w:t>P</w:t>
      </w:r>
      <w:r w:rsidRPr="009A063E">
        <w:rPr>
          <w:rFonts w:ascii="Arial" w:hAnsi="Arial" w:cs="Arial"/>
        </w:rPr>
        <w:t xml:space="preserve">ineapple juice (Dole) </w:t>
      </w:r>
      <w:r>
        <w:rPr>
          <w:rFonts w:ascii="Arial" w:hAnsi="Arial" w:cs="Arial"/>
        </w:rPr>
        <w:t>and</w:t>
      </w:r>
      <w:r w:rsidRPr="009A063E">
        <w:rPr>
          <w:rFonts w:ascii="Arial" w:hAnsi="Arial" w:cs="Arial"/>
        </w:rPr>
        <w:t xml:space="preserve"> lime juice</w:t>
      </w:r>
      <w:r>
        <w:rPr>
          <w:rFonts w:ascii="Arial" w:hAnsi="Arial" w:cs="Arial"/>
        </w:rPr>
        <w:t xml:space="preserve"> </w:t>
      </w:r>
      <w:r w:rsidRPr="009A063E">
        <w:rPr>
          <w:rFonts w:ascii="Arial" w:hAnsi="Arial" w:cs="Arial"/>
        </w:rPr>
        <w:t xml:space="preserve">(Safeway) </w:t>
      </w:r>
      <w:r>
        <w:rPr>
          <w:rFonts w:ascii="Arial" w:hAnsi="Arial" w:cs="Arial"/>
        </w:rPr>
        <w:t>were added for</w:t>
      </w:r>
      <w:r w:rsidRPr="009A063E">
        <w:rPr>
          <w:rFonts w:ascii="Arial" w:hAnsi="Arial" w:cs="Arial"/>
        </w:rPr>
        <w:t xml:space="preserve"> a final </w:t>
      </w:r>
      <w:r>
        <w:rPr>
          <w:rFonts w:ascii="Arial" w:hAnsi="Arial" w:cs="Arial"/>
        </w:rPr>
        <w:t xml:space="preserve">volume </w:t>
      </w:r>
      <w:r w:rsidRPr="009A063E">
        <w:rPr>
          <w:rFonts w:ascii="Arial" w:hAnsi="Arial" w:cs="Arial"/>
        </w:rPr>
        <w:t>ratio of 47:47:6 water:pineapple juice:lime juice</w:t>
      </w:r>
      <w:r>
        <w:rPr>
          <w:rFonts w:ascii="Arial" w:hAnsi="Arial" w:cs="Arial"/>
        </w:rPr>
        <w:t xml:space="preserve">. </w:t>
      </w:r>
      <w:r w:rsidRPr="009A063E">
        <w:rPr>
          <w:rFonts w:ascii="Arial" w:hAnsi="Arial" w:cs="Arial"/>
        </w:rPr>
        <w:t xml:space="preserve">100-mL individual doses </w:t>
      </w:r>
      <w:r>
        <w:rPr>
          <w:rFonts w:ascii="Arial" w:hAnsi="Arial" w:cs="Arial"/>
        </w:rPr>
        <w:t xml:space="preserve">were then transferred </w:t>
      </w:r>
      <w:r w:rsidRPr="009A063E">
        <w:rPr>
          <w:rFonts w:ascii="Arial" w:hAnsi="Arial" w:cs="Arial"/>
        </w:rPr>
        <w:t xml:space="preserve">into sterile </w:t>
      </w:r>
      <w:r>
        <w:rPr>
          <w:rFonts w:ascii="Arial" w:hAnsi="Arial" w:cs="Arial"/>
        </w:rPr>
        <w:t>22</w:t>
      </w:r>
      <w:r w:rsidRPr="009A063E">
        <w:rPr>
          <w:rFonts w:ascii="Arial" w:hAnsi="Arial" w:cs="Arial"/>
        </w:rPr>
        <w:t xml:space="preserve">0-mL </w:t>
      </w:r>
      <w:r>
        <w:rPr>
          <w:rFonts w:ascii="Arial" w:hAnsi="Arial" w:cs="Arial"/>
        </w:rPr>
        <w:t>commercial bottles</w:t>
      </w:r>
      <w:r w:rsidRPr="009A063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To prepare sixty 150 </w:t>
      </w:r>
      <w:r w:rsidRPr="00D66F5D">
        <w:rPr>
          <w:rFonts w:ascii="Symbol" w:hAnsi="Symbol" w:cs="Courier New"/>
        </w:rPr>
        <w:t></w:t>
      </w:r>
      <w:r>
        <w:rPr>
          <w:rFonts w:ascii="Arial" w:hAnsi="Arial" w:cs="Arial"/>
        </w:rPr>
        <w:t xml:space="preserve">mol doses of the sulforaphane-rich beverage, 9000 </w:t>
      </w:r>
      <w:r w:rsidRPr="00D66F5D">
        <w:rPr>
          <w:rFonts w:ascii="Symbol" w:hAnsi="Symbol" w:cs="Arial"/>
        </w:rPr>
        <w:t></w:t>
      </w:r>
      <w:r>
        <w:rPr>
          <w:rFonts w:ascii="Arial" w:hAnsi="Arial" w:cs="Arial"/>
        </w:rPr>
        <w:t xml:space="preserve">mol of sulforaphane-rich powder was dissolved in distilled water then the same procedure was followed. Individual doses were labeled and stored in a dedicated </w:t>
      </w:r>
      <w:r w:rsidRPr="006421A1">
        <w:rPr>
          <w:rFonts w:ascii="Arial" w:hAnsi="Arial" w:cs="Arial"/>
        </w:rPr>
        <w:t>-20°C freezer</w:t>
      </w:r>
      <w:r>
        <w:rPr>
          <w:rFonts w:ascii="Arial" w:hAnsi="Arial" w:cs="Arial"/>
        </w:rPr>
        <w:t xml:space="preserve"> in the Investigational Drug Services Pharmacy of the University of Pittsburgh Cancer Institute until dispensed.</w:t>
      </w:r>
    </w:p>
    <w:p w:rsidR="00EF16F7" w:rsidRDefault="00EF16F7" w:rsidP="00EF16F7">
      <w:pPr>
        <w:spacing w:after="0" w:line="240" w:lineRule="auto"/>
        <w:contextualSpacing/>
        <w:rPr>
          <w:rFonts w:ascii="Arial" w:hAnsi="Arial" w:cs="Arial"/>
          <w:b/>
        </w:rPr>
      </w:pPr>
    </w:p>
    <w:p w:rsidR="0098095F" w:rsidRDefault="0098095F" w:rsidP="00EF16F7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Clinical trial eligibility criteria, participant characteristics, and adverse effects</w:t>
      </w:r>
    </w:p>
    <w:p w:rsidR="00D66F5D" w:rsidRDefault="0098095F" w:rsidP="0098095F">
      <w:pPr>
        <w:spacing w:after="0" w:line="240" w:lineRule="auto"/>
        <w:ind w:firstLine="720"/>
        <w:contextualSpacing/>
        <w:rPr>
          <w:rFonts w:ascii="Arial" w:hAnsi="Arial" w:cs="Arial"/>
        </w:rPr>
      </w:pPr>
      <w:r w:rsidRPr="002B4E0F">
        <w:rPr>
          <w:rFonts w:ascii="Arial" w:hAnsi="Arial" w:cs="Arial"/>
        </w:rPr>
        <w:t xml:space="preserve">This pilot study </w:t>
      </w:r>
      <w:r>
        <w:rPr>
          <w:rFonts w:ascii="Arial" w:hAnsi="Arial" w:cs="Arial"/>
        </w:rPr>
        <w:t xml:space="preserve">aimed to provide preliminary data regarding NRF2 pathway modulation in serial buccal mucosa scrapings, </w:t>
      </w:r>
      <w:r w:rsidRPr="002B4E0F">
        <w:rPr>
          <w:rFonts w:ascii="Arial" w:hAnsi="Arial" w:cs="Arial"/>
        </w:rPr>
        <w:t>in response to short term exposure to three BSE regimens</w:t>
      </w:r>
      <w:r>
        <w:rPr>
          <w:rFonts w:ascii="Arial" w:hAnsi="Arial" w:cs="Arial"/>
        </w:rPr>
        <w:t xml:space="preserve"> among 10 healthy volunteers</w:t>
      </w:r>
      <w:r w:rsidRPr="002B4E0F">
        <w:rPr>
          <w:rFonts w:ascii="Arial" w:hAnsi="Arial" w:cs="Arial"/>
        </w:rPr>
        <w:t xml:space="preserve">. </w:t>
      </w:r>
      <w:r w:rsidR="00D66F5D">
        <w:rPr>
          <w:rFonts w:ascii="Arial" w:hAnsi="Arial" w:cs="Arial"/>
        </w:rPr>
        <w:t>All participants were administered the same sequence of BSE-containing beverages.</w:t>
      </w:r>
      <w:r w:rsidRPr="002B4E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primary objective</w:t>
      </w:r>
      <w:r w:rsidRPr="002B4E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was</w:t>
      </w:r>
      <w:r w:rsidRPr="002B4E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feasibility of detecting upregulation of mRNA transcript levels of NRF2-regulated gene, </w:t>
      </w:r>
      <w:r w:rsidRPr="002F040F">
        <w:rPr>
          <w:rFonts w:ascii="Arial" w:hAnsi="Arial" w:cs="Arial"/>
          <w:i/>
        </w:rPr>
        <w:t>NQO1</w:t>
      </w:r>
      <w:r>
        <w:rPr>
          <w:rFonts w:ascii="Arial" w:hAnsi="Arial" w:cs="Arial"/>
        </w:rPr>
        <w:t>, by qPCR in serial buccal scrapings. Transcript upregulation was defined as 2-fold or greater induction as compared to baseline by quantitative PCR (qPCR), on day 3, 4 or 5 of the BSE regimen. The s</w:t>
      </w:r>
      <w:r w:rsidRPr="002B4E0F">
        <w:rPr>
          <w:rFonts w:ascii="Arial" w:hAnsi="Arial" w:cs="Arial"/>
        </w:rPr>
        <w:t xml:space="preserve">econdary </w:t>
      </w:r>
      <w:r>
        <w:rPr>
          <w:rFonts w:ascii="Arial" w:hAnsi="Arial" w:cs="Arial"/>
        </w:rPr>
        <w:t>objective was</w:t>
      </w:r>
      <w:r w:rsidRPr="002B4E0F">
        <w:rPr>
          <w:rFonts w:ascii="Arial" w:hAnsi="Arial" w:cs="Arial"/>
        </w:rPr>
        <w:t xml:space="preserve"> to estimate </w:t>
      </w:r>
      <w:r>
        <w:rPr>
          <w:rFonts w:ascii="Arial" w:hAnsi="Arial" w:cs="Arial"/>
        </w:rPr>
        <w:t xml:space="preserve">the bioavailability of the three BSE regimens, by evaluating sulforaphane </w:t>
      </w:r>
      <w:r w:rsidRPr="002B4E0F">
        <w:rPr>
          <w:rFonts w:ascii="Arial" w:hAnsi="Arial" w:cs="Arial"/>
        </w:rPr>
        <w:t>metabolites in urine</w:t>
      </w:r>
      <w:r>
        <w:rPr>
          <w:rFonts w:ascii="Arial" w:hAnsi="Arial" w:cs="Arial"/>
        </w:rPr>
        <w:t xml:space="preserve"> at the conclusion of each regimen</w:t>
      </w:r>
      <w:r w:rsidRPr="002B4E0F">
        <w:rPr>
          <w:rFonts w:ascii="Arial" w:hAnsi="Arial" w:cs="Arial"/>
        </w:rPr>
        <w:t xml:space="preserve">. </w:t>
      </w:r>
    </w:p>
    <w:p w:rsidR="00057AEB" w:rsidRPr="00C8331A" w:rsidRDefault="00057AEB" w:rsidP="00057AEB">
      <w:pPr>
        <w:spacing w:after="0" w:line="240" w:lineRule="auto"/>
        <w:ind w:firstLine="720"/>
        <w:contextualSpacing/>
        <w:rPr>
          <w:rFonts w:ascii="Arial" w:hAnsi="Arial" w:cs="Arial"/>
          <w:i/>
        </w:rPr>
      </w:pPr>
      <w:r w:rsidRPr="00C8331A">
        <w:rPr>
          <w:rFonts w:ascii="Arial" w:hAnsi="Arial" w:cs="Arial"/>
        </w:rPr>
        <w:t xml:space="preserve">Eligible </w:t>
      </w:r>
      <w:r>
        <w:rPr>
          <w:rFonts w:ascii="Arial" w:hAnsi="Arial" w:cs="Arial"/>
        </w:rPr>
        <w:t>participants</w:t>
      </w:r>
      <w:r w:rsidRPr="00C8331A">
        <w:rPr>
          <w:rFonts w:ascii="Arial" w:hAnsi="Arial" w:cs="Arial"/>
        </w:rPr>
        <w:t xml:space="preserve"> met the following key inclusion criteria: </w:t>
      </w:r>
      <w:r>
        <w:rPr>
          <w:rFonts w:ascii="Arial" w:hAnsi="Arial" w:cs="Arial"/>
          <w:bCs/>
          <w:iCs/>
        </w:rPr>
        <w:t>Healthy male and female adults of any race/ethnicity; a</w:t>
      </w:r>
      <w:r w:rsidRPr="00C8331A">
        <w:rPr>
          <w:rFonts w:ascii="Arial" w:hAnsi="Arial" w:cs="Arial"/>
          <w:bCs/>
          <w:iCs/>
        </w:rPr>
        <w:t>ge</w:t>
      </w:r>
      <w:r>
        <w:rPr>
          <w:rFonts w:ascii="Arial" w:hAnsi="Arial" w:cs="Arial"/>
          <w:bCs/>
          <w:iCs/>
        </w:rPr>
        <w:t>d</w:t>
      </w:r>
      <w:r w:rsidRPr="00C8331A">
        <w:rPr>
          <w:rFonts w:ascii="Arial" w:hAnsi="Arial" w:cs="Arial"/>
          <w:bCs/>
          <w:iCs/>
        </w:rPr>
        <w:t xml:space="preserve"> ≥ 18 years</w:t>
      </w:r>
      <w:r>
        <w:rPr>
          <w:rFonts w:ascii="Arial" w:hAnsi="Arial" w:cs="Arial"/>
          <w:bCs/>
          <w:iCs/>
        </w:rPr>
        <w:t xml:space="preserve">; Karnofsky Performance Scale of </w:t>
      </w:r>
      <w:r w:rsidRPr="00C8331A">
        <w:rPr>
          <w:rFonts w:ascii="Arial" w:hAnsi="Arial" w:cs="Arial"/>
          <w:bCs/>
          <w:iCs/>
        </w:rPr>
        <w:t>≥</w:t>
      </w:r>
      <w:r>
        <w:rPr>
          <w:rFonts w:ascii="Arial" w:hAnsi="Arial" w:cs="Arial"/>
          <w:bCs/>
          <w:iCs/>
        </w:rPr>
        <w:t xml:space="preserve"> </w:t>
      </w:r>
      <w:r w:rsidRPr="00C8331A">
        <w:rPr>
          <w:rFonts w:ascii="Arial" w:hAnsi="Arial" w:cs="Arial"/>
          <w:bCs/>
          <w:iCs/>
        </w:rPr>
        <w:t>90%</w:t>
      </w:r>
      <w:r>
        <w:rPr>
          <w:rFonts w:ascii="Arial" w:hAnsi="Arial" w:cs="Arial"/>
          <w:bCs/>
          <w:iCs/>
        </w:rPr>
        <w:t>; no current or former diagnosis of invasive cancer; no chronic use of steroids, non-steroidal anti-inflammatory drugs, or CYP3A4 inducers/inhibitors; willing to avoid cruciferous vegetables, multivitamins, and grapefruit for the duration of study interventions</w:t>
      </w:r>
      <w:r w:rsidRPr="00C8331A">
        <w:rPr>
          <w:rFonts w:ascii="Arial" w:hAnsi="Arial" w:cs="Arial"/>
          <w:bCs/>
          <w:iCs/>
        </w:rPr>
        <w:t>.</w:t>
      </w:r>
      <w:r>
        <w:rPr>
          <w:rFonts w:ascii="Arial" w:hAnsi="Arial" w:cs="Arial"/>
          <w:bCs/>
          <w:iCs/>
        </w:rPr>
        <w:t xml:space="preserve">  </w:t>
      </w:r>
      <w:r>
        <w:rPr>
          <w:rFonts w:ascii="Arial" w:hAnsi="Arial" w:cs="Arial"/>
        </w:rPr>
        <w:t>Participants received a $25 gift card upon completion of study interventions.</w:t>
      </w:r>
    </w:p>
    <w:p w:rsidR="00057AEB" w:rsidRDefault="00057AEB" w:rsidP="00057AEB">
      <w:pPr>
        <w:spacing w:after="0" w:line="240" w:lineRule="auto"/>
        <w:contextualSpacing/>
        <w:rPr>
          <w:rFonts w:ascii="Arial" w:hAnsi="Arial" w:cs="Arial"/>
          <w:i/>
        </w:rPr>
      </w:pPr>
    </w:p>
    <w:p w:rsidR="00057AEB" w:rsidRDefault="00057AEB" w:rsidP="00057AEB">
      <w:pPr>
        <w:spacing w:after="0" w:line="240" w:lineRule="auto"/>
        <w:ind w:firstLine="720"/>
        <w:contextualSpacing/>
        <w:rPr>
          <w:rFonts w:ascii="Arial" w:hAnsi="Arial" w:cs="Arial"/>
          <w:bCs/>
          <w:iCs/>
        </w:rPr>
      </w:pPr>
    </w:p>
    <w:p w:rsidR="00057AEB" w:rsidRDefault="00057AEB" w:rsidP="00057AEB">
      <w:pPr>
        <w:spacing w:after="0" w:line="240" w:lineRule="auto"/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 March 2014, 12 healthy volunteers consented and 10 were eligible for enrollment onto the pilot study. Baseline characteristics were as follows: 6 females/4 males; 7 Caucasians/3 Asians; 8 never/1 former /1 current smoker; median age 40 (range 27-53). Compliance was excellent in regimens 1 and 2 (oral ingestion of glucoraphanin-rich and sulforaphane-rich beverages, respectively); all participants completed 100% of doses. Compliance with regimen 3 (swish and spit; topical exposure to sulforaphane-rich beverage) was moderate; median time of topical mucosal exposure was </w:t>
      </w:r>
      <w:r w:rsidR="0008571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of 6 planned minutes (range </w:t>
      </w:r>
      <w:r w:rsidR="0008571E">
        <w:rPr>
          <w:rFonts w:ascii="Arial" w:hAnsi="Arial" w:cs="Arial"/>
        </w:rPr>
        <w:t>1.5 – 7.5 minutes</w:t>
      </w:r>
      <w:r>
        <w:rPr>
          <w:rFonts w:ascii="Arial" w:hAnsi="Arial" w:cs="Arial"/>
        </w:rPr>
        <w:t xml:space="preserve">). Compliance with specimen collection was optimal throughout; all required buccal and urine specimens were submitted. Adverse effects were queried daily, and graded according to NCI CTCAE v.4. </w:t>
      </w:r>
      <w:r w:rsidRPr="002B4E0F">
        <w:rPr>
          <w:rFonts w:ascii="Arial" w:hAnsi="Arial" w:cs="Arial"/>
        </w:rPr>
        <w:t>If Grade 2 or 3</w:t>
      </w:r>
      <w:r>
        <w:rPr>
          <w:rFonts w:ascii="Arial" w:hAnsi="Arial" w:cs="Arial"/>
        </w:rPr>
        <w:t xml:space="preserve"> toxicities were</w:t>
      </w:r>
      <w:r w:rsidRPr="002B4E0F">
        <w:rPr>
          <w:rFonts w:ascii="Arial" w:hAnsi="Arial" w:cs="Arial"/>
        </w:rPr>
        <w:t xml:space="preserve"> encountered, administration of the study beverage </w:t>
      </w:r>
      <w:r>
        <w:rPr>
          <w:rFonts w:ascii="Arial" w:hAnsi="Arial" w:cs="Arial"/>
        </w:rPr>
        <w:t>was to</w:t>
      </w:r>
      <w:r w:rsidRPr="002B4E0F">
        <w:rPr>
          <w:rFonts w:ascii="Arial" w:hAnsi="Arial" w:cs="Arial"/>
        </w:rPr>
        <w:t xml:space="preserve"> be discontinued. </w:t>
      </w:r>
      <w:r>
        <w:rPr>
          <w:rFonts w:ascii="Arial" w:hAnsi="Arial" w:cs="Arial"/>
        </w:rPr>
        <w:t xml:space="preserve">Adverse effects were queried daily, and graded according to NCI CTCAE v.4. </w:t>
      </w:r>
      <w:r w:rsidRPr="002B4E0F">
        <w:rPr>
          <w:rFonts w:ascii="Arial" w:hAnsi="Arial" w:cs="Arial"/>
        </w:rPr>
        <w:t>If Grade 2 or 3</w:t>
      </w:r>
      <w:r>
        <w:rPr>
          <w:rFonts w:ascii="Arial" w:hAnsi="Arial" w:cs="Arial"/>
        </w:rPr>
        <w:t xml:space="preserve"> toxicities were</w:t>
      </w:r>
      <w:r w:rsidRPr="002B4E0F">
        <w:rPr>
          <w:rFonts w:ascii="Arial" w:hAnsi="Arial" w:cs="Arial"/>
        </w:rPr>
        <w:t xml:space="preserve"> encountered, administration of the study beverage </w:t>
      </w:r>
      <w:r>
        <w:rPr>
          <w:rFonts w:ascii="Arial" w:hAnsi="Arial" w:cs="Arial"/>
        </w:rPr>
        <w:t>was to</w:t>
      </w:r>
      <w:r w:rsidRPr="002B4E0F">
        <w:rPr>
          <w:rFonts w:ascii="Arial" w:hAnsi="Arial" w:cs="Arial"/>
        </w:rPr>
        <w:t xml:space="preserve"> be discontinued. </w:t>
      </w:r>
      <w:r>
        <w:rPr>
          <w:rFonts w:ascii="Arial" w:hAnsi="Arial" w:cs="Arial"/>
        </w:rPr>
        <w:t xml:space="preserve">No Grade ≥ 2 toxicities were reported. </w:t>
      </w:r>
      <w:r w:rsidRPr="00757F15">
        <w:rPr>
          <w:rFonts w:ascii="Arial" w:hAnsi="Arial" w:cs="Arial"/>
        </w:rPr>
        <w:t>During regimen 1, one participant reported a self-limited, grade 1 maculopapular and pruritic forearm rash attributed to animal contact.</w:t>
      </w:r>
      <w:r>
        <w:rPr>
          <w:rFonts w:ascii="Arial" w:hAnsi="Arial" w:cs="Arial"/>
        </w:rPr>
        <w:t xml:space="preserve"> During regimen 3 (swish/spit), 6 participants described grade 1 gum, buccal or pharyngeal irritation attributed to the acidity of the pineapple and lime juice vehicle.</w:t>
      </w:r>
    </w:p>
    <w:p w:rsidR="00057AEB" w:rsidRDefault="00057AEB" w:rsidP="00057AEB">
      <w:pPr>
        <w:spacing w:after="0" w:line="240" w:lineRule="auto"/>
        <w:ind w:firstLine="720"/>
        <w:contextualSpacing/>
        <w:rPr>
          <w:rFonts w:ascii="Arial" w:hAnsi="Arial" w:cs="Arial"/>
          <w:bCs/>
          <w:iCs/>
        </w:rPr>
      </w:pPr>
    </w:p>
    <w:p w:rsidR="0098095F" w:rsidRDefault="0098095F" w:rsidP="00EF16F7">
      <w:pPr>
        <w:spacing w:after="0" w:line="240" w:lineRule="auto"/>
        <w:contextualSpacing/>
        <w:rPr>
          <w:rFonts w:ascii="Arial" w:hAnsi="Arial" w:cs="Arial"/>
          <w:b/>
        </w:rPr>
      </w:pPr>
    </w:p>
    <w:p w:rsidR="00AA5C2B" w:rsidRPr="00057AEB" w:rsidRDefault="00057AEB" w:rsidP="00EF16F7">
      <w:pPr>
        <w:spacing w:after="0" w:line="240" w:lineRule="auto"/>
        <w:contextualSpacing/>
        <w:rPr>
          <w:rFonts w:ascii="Arial" w:hAnsi="Arial" w:cs="Arial"/>
          <w:b/>
        </w:rPr>
      </w:pPr>
      <w:r w:rsidRPr="00057AEB">
        <w:rPr>
          <w:rFonts w:ascii="Arial" w:hAnsi="Arial" w:cs="Arial"/>
          <w:b/>
        </w:rPr>
        <w:t>References</w:t>
      </w:r>
    </w:p>
    <w:p w:rsidR="00AA5C2B" w:rsidRDefault="00AA5C2B" w:rsidP="00EF16F7">
      <w:pPr>
        <w:spacing w:after="0" w:line="240" w:lineRule="auto"/>
        <w:contextualSpacing/>
        <w:rPr>
          <w:rFonts w:ascii="Arial" w:hAnsi="Arial" w:cs="Arial"/>
        </w:rPr>
      </w:pPr>
    </w:p>
    <w:p w:rsidR="009C0E58" w:rsidRPr="009C0E58" w:rsidRDefault="00AA5C2B" w:rsidP="009C0E58">
      <w:pPr>
        <w:spacing w:after="0" w:line="240" w:lineRule="auto"/>
        <w:rPr>
          <w:rFonts w:ascii="Calibri" w:hAnsi="Calibri" w:cs="Arial"/>
          <w:noProof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ADDIN EN.REFLIST </w:instrText>
      </w:r>
      <w:r>
        <w:rPr>
          <w:rFonts w:ascii="Arial" w:hAnsi="Arial" w:cs="Arial"/>
        </w:rPr>
        <w:fldChar w:fldCharType="separate"/>
      </w:r>
      <w:bookmarkStart w:id="1" w:name="_ENREF_1"/>
      <w:r w:rsidR="009C0E58" w:rsidRPr="009C0E58">
        <w:rPr>
          <w:rFonts w:ascii="Calibri" w:hAnsi="Calibri" w:cs="Arial"/>
          <w:noProof/>
        </w:rPr>
        <w:t>1.</w:t>
      </w:r>
      <w:r w:rsidR="009C0E58" w:rsidRPr="009C0E58">
        <w:rPr>
          <w:rFonts w:ascii="Calibri" w:hAnsi="Calibri" w:cs="Arial"/>
          <w:noProof/>
        </w:rPr>
        <w:tab/>
        <w:t>Egner PA, Chen JG, Zarth AT, Ng DK, Wang JB, Kensler KH, et al. Rapid and sustainable detoxication of airborne pollutants by broccoli sprout beverage: results of a randomized clinical trial in China. Cancer prevention research. 2014 Aug;7(8):813-23. PubMed PMID: 24913818. Pubmed Central PMCID: 4125483.</w:t>
      </w:r>
      <w:bookmarkEnd w:id="1"/>
    </w:p>
    <w:p w:rsidR="009C0E58" w:rsidRPr="009C0E58" w:rsidRDefault="009C0E58" w:rsidP="009C0E58">
      <w:pPr>
        <w:spacing w:after="0" w:line="240" w:lineRule="auto"/>
        <w:rPr>
          <w:rFonts w:ascii="Calibri" w:hAnsi="Calibri" w:cs="Arial"/>
          <w:noProof/>
        </w:rPr>
      </w:pPr>
      <w:bookmarkStart w:id="2" w:name="_ENREF_2"/>
      <w:r w:rsidRPr="009C0E58">
        <w:rPr>
          <w:rFonts w:ascii="Calibri" w:hAnsi="Calibri" w:cs="Arial"/>
          <w:noProof/>
        </w:rPr>
        <w:t>2.</w:t>
      </w:r>
      <w:r w:rsidRPr="009C0E58">
        <w:rPr>
          <w:rFonts w:ascii="Calibri" w:hAnsi="Calibri" w:cs="Arial"/>
          <w:noProof/>
        </w:rPr>
        <w:tab/>
        <w:t>Wade KL, Garrard IJ, Fahey JW. Improved hydrophilic interaction chromatography method for the identification and quantification of glucosinolates. Journal of chromatography A. 2007 Jun 22;1154(1-2):469-72. PubMed PMID: 17482632. Pubmed Central PMCID: 3298763.</w:t>
      </w:r>
      <w:bookmarkEnd w:id="2"/>
    </w:p>
    <w:p w:rsidR="009C0E58" w:rsidRPr="009C0E58" w:rsidRDefault="009C0E58" w:rsidP="009C0E58">
      <w:pPr>
        <w:spacing w:after="0" w:line="240" w:lineRule="auto"/>
        <w:rPr>
          <w:rFonts w:ascii="Calibri" w:hAnsi="Calibri" w:cs="Arial"/>
          <w:noProof/>
        </w:rPr>
      </w:pPr>
      <w:bookmarkStart w:id="3" w:name="_ENREF_3"/>
      <w:r w:rsidRPr="009C0E58">
        <w:rPr>
          <w:rFonts w:ascii="Calibri" w:hAnsi="Calibri" w:cs="Arial"/>
          <w:noProof/>
        </w:rPr>
        <w:t>3.</w:t>
      </w:r>
      <w:r w:rsidRPr="009C0E58">
        <w:rPr>
          <w:rFonts w:ascii="Calibri" w:hAnsi="Calibri" w:cs="Arial"/>
          <w:noProof/>
        </w:rPr>
        <w:tab/>
        <w:t>Ye L, Dinkova-Kostova AT, Wade KL, Zhang Y, Shapiro TA, Talalay P. Quantitative determination of dithiocarbamates in human plasma, serum, erythrocytes and urine: pharmacokinetics of broccoli sprout isothiocyanates in humans. Clinica chimica acta; international journal of clinical chemistry. 2002 Feb;316(1-2):43-53. PubMed PMID: 11750273.</w:t>
      </w:r>
      <w:bookmarkEnd w:id="3"/>
    </w:p>
    <w:p w:rsidR="009C0E58" w:rsidRPr="009C0E58" w:rsidRDefault="009C0E58" w:rsidP="009C0E58">
      <w:pPr>
        <w:spacing w:line="240" w:lineRule="auto"/>
        <w:rPr>
          <w:rFonts w:ascii="Calibri" w:hAnsi="Calibri" w:cs="Arial"/>
          <w:noProof/>
        </w:rPr>
      </w:pPr>
      <w:bookmarkStart w:id="4" w:name="_ENREF_4"/>
      <w:r w:rsidRPr="009C0E58">
        <w:rPr>
          <w:rFonts w:ascii="Calibri" w:hAnsi="Calibri" w:cs="Arial"/>
          <w:noProof/>
        </w:rPr>
        <w:t>4.</w:t>
      </w:r>
      <w:r w:rsidRPr="009C0E58">
        <w:rPr>
          <w:rFonts w:ascii="Calibri" w:hAnsi="Calibri" w:cs="Arial"/>
          <w:noProof/>
        </w:rPr>
        <w:tab/>
        <w:t>Tang L, Zhang Y, Jobson HE, Li J, Stephenson KK, Wade KL, et al. Potent activation of mitochondria-mediated apoptosis and arrest in S and M phases of cancer cells by a broccoli sprout extract. Mol Cancer Ther. 2006 Apr;5(4):935-44. PubMed PMID: 16648564.</w:t>
      </w:r>
      <w:bookmarkEnd w:id="4"/>
    </w:p>
    <w:p w:rsidR="009C0E58" w:rsidRDefault="009C0E58" w:rsidP="009C0E58">
      <w:pPr>
        <w:spacing w:line="240" w:lineRule="auto"/>
        <w:rPr>
          <w:rFonts w:ascii="Calibri" w:hAnsi="Calibri" w:cs="Arial"/>
          <w:noProof/>
        </w:rPr>
      </w:pPr>
    </w:p>
    <w:p w:rsidR="00D405DD" w:rsidRPr="00EF16F7" w:rsidRDefault="00AA5C2B" w:rsidP="00EF16F7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sectPr w:rsidR="00D405DD" w:rsidRPr="00EF1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s5rs2e9r5sr2cev9tjv5dt5vdatprwrzfpt&quot;&gt;2DanJBcl-2-Inhibs and HNSCC Library(7-08) Copy Copy Copy&lt;record-ids&gt;&lt;item&gt;1252&lt;/item&gt;&lt;item&gt;1290&lt;/item&gt;&lt;item&gt;1291&lt;/item&gt;&lt;item&gt;1292&lt;/item&gt;&lt;/record-ids&gt;&lt;/item&gt;&lt;/Libraries&gt;"/>
  </w:docVars>
  <w:rsids>
    <w:rsidRoot w:val="00EF16F7"/>
    <w:rsid w:val="00057AEB"/>
    <w:rsid w:val="0008571E"/>
    <w:rsid w:val="004B74B0"/>
    <w:rsid w:val="00624604"/>
    <w:rsid w:val="0098095F"/>
    <w:rsid w:val="009C0E58"/>
    <w:rsid w:val="00AA5C2B"/>
    <w:rsid w:val="00AF0890"/>
    <w:rsid w:val="00CE7677"/>
    <w:rsid w:val="00D405DD"/>
    <w:rsid w:val="00D66F5D"/>
    <w:rsid w:val="00E83D07"/>
    <w:rsid w:val="00E94119"/>
    <w:rsid w:val="00EF16F7"/>
    <w:rsid w:val="00FA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6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5C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6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5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5 Johnson</dc:creator>
  <cp:lastModifiedBy>Daniel 5 Johnson</cp:lastModifiedBy>
  <cp:revision>2</cp:revision>
  <cp:lastPrinted>2015-06-23T17:24:00Z</cp:lastPrinted>
  <dcterms:created xsi:type="dcterms:W3CDTF">2016-04-07T14:15:00Z</dcterms:created>
  <dcterms:modified xsi:type="dcterms:W3CDTF">2016-04-07T14:15:00Z</dcterms:modified>
</cp:coreProperties>
</file>