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6A1C" w14:textId="7A6ACFC4" w:rsidR="00854949" w:rsidRPr="002C6176" w:rsidRDefault="00854949" w:rsidP="00854949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2C6176">
        <w:rPr>
          <w:rFonts w:ascii="Arial" w:hAnsi="Arial" w:cs="Arial"/>
          <w:b/>
          <w:bCs/>
          <w:color w:val="000000"/>
          <w:sz w:val="16"/>
          <w:szCs w:val="16"/>
        </w:rPr>
        <w:t>Supplemental Table 3: Density counts of immune response markers by features by histologic type adjusted for age, sex, race, and batch and p-values for contrasts</w:t>
      </w:r>
    </w:p>
    <w:p w14:paraId="7B970B7F" w14:textId="6CA11353" w:rsidR="00854949" w:rsidRDefault="00854949" w:rsidP="00854949">
      <w:pPr>
        <w:rPr>
          <w:rFonts w:ascii="Calibri" w:hAnsi="Calibri"/>
          <w:b/>
          <w:bCs/>
          <w:color w:val="000000"/>
          <w:sz w:val="16"/>
          <w:szCs w:val="16"/>
        </w:rPr>
      </w:pPr>
    </w:p>
    <w:tbl>
      <w:tblPr>
        <w:tblpPr w:leftFromText="180" w:rightFromText="180" w:vertAnchor="page" w:horzAnchor="margin" w:tblpY="1951"/>
        <w:tblW w:w="12960" w:type="dxa"/>
        <w:tblLayout w:type="fixed"/>
        <w:tblLook w:val="04A0" w:firstRow="1" w:lastRow="0" w:firstColumn="1" w:lastColumn="0" w:noHBand="0" w:noVBand="1"/>
      </w:tblPr>
      <w:tblGrid>
        <w:gridCol w:w="2425"/>
        <w:gridCol w:w="1355"/>
        <w:gridCol w:w="1525"/>
        <w:gridCol w:w="1440"/>
        <w:gridCol w:w="1530"/>
        <w:gridCol w:w="1350"/>
        <w:gridCol w:w="1620"/>
        <w:gridCol w:w="1715"/>
      </w:tblGrid>
      <w:tr w:rsidR="002C6176" w:rsidRPr="00F35FB1" w:rsidDel="00CC1C87" w14:paraId="6C142D86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7BA4" w14:textId="77777777" w:rsidR="002C6176" w:rsidRPr="00F35FB1" w:rsidDel="00CC1C87" w:rsidRDefault="002C6176" w:rsidP="002C6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F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Histology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2375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F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CD4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3A62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Th17 (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CD4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+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RORC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BD9B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F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IFN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mbria Math" w:hAnsi="Cambria Math" w:cs="Cambria Math"/>
                <w:sz w:val="22"/>
                <w:szCs w:val="22"/>
              </w:rPr>
              <w:t>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D4D4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F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F35F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83B0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F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F35F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B308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Mast Cells (C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D117)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074E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NK Ligand (</w:t>
            </w:r>
            <w:r w:rsidRPr="00C908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MICA/B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C6176" w:rsidRPr="00F35FB1" w:rsidDel="00CC1C87" w14:paraId="0148A716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66FD" w14:textId="77777777" w:rsidR="002C6176" w:rsidRPr="00F35FB1" w:rsidRDefault="002C6176" w:rsidP="002C61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 xml:space="preserve">    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errated Lesion (n = 7)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D4BF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151 (66-346)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7F3F" w14:textId="77777777" w:rsidR="002C6176" w:rsidRDefault="002C6176" w:rsidP="002C617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65 (28-151)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8840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2397 (1045-5497)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DC75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442 (206-947)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7336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944 (544-1638)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9803" w14:textId="77777777" w:rsidR="002C6176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74 (34-162)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8A2D" w14:textId="77777777" w:rsidR="002C6176" w:rsidRDefault="002C6176" w:rsidP="002C6176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3712 (1736-7936)</w:t>
            </w:r>
          </w:p>
        </w:tc>
      </w:tr>
      <w:tr w:rsidR="002C6176" w:rsidRPr="00F35FB1" w:rsidDel="00CC1C87" w14:paraId="16FA5269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9616" w14:textId="77777777" w:rsidR="002C6176" w:rsidRPr="00F35FB1" w:rsidRDefault="002C6176" w:rsidP="002C61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 xml:space="preserve">    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ubular </w:t>
            </w: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denoma (n = 21)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B272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90 (54-151)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864D" w14:textId="77777777" w:rsidR="002C6176" w:rsidRDefault="002C6176" w:rsidP="002C617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73 (44-123)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E501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2016 (1284-3166)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3791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284 (194-415)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BE92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1222 (892-1673)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BB7B" w14:textId="77777777" w:rsidR="002C6176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85 (55-132)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52B9" w14:textId="77777777" w:rsidR="002C6176" w:rsidRDefault="002C6176" w:rsidP="002C6176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1636 (1051-2547)</w:t>
            </w:r>
          </w:p>
        </w:tc>
      </w:tr>
      <w:tr w:rsidR="002C6176" w:rsidRPr="00F35FB1" w:rsidDel="00CC1C87" w14:paraId="1E3B37C5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3966" w14:textId="77777777" w:rsidR="002C6176" w:rsidRPr="00F35FB1" w:rsidRDefault="002C6176" w:rsidP="002C61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ubulovillous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denoma (n = 37)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BAD3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94 (66-134)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F00B" w14:textId="77777777" w:rsidR="002C6176" w:rsidRDefault="002C6176" w:rsidP="002C617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77 (54-111)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A319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1552 (1132-2127)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CC67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282 (215-372)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487B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848 (681-1056)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984F" w14:textId="77777777" w:rsidR="002C6176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54 (40-73)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F1D4" w14:textId="77777777" w:rsidR="002C6176" w:rsidRDefault="002C6176" w:rsidP="002C6176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1614 (1188-2194)</w:t>
            </w:r>
          </w:p>
        </w:tc>
      </w:tr>
      <w:tr w:rsidR="002C6176" w:rsidRPr="00F35FB1" w:rsidDel="00CC1C87" w14:paraId="623CA612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4DAA" w14:textId="77777777" w:rsidR="002C6176" w:rsidRPr="00F35FB1" w:rsidRDefault="002C6176" w:rsidP="002C61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 xml:space="preserve">    V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illous </w:t>
            </w: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denoma (n = 35)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6F70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113 (78-164)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FF1F" w14:textId="77777777" w:rsidR="002C6176" w:rsidRDefault="002C6176" w:rsidP="002C617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95 (65-139)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FD2A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1239 (880-1746)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F0E0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177 (132-237)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9930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605 (477-768)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C225" w14:textId="77777777" w:rsidR="002C6176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34 (25-48)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DB16" w14:textId="77777777" w:rsidR="002C6176" w:rsidRDefault="002C6176" w:rsidP="002C6176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A71C3">
              <w:rPr>
                <w:rFonts w:cs="Arial"/>
                <w:color w:val="000000"/>
                <w:sz w:val="16"/>
                <w:szCs w:val="16"/>
              </w:rPr>
              <w:t>1481 (1053-2082)</w:t>
            </w:r>
          </w:p>
        </w:tc>
      </w:tr>
      <w:tr w:rsidR="002C6176" w:rsidRPr="00F35FB1" w:rsidDel="00CC1C87" w14:paraId="6454E22A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DA87" w14:textId="77777777" w:rsidR="002C6176" w:rsidRPr="00F35FB1" w:rsidRDefault="002C6176" w:rsidP="002C61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4CA8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73D1" w14:textId="77777777" w:rsidR="002C6176" w:rsidRDefault="002C6176" w:rsidP="002C617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E7E7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5921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1EC5" w14:textId="77777777" w:rsidR="002C6176" w:rsidRPr="00F35FB1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2A3F" w14:textId="77777777" w:rsidR="002C6176" w:rsidRDefault="002C6176" w:rsidP="002C61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7756" w14:textId="77777777" w:rsidR="002C6176" w:rsidRDefault="002C6176" w:rsidP="002C6176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6176" w:rsidRPr="00F35FB1" w:rsidDel="00CC1C87" w14:paraId="69B0479C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4521" w14:textId="77777777" w:rsidR="002C6176" w:rsidRPr="00F35FB1" w:rsidDel="00CC1C87" w:rsidRDefault="002C6176" w:rsidP="002C6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F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Serrated vs TA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D94E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0.3131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68C5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0.8085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0277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7237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0.3181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5981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0.4386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AC8B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0.7653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FB94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0.0757</w:t>
            </w:r>
          </w:p>
        </w:tc>
      </w:tr>
      <w:tr w:rsidR="002C6176" w:rsidRPr="00F35FB1" w:rsidDel="00CC1C87" w14:paraId="4DCA992F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2CA0" w14:textId="77777777" w:rsidR="002C6176" w:rsidRPr="00F35FB1" w:rsidDel="00CC1C87" w:rsidRDefault="002C6176" w:rsidP="002C6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F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Serrated vs TVA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C0C0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82A8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0.7052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3914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0.3287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8A22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0.2812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1A56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0.7228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22DF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0.4531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7F61" w14:textId="77777777" w:rsidR="002C6176" w:rsidRPr="007E636E" w:rsidDel="00CC1C87" w:rsidRDefault="002C6176" w:rsidP="002C617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E636E">
              <w:rPr>
                <w:rFonts w:ascii="Calibri" w:hAnsi="Calibri"/>
                <w:b/>
                <w:color w:val="000000"/>
                <w:sz w:val="16"/>
                <w:szCs w:val="16"/>
              </w:rPr>
              <w:t>0.045</w:t>
            </w:r>
          </w:p>
        </w:tc>
      </w:tr>
      <w:tr w:rsidR="002C6176" w:rsidRPr="00F35FB1" w:rsidDel="00CC1C87" w14:paraId="1199F5C8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7E1B" w14:textId="77777777" w:rsidR="002C6176" w:rsidRPr="00F35FB1" w:rsidDel="00CC1C87" w:rsidRDefault="002C6176" w:rsidP="002C6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F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Serrated vs VA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D070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0.539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31A1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B844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0.1564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ED2E" w14:textId="77777777" w:rsidR="002C6176" w:rsidRPr="007E636E" w:rsidDel="00CC1C87" w:rsidRDefault="002C6176" w:rsidP="002C617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E636E">
              <w:rPr>
                <w:rFonts w:ascii="Calibri" w:hAnsi="Calibri"/>
                <w:b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EDE2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A75B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0.0878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2700" w14:textId="77777777" w:rsidR="002C6176" w:rsidRPr="007E636E" w:rsidDel="00CC1C87" w:rsidRDefault="002C6176" w:rsidP="002C617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E636E">
              <w:rPr>
                <w:rFonts w:ascii="Calibri" w:hAnsi="Calibri"/>
                <w:b/>
                <w:color w:val="000000"/>
                <w:sz w:val="16"/>
                <w:szCs w:val="16"/>
              </w:rPr>
              <w:t>0.0314</w:t>
            </w:r>
          </w:p>
        </w:tc>
      </w:tr>
      <w:tr w:rsidR="002C6176" w:rsidRPr="00F35FB1" w:rsidDel="00CC1C87" w14:paraId="57A9CD0A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B7C5" w14:textId="77777777" w:rsidR="002C6176" w:rsidRPr="00F35FB1" w:rsidDel="00CC1C87" w:rsidRDefault="002C6176" w:rsidP="002C6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F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TA vs TVA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F0A9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0.9043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530A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0.8758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AA0E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0.3635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CC01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0.9839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1203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0.0629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DA27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0.0975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D491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0.9623</w:t>
            </w:r>
          </w:p>
        </w:tc>
      </w:tr>
      <w:tr w:rsidR="002C6176" w:rsidRPr="00F35FB1" w:rsidDel="00CC1C87" w14:paraId="1096CA0C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D6F8" w14:textId="77777777" w:rsidR="002C6176" w:rsidRPr="00F35FB1" w:rsidDel="00CC1C87" w:rsidRDefault="002C6176" w:rsidP="002C6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F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TA vs VA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B5DF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F450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0.4298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AC21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0.0835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4C9F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0.0551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968" w14:textId="77777777" w:rsidR="002C6176" w:rsidRPr="007E636E" w:rsidDel="00CC1C87" w:rsidRDefault="002C6176" w:rsidP="002C617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E636E">
              <w:rPr>
                <w:rFonts w:ascii="Calibri" w:hAnsi="Calibri"/>
                <w:b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EF7B" w14:textId="77777777" w:rsidR="002C6176" w:rsidRPr="007E636E" w:rsidDel="00CC1C87" w:rsidRDefault="002C6176" w:rsidP="002C617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E636E">
              <w:rPr>
                <w:rFonts w:ascii="Calibri" w:hAnsi="Calibri"/>
                <w:b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0F88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0.727</w:t>
            </w:r>
          </w:p>
        </w:tc>
      </w:tr>
      <w:tr w:rsidR="002C6176" w:rsidRPr="00F35FB1" w:rsidDel="00CC1C87" w14:paraId="69A525D0" w14:textId="77777777" w:rsidTr="002C6176">
        <w:trPr>
          <w:trHeight w:val="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E895" w14:textId="77777777" w:rsidR="002C6176" w:rsidRPr="00F35FB1" w:rsidDel="00CC1C87" w:rsidRDefault="002C6176" w:rsidP="002C6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F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TVA vs VA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54C7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160F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0.4397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0708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0.3533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7F9E" w14:textId="77777777" w:rsidR="002C6176" w:rsidRPr="007E636E" w:rsidDel="00CC1C87" w:rsidRDefault="002C6176" w:rsidP="002C617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E636E">
              <w:rPr>
                <w:rFonts w:ascii="Calibri" w:hAnsi="Calibri"/>
                <w:b/>
                <w:color w:val="000000"/>
                <w:sz w:val="16"/>
                <w:szCs w:val="16"/>
              </w:rPr>
              <w:t>0.0214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B5B3" w14:textId="77777777" w:rsidR="002C6176" w:rsidRPr="007E636E" w:rsidDel="00CC1C87" w:rsidRDefault="002C6176" w:rsidP="002C617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E636E">
              <w:rPr>
                <w:rFonts w:ascii="Calibri" w:hAnsi="Calibri"/>
                <w:b/>
                <w:color w:val="000000"/>
                <w:sz w:val="16"/>
                <w:szCs w:val="16"/>
              </w:rPr>
              <w:t>0.0433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840C" w14:textId="77777777" w:rsidR="002C6176" w:rsidRPr="007E636E" w:rsidDel="00CC1C87" w:rsidRDefault="002C6176" w:rsidP="002C617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E636E">
              <w:rPr>
                <w:rFonts w:ascii="Calibri" w:hAnsi="Calibri"/>
                <w:b/>
                <w:color w:val="000000"/>
                <w:sz w:val="16"/>
                <w:szCs w:val="16"/>
              </w:rPr>
              <w:t>0.0472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890B" w14:textId="77777777" w:rsidR="002C6176" w:rsidRPr="00F35FB1" w:rsidDel="00CC1C87" w:rsidRDefault="002C6176" w:rsidP="002C6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1C3">
              <w:rPr>
                <w:rFonts w:ascii="Calibri" w:hAnsi="Calibri"/>
                <w:color w:val="000000"/>
                <w:sz w:val="16"/>
                <w:szCs w:val="16"/>
              </w:rPr>
              <w:t>0.7133</w:t>
            </w:r>
          </w:p>
        </w:tc>
      </w:tr>
    </w:tbl>
    <w:p w14:paraId="2274F961" w14:textId="7C8FD17B" w:rsidR="00854949" w:rsidRDefault="00854949" w:rsidP="00854949">
      <w:pPr>
        <w:rPr>
          <w:rFonts w:ascii="Calibri" w:hAnsi="Calibri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34645452" w14:textId="77777777" w:rsidR="00854949" w:rsidRDefault="00854949" w:rsidP="00854949">
      <w:pPr>
        <w:rPr>
          <w:rFonts w:ascii="Calibri" w:hAnsi="Calibri"/>
          <w:b/>
          <w:bCs/>
          <w:color w:val="000000"/>
          <w:sz w:val="16"/>
          <w:szCs w:val="16"/>
        </w:rPr>
      </w:pPr>
    </w:p>
    <w:p w14:paraId="45E50724" w14:textId="77777777" w:rsidR="00854949" w:rsidRPr="002E45E6" w:rsidRDefault="00854949" w:rsidP="00854949">
      <w:pPr>
        <w:tabs>
          <w:tab w:val="left" w:pos="1601"/>
        </w:tabs>
        <w:rPr>
          <w:rFonts w:ascii="Arial" w:hAnsi="Arial" w:cs="Arial"/>
          <w:sz w:val="16"/>
          <w:szCs w:val="16"/>
        </w:rPr>
      </w:pPr>
      <w:r w:rsidRPr="002E45E6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DCs adjusted for age, sex, race, and batch. P</w:t>
      </w:r>
      <w:r w:rsidRPr="00586D50">
        <w:rPr>
          <w:rFonts w:ascii="Arial" w:hAnsi="Arial" w:cs="Arial"/>
          <w:sz w:val="16"/>
          <w:szCs w:val="16"/>
        </w:rPr>
        <w:t xml:space="preserve">-values for each comparison of means were determined from </w:t>
      </w:r>
      <w:r w:rsidRPr="00586D5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Wald tests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.</w:t>
      </w:r>
      <w:r w:rsidRPr="002E45E6">
        <w:rPr>
          <w:rFonts w:ascii="Arial" w:hAnsi="Arial" w:cs="Arial"/>
          <w:sz w:val="16"/>
          <w:szCs w:val="16"/>
        </w:rPr>
        <w:t xml:space="preserve"> P-values associated with specific comparisons include</w:t>
      </w:r>
      <w:r>
        <w:rPr>
          <w:rFonts w:ascii="Arial" w:hAnsi="Arial" w:cs="Arial"/>
          <w:sz w:val="16"/>
          <w:szCs w:val="16"/>
        </w:rPr>
        <w:t xml:space="preserve"> serrated vs. TA, TVA, VA; TA vs. TVA, VA, and TVA vs. VA. Significant p-value are bolded. </w:t>
      </w:r>
      <w:r w:rsidRPr="002E45E6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7E4FBB14" w14:textId="77777777" w:rsidR="00854949" w:rsidRDefault="00854949" w:rsidP="00854949"/>
    <w:p w14:paraId="2B244E03" w14:textId="77777777" w:rsidR="00C04D17" w:rsidRDefault="00C04D17"/>
    <w:sectPr w:rsidR="00C04D17" w:rsidSect="008549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49"/>
    <w:rsid w:val="00002130"/>
    <w:rsid w:val="00050EFE"/>
    <w:rsid w:val="00074D6B"/>
    <w:rsid w:val="000B3A0D"/>
    <w:rsid w:val="00111EA9"/>
    <w:rsid w:val="00196776"/>
    <w:rsid w:val="001C7F2E"/>
    <w:rsid w:val="0024500F"/>
    <w:rsid w:val="002A0002"/>
    <w:rsid w:val="002B65DA"/>
    <w:rsid w:val="002C4B21"/>
    <w:rsid w:val="002C6176"/>
    <w:rsid w:val="002F5564"/>
    <w:rsid w:val="00305E91"/>
    <w:rsid w:val="00346A26"/>
    <w:rsid w:val="00394063"/>
    <w:rsid w:val="00427098"/>
    <w:rsid w:val="004C1A47"/>
    <w:rsid w:val="00516F65"/>
    <w:rsid w:val="0060481F"/>
    <w:rsid w:val="0066601F"/>
    <w:rsid w:val="006E3DE5"/>
    <w:rsid w:val="00755EDD"/>
    <w:rsid w:val="007B5665"/>
    <w:rsid w:val="007D7439"/>
    <w:rsid w:val="00854949"/>
    <w:rsid w:val="0092789B"/>
    <w:rsid w:val="00AF09FF"/>
    <w:rsid w:val="00B92F45"/>
    <w:rsid w:val="00BC400B"/>
    <w:rsid w:val="00C04D17"/>
    <w:rsid w:val="00CE3A73"/>
    <w:rsid w:val="00CE46D3"/>
    <w:rsid w:val="00D0065A"/>
    <w:rsid w:val="00D45410"/>
    <w:rsid w:val="00DF199A"/>
    <w:rsid w:val="00DF69EC"/>
    <w:rsid w:val="00E40912"/>
    <w:rsid w:val="00E97F4C"/>
    <w:rsid w:val="00EF0B9A"/>
    <w:rsid w:val="00F25723"/>
    <w:rsid w:val="00F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BECC"/>
  <w15:chartTrackingRefBased/>
  <w15:docId w15:val="{82D022C4-B46D-F34A-97AE-E0BDB76D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Wallace</dc:creator>
  <cp:keywords/>
  <dc:description/>
  <cp:lastModifiedBy>Kristin Wallace</cp:lastModifiedBy>
  <cp:revision>2</cp:revision>
  <dcterms:created xsi:type="dcterms:W3CDTF">2020-11-12T00:10:00Z</dcterms:created>
  <dcterms:modified xsi:type="dcterms:W3CDTF">2020-11-12T00:10:00Z</dcterms:modified>
</cp:coreProperties>
</file>