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6FEA" w:rsidRPr="00E57A17" w:rsidRDefault="00336FEA" w:rsidP="00336FEA">
      <w:pPr>
        <w:rPr>
          <w:rFonts w:ascii="Times New Roman" w:hAnsi="Times New Roman" w:cs="Times New Roman"/>
          <w:b/>
          <w:sz w:val="24"/>
          <w:szCs w:val="24"/>
        </w:rPr>
      </w:pPr>
      <w:r>
        <w:rPr>
          <w:rFonts w:ascii="Times New Roman" w:hAnsi="Times New Roman" w:cs="Times New Roman"/>
          <w:b/>
          <w:sz w:val="24"/>
          <w:szCs w:val="24"/>
        </w:rPr>
        <w:t>Su</w:t>
      </w:r>
      <w:r w:rsidRPr="00E57A17">
        <w:rPr>
          <w:rFonts w:ascii="Times New Roman" w:hAnsi="Times New Roman" w:cs="Times New Roman"/>
          <w:b/>
          <w:sz w:val="24"/>
          <w:szCs w:val="24"/>
        </w:rPr>
        <w:t xml:space="preserve">pplementary Tables </w:t>
      </w:r>
    </w:p>
    <w:bookmarkStart w:id="0" w:name="_MON_1650879230"/>
    <w:bookmarkEnd w:id="0"/>
    <w:p w:rsidR="00336FEA" w:rsidRDefault="00DD28D9" w:rsidP="00336FEA">
      <w:pPr>
        <w:rPr>
          <w:rFonts w:ascii="Times New Roman" w:hAnsi="Times New Roman" w:cs="Times New Roman"/>
          <w:sz w:val="24"/>
          <w:szCs w:val="24"/>
        </w:rPr>
      </w:pPr>
      <w:r>
        <w:rPr>
          <w:bCs/>
          <w:noProof/>
        </w:rPr>
        <w:object w:dxaOrig="9360" w:dyaOrig="5714" w14:anchorId="436CD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285.45pt;mso-width-percent:0;mso-height-percent:0;mso-width-percent:0;mso-height-percent:0" o:ole="">
            <v:imagedata r:id="rId4" o:title=""/>
          </v:shape>
          <o:OLEObject Type="Embed" ProgID="Word.Document.12" ShapeID="_x0000_i1025" DrawAspect="Content" ObjectID="_1669205430" r:id="rId5">
            <o:FieldCodes>\s</o:FieldCodes>
          </o:OLEObject>
        </w:object>
      </w:r>
      <w:r w:rsidR="00336FEA" w:rsidRPr="0023776C">
        <w:rPr>
          <w:rFonts w:ascii="Times New Roman" w:hAnsi="Times New Roman" w:cs="Times New Roman"/>
          <w:b/>
          <w:sz w:val="24"/>
          <w:szCs w:val="24"/>
        </w:rPr>
        <w:t>Supplementary Table 2.</w:t>
      </w:r>
      <w:r w:rsidR="00336FEA">
        <w:rPr>
          <w:rFonts w:ascii="Times New Roman" w:hAnsi="Times New Roman" w:cs="Times New Roman"/>
          <w:sz w:val="24"/>
          <w:szCs w:val="24"/>
        </w:rPr>
        <w:t xml:space="preserve"> Identified metabolites for the four study foods organized into the chemical classes for control (no navy bean powder) and navy bean (17.5g/serving navy bean powder).</w:t>
      </w:r>
    </w:p>
    <w:p w:rsidR="00336FEA" w:rsidRDefault="00336FEA" w:rsidP="00336FEA">
      <w:pPr>
        <w:rPr>
          <w:rFonts w:ascii="Times New Roman" w:hAnsi="Times New Roman" w:cs="Times New Roman"/>
          <w:sz w:val="24"/>
          <w:szCs w:val="24"/>
        </w:rPr>
      </w:pPr>
      <w:r>
        <w:rPr>
          <w:rFonts w:ascii="Times New Roman" w:eastAsia="Calibri" w:hAnsi="Times New Roman" w:cs="Times New Roman"/>
          <w:sz w:val="24"/>
          <w:szCs w:val="24"/>
        </w:rPr>
        <w:t>*</w:t>
      </w:r>
      <w:r w:rsidRPr="0023776C">
        <w:rPr>
          <w:rFonts w:ascii="Times New Roman" w:eastAsia="Calibri" w:hAnsi="Times New Roman" w:cs="Times New Roman"/>
          <w:sz w:val="24"/>
          <w:szCs w:val="24"/>
        </w:rPr>
        <w:t>Indicates tentative metabolite identification and no purified chemical standard.</w:t>
      </w:r>
    </w:p>
    <w:p w:rsidR="00336FEA" w:rsidRDefault="00336FEA" w:rsidP="00336FEA">
      <w:pPr>
        <w:rPr>
          <w:rFonts w:ascii="Times New Roman" w:hAnsi="Times New Roman" w:cs="Times New Roman"/>
          <w:sz w:val="24"/>
          <w:szCs w:val="24"/>
        </w:rPr>
      </w:pPr>
      <w:r w:rsidRPr="0023776C">
        <w:rPr>
          <w:rFonts w:ascii="Times New Roman" w:hAnsi="Times New Roman" w:cs="Times New Roman"/>
          <w:b/>
          <w:sz w:val="24"/>
          <w:szCs w:val="24"/>
        </w:rPr>
        <w:t>Supplementary Table 3</w:t>
      </w:r>
      <w:r>
        <w:rPr>
          <w:rFonts w:ascii="Times New Roman" w:hAnsi="Times New Roman" w:cs="Times New Roman"/>
          <w:sz w:val="24"/>
          <w:szCs w:val="24"/>
        </w:rPr>
        <w:t>. Plasma metabolites classified into metabolic pathways for all participants.</w:t>
      </w:r>
    </w:p>
    <w:p w:rsidR="00336FEA" w:rsidRDefault="00336FEA" w:rsidP="00336FEA">
      <w:pPr>
        <w:rPr>
          <w:rFonts w:ascii="Times New Roman" w:hAnsi="Times New Roman" w:cs="Times New Roman"/>
          <w:sz w:val="24"/>
          <w:szCs w:val="24"/>
        </w:rPr>
      </w:pPr>
      <w:r>
        <w:rPr>
          <w:rFonts w:ascii="Times New Roman" w:eastAsia="Calibri" w:hAnsi="Times New Roman" w:cs="Times New Roman"/>
          <w:sz w:val="24"/>
          <w:szCs w:val="24"/>
        </w:rPr>
        <w:t>*</w:t>
      </w:r>
      <w:r w:rsidRPr="0023776C">
        <w:rPr>
          <w:rFonts w:ascii="Times New Roman" w:eastAsia="Calibri" w:hAnsi="Times New Roman" w:cs="Times New Roman"/>
          <w:sz w:val="24"/>
          <w:szCs w:val="24"/>
        </w:rPr>
        <w:t>Indicates tentative metabolite identification and no purified chemical standard.</w:t>
      </w:r>
    </w:p>
    <w:p w:rsidR="00336FEA" w:rsidRDefault="00336FEA" w:rsidP="00336FEA">
      <w:pPr>
        <w:rPr>
          <w:rFonts w:ascii="Times New Roman" w:hAnsi="Times New Roman" w:cs="Times New Roman"/>
          <w:sz w:val="24"/>
          <w:szCs w:val="24"/>
        </w:rPr>
      </w:pPr>
      <w:r w:rsidRPr="0023776C">
        <w:rPr>
          <w:rFonts w:ascii="Times New Roman" w:hAnsi="Times New Roman" w:cs="Times New Roman"/>
          <w:b/>
          <w:sz w:val="24"/>
          <w:szCs w:val="24"/>
        </w:rPr>
        <w:t>Supplementary Table 4</w:t>
      </w:r>
      <w:r>
        <w:rPr>
          <w:rFonts w:ascii="Times New Roman" w:hAnsi="Times New Roman" w:cs="Times New Roman"/>
          <w:sz w:val="24"/>
          <w:szCs w:val="24"/>
        </w:rPr>
        <w:t xml:space="preserve">. Urine metabolites classified into metabolic pathways for all participants. </w:t>
      </w:r>
    </w:p>
    <w:p w:rsidR="00336FEA" w:rsidRPr="0023776C" w:rsidRDefault="00336FEA" w:rsidP="00336FEA">
      <w:pPr>
        <w:rPr>
          <w:rFonts w:ascii="Times New Roman" w:hAnsi="Times New Roman" w:cs="Times New Roman"/>
          <w:sz w:val="24"/>
          <w:szCs w:val="24"/>
        </w:rPr>
      </w:pPr>
      <w:r>
        <w:rPr>
          <w:rFonts w:ascii="Times New Roman" w:eastAsia="Calibri" w:hAnsi="Times New Roman" w:cs="Times New Roman"/>
          <w:sz w:val="24"/>
          <w:szCs w:val="24"/>
        </w:rPr>
        <w:t>*</w:t>
      </w:r>
      <w:r w:rsidRPr="0023776C">
        <w:rPr>
          <w:rFonts w:ascii="Times New Roman" w:eastAsia="Calibri" w:hAnsi="Times New Roman" w:cs="Times New Roman"/>
          <w:sz w:val="24"/>
          <w:szCs w:val="24"/>
        </w:rPr>
        <w:t>Indicates tentative metabolite identification and no purified chemical standard.</w:t>
      </w:r>
    </w:p>
    <w:p w:rsidR="00336FEA" w:rsidRDefault="00336FEA" w:rsidP="00E57A17">
      <w:pPr>
        <w:spacing w:after="0" w:line="240" w:lineRule="auto"/>
        <w:rPr>
          <w:rFonts w:ascii="Times New Roman" w:hAnsi="Times New Roman" w:cs="Times New Roman"/>
          <w:b/>
          <w:bCs/>
          <w:color w:val="000000"/>
          <w:spacing w:val="-4"/>
          <w:kern w:val="1"/>
          <w:sz w:val="24"/>
          <w:szCs w:val="24"/>
        </w:rPr>
      </w:pPr>
    </w:p>
    <w:p w:rsidR="00336FEA" w:rsidRDefault="00336FEA" w:rsidP="00E57A17">
      <w:pPr>
        <w:spacing w:after="0" w:line="240" w:lineRule="auto"/>
        <w:rPr>
          <w:rFonts w:ascii="Times New Roman" w:hAnsi="Times New Roman" w:cs="Times New Roman"/>
          <w:b/>
          <w:bCs/>
          <w:color w:val="000000"/>
          <w:spacing w:val="-4"/>
          <w:kern w:val="1"/>
          <w:sz w:val="24"/>
          <w:szCs w:val="24"/>
        </w:rPr>
      </w:pPr>
    </w:p>
    <w:p w:rsidR="00336FEA" w:rsidRDefault="00336FEA" w:rsidP="00E57A17">
      <w:pPr>
        <w:spacing w:after="0" w:line="240" w:lineRule="auto"/>
        <w:rPr>
          <w:rFonts w:ascii="Times New Roman" w:hAnsi="Times New Roman" w:cs="Times New Roman"/>
          <w:b/>
          <w:bCs/>
          <w:color w:val="000000"/>
          <w:spacing w:val="-4"/>
          <w:kern w:val="1"/>
          <w:sz w:val="24"/>
          <w:szCs w:val="24"/>
        </w:rPr>
      </w:pPr>
    </w:p>
    <w:p w:rsidR="00336FEA" w:rsidRDefault="00336FEA" w:rsidP="00E57A17">
      <w:pPr>
        <w:spacing w:after="0" w:line="240" w:lineRule="auto"/>
        <w:rPr>
          <w:rFonts w:ascii="Times New Roman" w:hAnsi="Times New Roman" w:cs="Times New Roman"/>
          <w:b/>
          <w:bCs/>
          <w:color w:val="000000"/>
          <w:spacing w:val="-4"/>
          <w:kern w:val="1"/>
          <w:sz w:val="24"/>
          <w:szCs w:val="24"/>
        </w:rPr>
      </w:pPr>
    </w:p>
    <w:p w:rsidR="00336FEA" w:rsidRDefault="00336FEA" w:rsidP="00E57A17">
      <w:pPr>
        <w:spacing w:after="0" w:line="240" w:lineRule="auto"/>
        <w:rPr>
          <w:rFonts w:ascii="Times New Roman" w:hAnsi="Times New Roman" w:cs="Times New Roman"/>
          <w:b/>
          <w:bCs/>
          <w:color w:val="000000"/>
          <w:spacing w:val="-4"/>
          <w:kern w:val="1"/>
          <w:sz w:val="24"/>
          <w:szCs w:val="24"/>
        </w:rPr>
      </w:pPr>
    </w:p>
    <w:p w:rsidR="00336FEA" w:rsidRDefault="00336FEA" w:rsidP="00E57A17">
      <w:pPr>
        <w:spacing w:after="0" w:line="240" w:lineRule="auto"/>
        <w:rPr>
          <w:rFonts w:ascii="Times New Roman" w:hAnsi="Times New Roman" w:cs="Times New Roman"/>
          <w:b/>
          <w:bCs/>
          <w:color w:val="000000"/>
          <w:spacing w:val="-4"/>
          <w:kern w:val="1"/>
          <w:sz w:val="24"/>
          <w:szCs w:val="24"/>
        </w:rPr>
      </w:pPr>
    </w:p>
    <w:p w:rsidR="00336FEA" w:rsidRDefault="00336FEA" w:rsidP="00E57A17">
      <w:pPr>
        <w:spacing w:after="0" w:line="240" w:lineRule="auto"/>
        <w:rPr>
          <w:rFonts w:ascii="Times New Roman" w:hAnsi="Times New Roman" w:cs="Times New Roman"/>
          <w:b/>
          <w:bCs/>
          <w:color w:val="000000"/>
          <w:spacing w:val="-4"/>
          <w:kern w:val="1"/>
          <w:sz w:val="24"/>
          <w:szCs w:val="24"/>
        </w:rPr>
      </w:pPr>
    </w:p>
    <w:p w:rsidR="00336FEA" w:rsidRDefault="00336FEA" w:rsidP="00E57A17">
      <w:pPr>
        <w:spacing w:after="0" w:line="240" w:lineRule="auto"/>
        <w:rPr>
          <w:rFonts w:ascii="Times New Roman" w:hAnsi="Times New Roman" w:cs="Times New Roman"/>
          <w:b/>
          <w:bCs/>
          <w:color w:val="000000"/>
          <w:spacing w:val="-4"/>
          <w:kern w:val="1"/>
          <w:sz w:val="24"/>
          <w:szCs w:val="24"/>
        </w:rPr>
      </w:pPr>
    </w:p>
    <w:p w:rsidR="00336FEA" w:rsidRDefault="00336FEA" w:rsidP="00E57A17">
      <w:pPr>
        <w:spacing w:after="0" w:line="240" w:lineRule="auto"/>
        <w:rPr>
          <w:rFonts w:ascii="Times New Roman" w:hAnsi="Times New Roman" w:cs="Times New Roman"/>
          <w:b/>
          <w:bCs/>
          <w:color w:val="000000"/>
          <w:spacing w:val="-4"/>
          <w:kern w:val="1"/>
          <w:sz w:val="24"/>
          <w:szCs w:val="24"/>
        </w:rPr>
      </w:pPr>
    </w:p>
    <w:p w:rsidR="00336FEA" w:rsidRDefault="00336FEA" w:rsidP="00E57A17">
      <w:pPr>
        <w:spacing w:after="0" w:line="240" w:lineRule="auto"/>
        <w:rPr>
          <w:rFonts w:ascii="Times New Roman" w:hAnsi="Times New Roman" w:cs="Times New Roman"/>
          <w:b/>
          <w:bCs/>
          <w:color w:val="000000"/>
          <w:spacing w:val="-4"/>
          <w:kern w:val="1"/>
          <w:sz w:val="24"/>
          <w:szCs w:val="24"/>
        </w:rPr>
      </w:pPr>
    </w:p>
    <w:p w:rsidR="00E57A17" w:rsidRPr="00E57A17" w:rsidRDefault="00E57A17" w:rsidP="00E57A17">
      <w:pPr>
        <w:spacing w:after="0" w:line="240" w:lineRule="auto"/>
        <w:rPr>
          <w:rFonts w:ascii="Times New Roman" w:hAnsi="Times New Roman" w:cs="Times New Roman"/>
          <w:b/>
          <w:bCs/>
          <w:color w:val="000000"/>
          <w:spacing w:val="-4"/>
          <w:kern w:val="1"/>
          <w:sz w:val="24"/>
          <w:szCs w:val="24"/>
        </w:rPr>
      </w:pPr>
      <w:r w:rsidRPr="00E57A17">
        <w:rPr>
          <w:rFonts w:ascii="Times New Roman" w:hAnsi="Times New Roman" w:cs="Times New Roman"/>
          <w:b/>
          <w:bCs/>
          <w:color w:val="000000"/>
          <w:spacing w:val="-4"/>
          <w:kern w:val="1"/>
          <w:sz w:val="24"/>
          <w:szCs w:val="24"/>
        </w:rPr>
        <w:lastRenderedPageBreak/>
        <w:t>Supplementary Figure</w:t>
      </w:r>
      <w:r w:rsidR="00336FEA">
        <w:rPr>
          <w:rFonts w:ascii="Times New Roman" w:hAnsi="Times New Roman" w:cs="Times New Roman"/>
          <w:b/>
          <w:bCs/>
          <w:color w:val="000000"/>
          <w:spacing w:val="-4"/>
          <w:kern w:val="1"/>
          <w:sz w:val="24"/>
          <w:szCs w:val="24"/>
        </w:rPr>
        <w:t>s</w:t>
      </w:r>
      <w:r w:rsidRPr="00E57A17">
        <w:rPr>
          <w:rFonts w:ascii="Times New Roman" w:hAnsi="Times New Roman" w:cs="Times New Roman"/>
          <w:b/>
          <w:bCs/>
          <w:color w:val="000000"/>
          <w:spacing w:val="-4"/>
          <w:kern w:val="1"/>
          <w:sz w:val="24"/>
          <w:szCs w:val="24"/>
        </w:rPr>
        <w:t xml:space="preserve"> </w:t>
      </w:r>
    </w:p>
    <w:p w:rsidR="00E57A17" w:rsidRPr="00E57A17" w:rsidRDefault="00E57A17" w:rsidP="00E57A17">
      <w:pPr>
        <w:spacing w:after="0" w:line="240" w:lineRule="auto"/>
        <w:rPr>
          <w:rFonts w:ascii="Times New Roman" w:hAnsi="Times New Roman" w:cs="Times New Roman"/>
          <w:color w:val="000000"/>
          <w:spacing w:val="-4"/>
          <w:kern w:val="1"/>
          <w:sz w:val="24"/>
          <w:szCs w:val="24"/>
        </w:rPr>
      </w:pPr>
    </w:p>
    <w:p w:rsidR="00E57A17" w:rsidRPr="00E57A17" w:rsidRDefault="00BA77B3" w:rsidP="00E57A17">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Supplementary Figure </w:t>
      </w:r>
      <w:r w:rsidR="00E57A17" w:rsidRPr="00E57A17">
        <w:rPr>
          <w:rFonts w:ascii="Times New Roman" w:hAnsi="Times New Roman" w:cs="Times New Roman"/>
          <w:b/>
          <w:bCs/>
          <w:sz w:val="24"/>
          <w:szCs w:val="24"/>
        </w:rPr>
        <w:t>1.</w:t>
      </w:r>
    </w:p>
    <w:p w:rsidR="00E57A17" w:rsidRPr="00E57A17" w:rsidRDefault="00E57A17" w:rsidP="00E57A17">
      <w:pPr>
        <w:spacing w:after="0" w:line="240" w:lineRule="auto"/>
        <w:jc w:val="both"/>
        <w:rPr>
          <w:rFonts w:ascii="Times New Roman" w:hAnsi="Times New Roman" w:cs="Times New Roman"/>
          <w:sz w:val="24"/>
          <w:szCs w:val="24"/>
        </w:rPr>
      </w:pPr>
      <w:r w:rsidRPr="00E57A17">
        <w:rPr>
          <w:rFonts w:ascii="Times New Roman" w:hAnsi="Times New Roman" w:cs="Times New Roman"/>
          <w:sz w:val="24"/>
          <w:szCs w:val="24"/>
        </w:rPr>
        <w:t>CONSORT FLOW DIAGRAM: Study design for plasma and urine metabolome analysis in 20 colorectal cancer survivors (CRC) randomized to either control or navy bean intervention. The plasma and urine metabolomes were analyzed for statistical comparisons to the respective baseline at both 2 and 4 weeks post intervention, and for comparisons between the navy bean and control groups at 4 weeks post intervention.</w:t>
      </w:r>
    </w:p>
    <w:p w:rsidR="00E57A17" w:rsidRPr="00E57A17" w:rsidRDefault="00E57A17" w:rsidP="00E57A17">
      <w:pPr>
        <w:spacing w:after="0" w:line="240" w:lineRule="auto"/>
        <w:rPr>
          <w:rFonts w:ascii="Times New Roman" w:hAnsi="Times New Roman" w:cs="Times New Roman"/>
          <w:sz w:val="24"/>
          <w:szCs w:val="24"/>
        </w:rPr>
      </w:pPr>
    </w:p>
    <w:p w:rsidR="00E57A17" w:rsidRPr="00E57A17" w:rsidRDefault="00BA77B3" w:rsidP="00E57A17">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Supplementary Figure </w:t>
      </w:r>
      <w:r w:rsidR="00E57A17" w:rsidRPr="00E57A17">
        <w:rPr>
          <w:rFonts w:ascii="Times New Roman" w:hAnsi="Times New Roman" w:cs="Times New Roman"/>
          <w:b/>
          <w:bCs/>
          <w:sz w:val="24"/>
          <w:szCs w:val="24"/>
        </w:rPr>
        <w:t>2.</w:t>
      </w:r>
    </w:p>
    <w:p w:rsidR="00E57A17" w:rsidRPr="00E57A17" w:rsidRDefault="00E57A17" w:rsidP="00E57A17">
      <w:pPr>
        <w:spacing w:after="0" w:line="240" w:lineRule="auto"/>
        <w:jc w:val="both"/>
        <w:rPr>
          <w:rFonts w:ascii="Times New Roman" w:hAnsi="Times New Roman" w:cs="Times New Roman"/>
          <w:b/>
          <w:bCs/>
          <w:sz w:val="24"/>
          <w:szCs w:val="24"/>
        </w:rPr>
      </w:pPr>
      <w:r w:rsidRPr="00E57A17">
        <w:rPr>
          <w:rFonts w:ascii="Times New Roman" w:hAnsi="Times New Roman" w:cs="Times New Roman"/>
          <w:sz w:val="24"/>
          <w:szCs w:val="24"/>
        </w:rPr>
        <w:t xml:space="preserve">Meals and snack metabolome for placebo-control and navy bean intervention. </w:t>
      </w:r>
      <w:r w:rsidRPr="00E57A17">
        <w:rPr>
          <w:rFonts w:ascii="Times New Roman" w:hAnsi="Times New Roman" w:cs="Times New Roman"/>
          <w:b/>
          <w:bCs/>
          <w:sz w:val="24"/>
          <w:szCs w:val="24"/>
        </w:rPr>
        <w:t>A.</w:t>
      </w:r>
      <w:r w:rsidRPr="00E57A17">
        <w:rPr>
          <w:rFonts w:ascii="Times New Roman" w:hAnsi="Times New Roman" w:cs="Times New Roman"/>
          <w:sz w:val="24"/>
          <w:szCs w:val="24"/>
        </w:rPr>
        <w:t xml:space="preserve"> Meals and snacks metabolome for placebo-control and navy bean intervention, each bar represents total number of identified metabolites in chemical class, the shaded portion is the number of metabolites potentially derived from navy beans. Normalized intensities are shown for baked pasta, blackberry cobbler, caraway crackers and strawberry smoothie in </w:t>
      </w:r>
      <w:r w:rsidRPr="00E57A17">
        <w:rPr>
          <w:rFonts w:ascii="Times New Roman" w:hAnsi="Times New Roman" w:cs="Times New Roman"/>
          <w:b/>
          <w:bCs/>
          <w:sz w:val="24"/>
          <w:szCs w:val="24"/>
        </w:rPr>
        <w:t>B</w:t>
      </w:r>
      <w:r w:rsidRPr="00E57A17">
        <w:rPr>
          <w:rFonts w:ascii="Times New Roman" w:hAnsi="Times New Roman" w:cs="Times New Roman"/>
          <w:sz w:val="24"/>
          <w:szCs w:val="24"/>
        </w:rPr>
        <w:t xml:space="preserve">. pipecolate, </w:t>
      </w:r>
      <w:r w:rsidRPr="00E57A17">
        <w:rPr>
          <w:rFonts w:ascii="Times New Roman" w:hAnsi="Times New Roman" w:cs="Times New Roman"/>
          <w:b/>
          <w:bCs/>
          <w:sz w:val="24"/>
          <w:szCs w:val="24"/>
        </w:rPr>
        <w:t>C</w:t>
      </w:r>
      <w:r w:rsidRPr="00E57A17">
        <w:rPr>
          <w:rFonts w:ascii="Times New Roman" w:hAnsi="Times New Roman" w:cs="Times New Roman"/>
          <w:sz w:val="24"/>
          <w:szCs w:val="24"/>
        </w:rPr>
        <w:t xml:space="preserve">. S-methylcysteine, and </w:t>
      </w:r>
      <w:r w:rsidRPr="00E57A17">
        <w:rPr>
          <w:rFonts w:ascii="Times New Roman" w:hAnsi="Times New Roman" w:cs="Times New Roman"/>
          <w:b/>
          <w:bCs/>
          <w:sz w:val="24"/>
          <w:szCs w:val="24"/>
        </w:rPr>
        <w:t>D</w:t>
      </w:r>
      <w:r w:rsidRPr="00E57A17">
        <w:rPr>
          <w:rFonts w:ascii="Times New Roman" w:hAnsi="Times New Roman" w:cs="Times New Roman"/>
          <w:sz w:val="24"/>
          <w:szCs w:val="24"/>
        </w:rPr>
        <w:t>. N-delta-acetylornithine, the black bars represent placebo-control and the grey bars represent navy bean intervention meals and snacks.</w:t>
      </w:r>
    </w:p>
    <w:p w:rsidR="00E57A17" w:rsidRPr="00E57A17" w:rsidRDefault="00E57A17" w:rsidP="00E57A17">
      <w:pPr>
        <w:spacing w:after="0" w:line="480" w:lineRule="auto"/>
        <w:jc w:val="both"/>
        <w:rPr>
          <w:rFonts w:ascii="Times New Roman" w:hAnsi="Times New Roman" w:cs="Times New Roman"/>
          <w:b/>
          <w:bCs/>
          <w:sz w:val="24"/>
          <w:szCs w:val="24"/>
        </w:rPr>
      </w:pPr>
    </w:p>
    <w:p w:rsidR="00E57A17" w:rsidRPr="00E57A17" w:rsidRDefault="00BA77B3" w:rsidP="00E57A17">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Supplementary Figure </w:t>
      </w:r>
      <w:r w:rsidR="00E57A17" w:rsidRPr="00E57A17">
        <w:rPr>
          <w:rFonts w:ascii="Times New Roman" w:hAnsi="Times New Roman" w:cs="Times New Roman"/>
          <w:b/>
          <w:bCs/>
          <w:sz w:val="24"/>
          <w:szCs w:val="24"/>
        </w:rPr>
        <w:t>3.</w:t>
      </w:r>
    </w:p>
    <w:p w:rsidR="00E57A17" w:rsidRPr="00E57A17" w:rsidRDefault="00E57A17" w:rsidP="00E57A17">
      <w:pPr>
        <w:spacing w:after="0" w:line="240" w:lineRule="auto"/>
        <w:jc w:val="both"/>
        <w:rPr>
          <w:rFonts w:ascii="Times New Roman" w:hAnsi="Times New Roman" w:cs="Times New Roman"/>
          <w:sz w:val="24"/>
          <w:szCs w:val="24"/>
        </w:rPr>
      </w:pPr>
      <w:r w:rsidRPr="00E57A17">
        <w:rPr>
          <w:rFonts w:ascii="Times New Roman" w:hAnsi="Times New Roman" w:cs="Times New Roman"/>
          <w:sz w:val="24"/>
          <w:szCs w:val="24"/>
        </w:rPr>
        <w:t xml:space="preserve">Navy bean consumption significantly increased the median scaled relative abundance (MSRA) of amino acid metabolism in plasma at 2 and 4 weeks. </w:t>
      </w:r>
    </w:p>
    <w:p w:rsidR="00E57A17" w:rsidRPr="00E57A17" w:rsidRDefault="00E57A17" w:rsidP="00E57A17">
      <w:pPr>
        <w:spacing w:after="0" w:line="240" w:lineRule="auto"/>
        <w:jc w:val="both"/>
        <w:rPr>
          <w:rFonts w:ascii="Times New Roman" w:hAnsi="Times New Roman" w:cs="Times New Roman"/>
          <w:sz w:val="24"/>
          <w:szCs w:val="24"/>
        </w:rPr>
      </w:pPr>
      <w:r w:rsidRPr="00E57A17">
        <w:rPr>
          <w:rFonts w:ascii="Times New Roman" w:hAnsi="Times New Roman" w:cs="Times New Roman"/>
          <w:sz w:val="24"/>
          <w:szCs w:val="24"/>
        </w:rPr>
        <w:t>* significant compared to their baseline (</w:t>
      </w:r>
      <w:r w:rsidRPr="00E57A17">
        <w:rPr>
          <w:rFonts w:ascii="Times New Roman" w:hAnsi="Times New Roman" w:cs="Times New Roman"/>
          <w:i/>
          <w:iCs/>
          <w:sz w:val="24"/>
          <w:szCs w:val="24"/>
        </w:rPr>
        <w:t>p</w:t>
      </w:r>
      <w:r w:rsidRPr="00E57A17">
        <w:rPr>
          <w:rFonts w:ascii="Times New Roman" w:hAnsi="Times New Roman" w:cs="Times New Roman"/>
          <w:sz w:val="24"/>
          <w:szCs w:val="24"/>
        </w:rPr>
        <w:t xml:space="preserve"> &lt;0.05) </w:t>
      </w:r>
    </w:p>
    <w:p w:rsidR="00E57A17" w:rsidRPr="00E57A17" w:rsidRDefault="00E57A17" w:rsidP="00E57A17">
      <w:pPr>
        <w:tabs>
          <w:tab w:val="left" w:pos="556"/>
          <w:tab w:val="left" w:pos="1113"/>
          <w:tab w:val="left" w:pos="1670"/>
          <w:tab w:val="left" w:pos="2227"/>
          <w:tab w:val="left" w:pos="2784"/>
          <w:tab w:val="left" w:pos="3340"/>
          <w:tab w:val="left" w:pos="3897"/>
          <w:tab w:val="left" w:pos="4454"/>
          <w:tab w:val="left" w:pos="5011"/>
          <w:tab w:val="left" w:pos="5568"/>
          <w:tab w:val="left" w:pos="6124"/>
          <w:tab w:val="left" w:pos="6681"/>
          <w:tab w:val="left" w:pos="7238"/>
          <w:tab w:val="left" w:pos="7795"/>
          <w:tab w:val="left" w:pos="8352"/>
          <w:tab w:val="left" w:pos="8908"/>
          <w:tab w:val="left" w:pos="9465"/>
          <w:tab w:val="left" w:pos="10022"/>
          <w:tab w:val="left" w:pos="10579"/>
          <w:tab w:val="left" w:pos="11136"/>
        </w:tabs>
        <w:autoSpaceDE w:val="0"/>
        <w:autoSpaceDN w:val="0"/>
        <w:adjustRightInd w:val="0"/>
        <w:spacing w:after="0" w:line="240" w:lineRule="auto"/>
        <w:rPr>
          <w:sz w:val="24"/>
          <w:szCs w:val="24"/>
        </w:rPr>
      </w:pPr>
    </w:p>
    <w:p w:rsidR="00E57A17" w:rsidRPr="00E57A17" w:rsidRDefault="00BA77B3" w:rsidP="00E57A17">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Supplementary Figure </w:t>
      </w:r>
      <w:r w:rsidR="00E57A17" w:rsidRPr="00E57A17">
        <w:rPr>
          <w:rFonts w:ascii="Times New Roman" w:hAnsi="Times New Roman" w:cs="Times New Roman"/>
          <w:b/>
          <w:bCs/>
          <w:sz w:val="24"/>
          <w:szCs w:val="24"/>
        </w:rPr>
        <w:t>4.</w:t>
      </w:r>
    </w:p>
    <w:p w:rsidR="00E57A17" w:rsidRPr="00E57A17" w:rsidRDefault="00E57A17" w:rsidP="00E57A17">
      <w:pPr>
        <w:spacing w:after="0" w:line="240" w:lineRule="auto"/>
        <w:jc w:val="both"/>
        <w:rPr>
          <w:rFonts w:ascii="Times New Roman" w:hAnsi="Times New Roman" w:cs="Times New Roman"/>
          <w:sz w:val="24"/>
          <w:szCs w:val="24"/>
        </w:rPr>
      </w:pPr>
      <w:r w:rsidRPr="00E57A17">
        <w:rPr>
          <w:rFonts w:ascii="Times New Roman" w:hAnsi="Times New Roman" w:cs="Times New Roman"/>
          <w:sz w:val="24"/>
          <w:szCs w:val="24"/>
        </w:rPr>
        <w:t>Navy bean consumption significantly increased the median scaled relative abundance (MSRA) of phytosterols and phytochemicals in urine after 2 and 4 weeks. * significant compared to their baseline</w:t>
      </w:r>
      <w:r w:rsidRPr="00E57A17">
        <w:rPr>
          <w:rFonts w:ascii="Times New Roman" w:hAnsi="Times New Roman" w:cs="Times New Roman"/>
          <w:i/>
          <w:iCs/>
          <w:sz w:val="24"/>
          <w:szCs w:val="24"/>
        </w:rPr>
        <w:t xml:space="preserve"> (p</w:t>
      </w:r>
      <w:r w:rsidRPr="00E57A17">
        <w:rPr>
          <w:rFonts w:ascii="Times New Roman" w:hAnsi="Times New Roman" w:cs="Times New Roman"/>
          <w:sz w:val="24"/>
          <w:szCs w:val="24"/>
        </w:rPr>
        <w:t xml:space="preserve"> &lt;0.05) </w:t>
      </w:r>
    </w:p>
    <w:p w:rsidR="00E57A17" w:rsidRPr="00E57A17" w:rsidRDefault="00E57A17" w:rsidP="00E57A17">
      <w:pPr>
        <w:spacing w:after="0" w:line="240" w:lineRule="auto"/>
        <w:rPr>
          <w:rFonts w:ascii="Times New Roman" w:hAnsi="Times New Roman" w:cs="Times New Roman"/>
          <w:color w:val="000000"/>
          <w:spacing w:val="-4"/>
          <w:kern w:val="1"/>
          <w:sz w:val="24"/>
          <w:szCs w:val="24"/>
        </w:rPr>
      </w:pPr>
    </w:p>
    <w:p w:rsidR="00C57A13" w:rsidRDefault="00C57A13" w:rsidP="00C57A13">
      <w:pPr>
        <w:spacing w:line="480" w:lineRule="auto"/>
        <w:jc w:val="both"/>
        <w:rPr>
          <w:bCs/>
        </w:rPr>
      </w:pPr>
    </w:p>
    <w:p w:rsidR="00C57A13" w:rsidRDefault="00C57A13" w:rsidP="00C57A13">
      <w:pPr>
        <w:spacing w:line="480" w:lineRule="auto"/>
        <w:jc w:val="both"/>
        <w:rPr>
          <w:bCs/>
        </w:rPr>
      </w:pPr>
    </w:p>
    <w:p w:rsidR="00C57A13" w:rsidRDefault="00C57A13" w:rsidP="00C57A13">
      <w:pPr>
        <w:spacing w:line="480" w:lineRule="auto"/>
        <w:jc w:val="both"/>
        <w:rPr>
          <w:bCs/>
        </w:rPr>
      </w:pPr>
    </w:p>
    <w:p w:rsidR="00C57A13" w:rsidRDefault="00C57A13" w:rsidP="00C57A13">
      <w:pPr>
        <w:spacing w:line="480" w:lineRule="auto"/>
        <w:jc w:val="both"/>
        <w:rPr>
          <w:bCs/>
        </w:rPr>
      </w:pPr>
    </w:p>
    <w:p w:rsidR="00C57A13" w:rsidRDefault="00C57A13" w:rsidP="00C57A13">
      <w:pPr>
        <w:spacing w:line="480" w:lineRule="auto"/>
        <w:jc w:val="both"/>
        <w:rPr>
          <w:bCs/>
        </w:rPr>
      </w:pPr>
    </w:p>
    <w:p w:rsidR="003A3B47" w:rsidRDefault="003A3B47" w:rsidP="003A3B47">
      <w:pPr>
        <w:rPr>
          <w:bCs/>
        </w:rPr>
      </w:pPr>
    </w:p>
    <w:p w:rsidR="003A3B47" w:rsidRPr="00043B4F" w:rsidRDefault="003A3B47" w:rsidP="00C57A13">
      <w:pPr>
        <w:spacing w:line="480" w:lineRule="auto"/>
        <w:jc w:val="both"/>
        <w:rPr>
          <w:bCs/>
        </w:rPr>
        <w:sectPr w:rsidR="003A3B47" w:rsidRPr="00043B4F" w:rsidSect="00FC4EA7">
          <w:pgSz w:w="12240" w:h="15840"/>
          <w:pgMar w:top="1440" w:right="1440" w:bottom="1440" w:left="1440" w:header="720" w:footer="720" w:gutter="0"/>
          <w:cols w:space="720"/>
          <w:docGrid w:linePitch="360"/>
        </w:sectPr>
      </w:pPr>
    </w:p>
    <w:p w:rsidR="00C57A13" w:rsidRPr="00851A32" w:rsidRDefault="00CF235C" w:rsidP="00C57A13">
      <w:pPr>
        <w:jc w:val="both"/>
        <w:rPr>
          <w:b/>
          <w:bCs/>
        </w:rPr>
      </w:pPr>
      <w:r>
        <w:rPr>
          <w:b/>
          <w:bCs/>
        </w:rPr>
        <w:lastRenderedPageBreak/>
        <w:t>Figure S1.</w:t>
      </w:r>
    </w:p>
    <w:p w:rsidR="00C57A13" w:rsidRDefault="00CF235C" w:rsidP="00C57A13">
      <w:pPr>
        <w:spacing w:line="480" w:lineRule="auto"/>
        <w:jc w:val="both"/>
      </w:pPr>
      <w:r>
        <w:rPr>
          <w:b/>
          <w:noProof/>
        </w:rPr>
        <w:drawing>
          <wp:anchor distT="0" distB="0" distL="114300" distR="114300" simplePos="0" relativeHeight="251659264" behindDoc="0" locked="0" layoutInCell="1" allowOverlap="1" wp14:anchorId="64C95A27">
            <wp:simplePos x="0" y="0"/>
            <wp:positionH relativeFrom="margin">
              <wp:align>left</wp:align>
            </wp:positionH>
            <wp:positionV relativeFrom="paragraph">
              <wp:posOffset>219075</wp:posOffset>
            </wp:positionV>
            <wp:extent cx="5545789" cy="5259421"/>
            <wp:effectExtent l="0" t="0" r="0" b="0"/>
            <wp:wrapThrough wrapText="bothSides">
              <wp:wrapPolygon edited="0">
                <wp:start x="0" y="0"/>
                <wp:lineTo x="0" y="21517"/>
                <wp:lineTo x="21518" y="21517"/>
                <wp:lineTo x="2151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pplemental Figure 1.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5789" cy="5259421"/>
                    </a:xfrm>
                    <a:prstGeom prst="rect">
                      <a:avLst/>
                    </a:prstGeom>
                  </pic:spPr>
                </pic:pic>
              </a:graphicData>
            </a:graphic>
          </wp:anchor>
        </w:drawing>
      </w:r>
    </w:p>
    <w:p w:rsidR="00C57A13" w:rsidRDefault="00C57A13" w:rsidP="00C57A13">
      <w:pPr>
        <w:spacing w:line="480" w:lineRule="auto"/>
        <w:jc w:val="both"/>
      </w:pPr>
    </w:p>
    <w:p w:rsidR="00C57A13" w:rsidRDefault="00C57A13" w:rsidP="00C57A13">
      <w:pPr>
        <w:spacing w:line="480" w:lineRule="auto"/>
        <w:jc w:val="both"/>
      </w:pPr>
    </w:p>
    <w:p w:rsidR="00C57A13" w:rsidRDefault="00C57A13" w:rsidP="00C57A13">
      <w:pPr>
        <w:spacing w:line="480" w:lineRule="auto"/>
        <w:jc w:val="both"/>
      </w:pPr>
    </w:p>
    <w:p w:rsidR="00C57A13" w:rsidRDefault="00C57A13" w:rsidP="00C57A13">
      <w:pPr>
        <w:spacing w:line="480" w:lineRule="auto"/>
        <w:jc w:val="both"/>
      </w:pPr>
    </w:p>
    <w:p w:rsidR="00C57A13" w:rsidRDefault="00C57A13" w:rsidP="00C57A13">
      <w:pPr>
        <w:spacing w:line="480" w:lineRule="auto"/>
        <w:jc w:val="both"/>
      </w:pPr>
    </w:p>
    <w:p w:rsidR="00336FEA" w:rsidRDefault="00336FEA" w:rsidP="00C57A13">
      <w:pPr>
        <w:jc w:val="both"/>
        <w:rPr>
          <w:b/>
        </w:rPr>
      </w:pPr>
    </w:p>
    <w:p w:rsidR="00C57A13" w:rsidRDefault="00CF235C" w:rsidP="00C57A13">
      <w:pPr>
        <w:jc w:val="both"/>
      </w:pPr>
      <w:r>
        <w:rPr>
          <w:noProof/>
        </w:rPr>
        <w:lastRenderedPageBreak/>
        <w:drawing>
          <wp:anchor distT="0" distB="0" distL="114300" distR="114300" simplePos="0" relativeHeight="251658240" behindDoc="0" locked="0" layoutInCell="1" allowOverlap="1" wp14:anchorId="79E92683">
            <wp:simplePos x="0" y="0"/>
            <wp:positionH relativeFrom="column">
              <wp:posOffset>47625</wp:posOffset>
            </wp:positionH>
            <wp:positionV relativeFrom="paragraph">
              <wp:posOffset>742950</wp:posOffset>
            </wp:positionV>
            <wp:extent cx="4692015" cy="5315585"/>
            <wp:effectExtent l="0" t="0" r="0" b="0"/>
            <wp:wrapThrough wrapText="bothSides">
              <wp:wrapPolygon edited="0">
                <wp:start x="0" y="0"/>
                <wp:lineTo x="0" y="21520"/>
                <wp:lineTo x="21486" y="21520"/>
                <wp:lineTo x="214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2015" cy="5315585"/>
                    </a:xfrm>
                    <a:prstGeom prst="rect">
                      <a:avLst/>
                    </a:prstGeom>
                    <a:noFill/>
                    <a:ln>
                      <a:noFill/>
                    </a:ln>
                  </pic:spPr>
                </pic:pic>
              </a:graphicData>
            </a:graphic>
          </wp:anchor>
        </w:drawing>
      </w:r>
      <w:r w:rsidR="00C57A13">
        <w:rPr>
          <w:b/>
        </w:rPr>
        <w:t xml:space="preserve">Figure </w:t>
      </w:r>
      <w:r>
        <w:rPr>
          <w:b/>
        </w:rPr>
        <w:t>S</w:t>
      </w:r>
      <w:r w:rsidR="00C57A13" w:rsidRPr="00A56EE4">
        <w:rPr>
          <w:b/>
          <w:bCs/>
        </w:rPr>
        <w:t>2.</w:t>
      </w:r>
      <w:r w:rsidR="00C57A13">
        <w:t xml:space="preserve"> </w:t>
      </w:r>
    </w:p>
    <w:p w:rsidR="00C57A13" w:rsidRDefault="00C57A13" w:rsidP="00C57A13">
      <w:pPr>
        <w:spacing w:line="480" w:lineRule="auto"/>
        <w:jc w:val="both"/>
        <w:sectPr w:rsidR="00C57A13" w:rsidSect="00FC4EA7">
          <w:pgSz w:w="12240" w:h="15840"/>
          <w:pgMar w:top="1440" w:right="1440" w:bottom="1440" w:left="1440" w:header="720" w:footer="720" w:gutter="0"/>
          <w:cols w:space="720"/>
          <w:docGrid w:linePitch="360"/>
        </w:sectPr>
      </w:pPr>
    </w:p>
    <w:p w:rsidR="00C57A13" w:rsidRDefault="00C57A13" w:rsidP="00C57A13">
      <w:pPr>
        <w:spacing w:line="480" w:lineRule="auto"/>
        <w:jc w:val="both"/>
      </w:pPr>
      <w:r>
        <w:rPr>
          <w:b/>
        </w:rPr>
        <w:lastRenderedPageBreak/>
        <w:t xml:space="preserve">Figure </w:t>
      </w:r>
      <w:r w:rsidR="00CF235C">
        <w:rPr>
          <w:b/>
        </w:rPr>
        <w:t>S</w:t>
      </w:r>
      <w:r w:rsidRPr="00A115F7">
        <w:rPr>
          <w:b/>
          <w:bCs/>
        </w:rPr>
        <w:t>3.</w:t>
      </w:r>
    </w:p>
    <w:p w:rsidR="00C57A13" w:rsidRDefault="00C57A13" w:rsidP="00C57A13">
      <w:pPr>
        <w:jc w:val="both"/>
      </w:pPr>
      <w:r>
        <w:rPr>
          <w:noProof/>
        </w:rPr>
        <w:drawing>
          <wp:inline distT="0" distB="0" distL="0" distR="0" wp14:anchorId="18C6E293" wp14:editId="20EED841">
            <wp:extent cx="5943600" cy="1818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 Figure S3 - Plasma.pdf"/>
                    <pic:cNvPicPr/>
                  </pic:nvPicPr>
                  <pic:blipFill>
                    <a:blip r:embed="rId8">
                      <a:extLst>
                        <a:ext uri="{28A0092B-C50C-407E-A947-70E740481C1C}">
                          <a14:useLocalDpi xmlns:a14="http://schemas.microsoft.com/office/drawing/2010/main" val="0"/>
                        </a:ext>
                      </a:extLst>
                    </a:blip>
                    <a:stretch>
                      <a:fillRect/>
                    </a:stretch>
                  </pic:blipFill>
                  <pic:spPr>
                    <a:xfrm>
                      <a:off x="0" y="0"/>
                      <a:ext cx="5943600" cy="1818005"/>
                    </a:xfrm>
                    <a:prstGeom prst="rect">
                      <a:avLst/>
                    </a:prstGeom>
                  </pic:spPr>
                </pic:pic>
              </a:graphicData>
            </a:graphic>
          </wp:inline>
        </w:drawing>
      </w:r>
      <w:r>
        <w:rPr>
          <w:b/>
          <w:bCs/>
        </w:rPr>
        <w:t xml:space="preserve"> </w:t>
      </w:r>
      <w:bookmarkStart w:id="1" w:name="_Hlk58588480"/>
    </w:p>
    <w:bookmarkEnd w:id="1"/>
    <w:p w:rsidR="00C57A13" w:rsidRDefault="00C57A13" w:rsidP="00C57A13">
      <w:pPr>
        <w:jc w:val="both"/>
      </w:pPr>
    </w:p>
    <w:p w:rsidR="00C57A13" w:rsidRDefault="00C57A13" w:rsidP="00C57A13">
      <w:pPr>
        <w:jc w:val="both"/>
      </w:pPr>
    </w:p>
    <w:p w:rsidR="00C57A13" w:rsidRDefault="00C57A13" w:rsidP="00C57A13">
      <w:pPr>
        <w:jc w:val="both"/>
      </w:pPr>
    </w:p>
    <w:p w:rsidR="00C57A13" w:rsidRDefault="00C57A13" w:rsidP="00C57A13">
      <w:pPr>
        <w:jc w:val="both"/>
      </w:pPr>
    </w:p>
    <w:p w:rsidR="00C57A13" w:rsidRDefault="00C57A13" w:rsidP="00C57A13">
      <w:pPr>
        <w:jc w:val="both"/>
      </w:pPr>
      <w:r>
        <w:rPr>
          <w:b/>
        </w:rPr>
        <w:t xml:space="preserve">Figure </w:t>
      </w:r>
      <w:r w:rsidR="00CF235C">
        <w:rPr>
          <w:b/>
        </w:rPr>
        <w:t>S</w:t>
      </w:r>
      <w:r w:rsidRPr="00A115F7">
        <w:rPr>
          <w:b/>
          <w:bCs/>
        </w:rPr>
        <w:t>4.</w:t>
      </w:r>
      <w:r>
        <w:rPr>
          <w:b/>
          <w:bCs/>
        </w:rPr>
        <w:t xml:space="preserve"> </w:t>
      </w:r>
    </w:p>
    <w:p w:rsidR="00C57A13" w:rsidRDefault="00C57A13" w:rsidP="00C57A13">
      <w:pPr>
        <w:jc w:val="both"/>
      </w:pPr>
    </w:p>
    <w:p w:rsidR="00C57A13" w:rsidRDefault="00C57A13" w:rsidP="00C57A13">
      <w:pPr>
        <w:jc w:val="both"/>
      </w:pPr>
    </w:p>
    <w:p w:rsidR="00C57A13" w:rsidRDefault="00C57A13" w:rsidP="00C57A13">
      <w:pPr>
        <w:jc w:val="both"/>
      </w:pPr>
      <w:r>
        <w:rPr>
          <w:noProof/>
        </w:rPr>
        <w:drawing>
          <wp:inline distT="0" distB="0" distL="0" distR="0" wp14:anchorId="05CAE394" wp14:editId="53896248">
            <wp:extent cx="6721444" cy="1977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B Figure S4 - Urine.pdf"/>
                    <pic:cNvPicPr/>
                  </pic:nvPicPr>
                  <pic:blipFill>
                    <a:blip r:embed="rId9">
                      <a:extLst>
                        <a:ext uri="{28A0092B-C50C-407E-A947-70E740481C1C}">
                          <a14:useLocalDpi xmlns:a14="http://schemas.microsoft.com/office/drawing/2010/main" val="0"/>
                        </a:ext>
                      </a:extLst>
                    </a:blip>
                    <a:stretch>
                      <a:fillRect/>
                    </a:stretch>
                  </pic:blipFill>
                  <pic:spPr>
                    <a:xfrm>
                      <a:off x="0" y="0"/>
                      <a:ext cx="6734575" cy="1981520"/>
                    </a:xfrm>
                    <a:prstGeom prst="rect">
                      <a:avLst/>
                    </a:prstGeom>
                  </pic:spPr>
                </pic:pic>
              </a:graphicData>
            </a:graphic>
          </wp:inline>
        </w:drawing>
      </w:r>
    </w:p>
    <w:p w:rsidR="00C57A13" w:rsidRDefault="00C57A13" w:rsidP="00C57A13">
      <w:pPr>
        <w:jc w:val="both"/>
      </w:pPr>
    </w:p>
    <w:p w:rsidR="00E57A17" w:rsidRDefault="00E57A17">
      <w:pPr>
        <w:rPr>
          <w:rFonts w:ascii="Times New Roman" w:hAnsi="Times New Roman" w:cs="Times New Roman"/>
          <w:sz w:val="24"/>
          <w:szCs w:val="24"/>
        </w:rPr>
      </w:pPr>
    </w:p>
    <w:p w:rsidR="00336FEA" w:rsidRDefault="00336FEA">
      <w:pPr>
        <w:rPr>
          <w:rFonts w:ascii="Times New Roman" w:hAnsi="Times New Roman" w:cs="Times New Roman"/>
          <w:sz w:val="24"/>
          <w:szCs w:val="24"/>
        </w:rPr>
      </w:pPr>
    </w:p>
    <w:p w:rsidR="00C57A13" w:rsidRDefault="00C57A13">
      <w:pPr>
        <w:rPr>
          <w:rFonts w:ascii="Times New Roman" w:hAnsi="Times New Roman" w:cs="Times New Roman"/>
          <w:b/>
          <w:sz w:val="24"/>
          <w:szCs w:val="24"/>
        </w:rPr>
      </w:pPr>
    </w:p>
    <w:p w:rsidR="00C57A13" w:rsidRDefault="00C57A13">
      <w:pPr>
        <w:rPr>
          <w:rFonts w:ascii="Times New Roman" w:hAnsi="Times New Roman" w:cs="Times New Roman"/>
          <w:b/>
          <w:sz w:val="24"/>
          <w:szCs w:val="24"/>
        </w:rPr>
      </w:pPr>
    </w:p>
    <w:p w:rsidR="0023776C" w:rsidRPr="0023776C" w:rsidRDefault="0023776C">
      <w:pPr>
        <w:rPr>
          <w:rFonts w:ascii="Times New Roman" w:hAnsi="Times New Roman" w:cs="Times New Roman"/>
          <w:sz w:val="24"/>
          <w:szCs w:val="24"/>
        </w:rPr>
      </w:pPr>
    </w:p>
    <w:sectPr w:rsidR="0023776C" w:rsidRPr="00237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6C"/>
    <w:rsid w:val="0015043B"/>
    <w:rsid w:val="0020416A"/>
    <w:rsid w:val="0023776C"/>
    <w:rsid w:val="00336FEA"/>
    <w:rsid w:val="003A3B47"/>
    <w:rsid w:val="007E2217"/>
    <w:rsid w:val="00BA77B3"/>
    <w:rsid w:val="00BB1C42"/>
    <w:rsid w:val="00C57A13"/>
    <w:rsid w:val="00CF235C"/>
    <w:rsid w:val="00D21DC6"/>
    <w:rsid w:val="00DD28D9"/>
    <w:rsid w:val="00E5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55951-80AD-4000-9F38-53A3F0C9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4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package" Target="embeddings/Microsoft_Word_Document.docx"/><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CVMBS</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Baxter,Bridget</dc:creator>
  <cp:keywords/>
  <dc:description/>
  <cp:lastModifiedBy>Ryan,Elizabeth</cp:lastModifiedBy>
  <cp:revision>2</cp:revision>
  <dcterms:created xsi:type="dcterms:W3CDTF">2020-12-11T22:23:00Z</dcterms:created>
  <dcterms:modified xsi:type="dcterms:W3CDTF">2020-12-11T22:23:00Z</dcterms:modified>
</cp:coreProperties>
</file>