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C5" w:rsidRDefault="005506C5" w:rsidP="00E773C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Figure Legends</w:t>
      </w:r>
      <w:bookmarkStart w:id="0" w:name="_GoBack"/>
      <w:bookmarkEnd w:id="0"/>
    </w:p>
    <w:p w:rsidR="005506C5" w:rsidRDefault="005506C5" w:rsidP="00E773C9">
      <w:pPr>
        <w:spacing w:line="360" w:lineRule="auto"/>
        <w:jc w:val="both"/>
        <w:rPr>
          <w:rFonts w:ascii="Arial" w:hAnsi="Arial" w:cs="Arial"/>
          <w:b/>
        </w:rPr>
      </w:pPr>
    </w:p>
    <w:p w:rsidR="00E773C9" w:rsidRDefault="00E773C9" w:rsidP="00E773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Pr="005978CF">
        <w:rPr>
          <w:rFonts w:ascii="Arial" w:hAnsi="Arial" w:cs="Arial"/>
          <w:b/>
        </w:rPr>
        <w:t>Figure 1.</w:t>
      </w:r>
      <w:r>
        <w:rPr>
          <w:rFonts w:ascii="Arial" w:hAnsi="Arial" w:cs="Arial"/>
          <w:b/>
        </w:rPr>
        <w:t xml:space="preserve"> Body weights of rats treated with OH-BBN and erlotinib and/or naproxen. A. </w:t>
      </w:r>
      <w:r>
        <w:rPr>
          <w:rFonts w:ascii="Arial" w:hAnsi="Arial" w:cs="Arial"/>
        </w:rPr>
        <w:t>B</w:t>
      </w:r>
      <w:r w:rsidRPr="00F917C2">
        <w:rPr>
          <w:rFonts w:ascii="Arial" w:hAnsi="Arial" w:cs="Arial"/>
        </w:rPr>
        <w:t xml:space="preserve">ody weight graph of rats receiving erlotinib and/or naproxen </w:t>
      </w:r>
      <w:r>
        <w:rPr>
          <w:rFonts w:ascii="Arial" w:hAnsi="Arial" w:cs="Arial"/>
        </w:rPr>
        <w:t xml:space="preserve">one week post final carcinogen treatment </w:t>
      </w:r>
      <w:r w:rsidRPr="0057228B">
        <w:rPr>
          <w:rFonts w:ascii="Arial" w:hAnsi="Arial" w:cs="Arial"/>
        </w:rPr>
        <w:t>during the chemoprevention study</w:t>
      </w:r>
      <w:r>
        <w:rPr>
          <w:rFonts w:ascii="Arial" w:hAnsi="Arial" w:cs="Arial"/>
        </w:rPr>
        <w:t xml:space="preserve">. </w:t>
      </w:r>
      <w:r w:rsidRPr="00F917C2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B</w:t>
      </w:r>
      <w:r w:rsidRPr="00F917C2">
        <w:rPr>
          <w:rFonts w:ascii="Arial" w:hAnsi="Arial" w:cs="Arial"/>
        </w:rPr>
        <w:t xml:space="preserve">ody weight graph of rats receiving erlotinib and/or naproxen </w:t>
      </w:r>
      <w:r>
        <w:rPr>
          <w:rFonts w:ascii="Arial" w:hAnsi="Arial" w:cs="Arial"/>
        </w:rPr>
        <w:t xml:space="preserve">three months post final carcinogen treatment </w:t>
      </w:r>
      <w:r w:rsidRPr="0057228B">
        <w:rPr>
          <w:rFonts w:ascii="Arial" w:hAnsi="Arial" w:cs="Arial"/>
        </w:rPr>
        <w:t>during the chemoprevention study</w:t>
      </w:r>
      <w:r>
        <w:rPr>
          <w:rFonts w:ascii="Arial" w:hAnsi="Arial" w:cs="Arial"/>
        </w:rPr>
        <w:t>. C. B</w:t>
      </w:r>
      <w:r w:rsidRPr="00F917C2">
        <w:rPr>
          <w:rFonts w:ascii="Arial" w:hAnsi="Arial" w:cs="Arial"/>
        </w:rPr>
        <w:t xml:space="preserve">ody weight graph of rats receiving erlotinib and/or naproxen </w:t>
      </w:r>
      <w:r>
        <w:rPr>
          <w:rFonts w:ascii="Arial" w:hAnsi="Arial" w:cs="Arial"/>
        </w:rPr>
        <w:t xml:space="preserve">one month post final carcinogen treatment </w:t>
      </w:r>
      <w:r w:rsidRPr="0057228B">
        <w:rPr>
          <w:rFonts w:ascii="Arial" w:hAnsi="Arial" w:cs="Arial"/>
        </w:rPr>
        <w:t>during the chemoprevention study</w:t>
      </w:r>
      <w:r>
        <w:rPr>
          <w:rFonts w:ascii="Arial" w:hAnsi="Arial" w:cs="Arial"/>
        </w:rPr>
        <w:t>.</w:t>
      </w:r>
    </w:p>
    <w:p w:rsidR="00E773C9" w:rsidRDefault="00E773C9" w:rsidP="00E773C9">
      <w:pPr>
        <w:jc w:val="both"/>
        <w:rPr>
          <w:rFonts w:ascii="Arial" w:hAnsi="Arial" w:cs="Arial"/>
        </w:rPr>
      </w:pPr>
    </w:p>
    <w:p w:rsidR="00E773C9" w:rsidRDefault="00E773C9" w:rsidP="00E773C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</w:t>
      </w:r>
      <w:r w:rsidRPr="005978CF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2</w:t>
      </w:r>
      <w:r w:rsidRPr="005978C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Effect of erlotinib and/or naproxen on biomarker expressions. </w:t>
      </w:r>
      <w:r w:rsidRPr="00570D91">
        <w:rPr>
          <w:rFonts w:ascii="Arial" w:hAnsi="Arial" w:cs="Arial"/>
        </w:rPr>
        <w:t>Expression of cell proliferation (ki67)</w:t>
      </w:r>
      <w:r>
        <w:rPr>
          <w:rFonts w:ascii="Arial" w:hAnsi="Arial" w:cs="Arial"/>
        </w:rPr>
        <w:t xml:space="preserve"> </w:t>
      </w:r>
      <w:r w:rsidRPr="00570D91">
        <w:rPr>
          <w:rFonts w:ascii="Arial" w:hAnsi="Arial" w:cs="Arial"/>
          <w:b/>
        </w:rPr>
        <w:t>(A)</w:t>
      </w:r>
      <w:r w:rsidRPr="00570D9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70D91">
        <w:rPr>
          <w:rFonts w:ascii="Arial" w:hAnsi="Arial" w:cs="Arial"/>
        </w:rPr>
        <w:t>p</w:t>
      </w:r>
      <w:r>
        <w:rPr>
          <w:rFonts w:ascii="Arial" w:hAnsi="Arial" w:cs="Arial"/>
        </w:rPr>
        <w:t>STAT</w:t>
      </w:r>
      <w:r w:rsidRPr="00570D9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D9654E">
        <w:rPr>
          <w:rFonts w:ascii="Arial" w:hAnsi="Arial" w:cs="Arial"/>
          <w:b/>
        </w:rPr>
        <w:t>(B)</w:t>
      </w:r>
      <w:r>
        <w:rPr>
          <w:rFonts w:ascii="Arial" w:hAnsi="Arial" w:cs="Arial"/>
          <w:b/>
        </w:rPr>
        <w:t xml:space="preserve">, </w:t>
      </w:r>
      <w:r w:rsidRPr="00570D91">
        <w:rPr>
          <w:rFonts w:ascii="Arial" w:hAnsi="Arial" w:cs="Arial"/>
        </w:rPr>
        <w:t>p</w:t>
      </w:r>
      <w:r>
        <w:rPr>
          <w:rFonts w:ascii="Arial" w:hAnsi="Arial" w:cs="Arial"/>
        </w:rPr>
        <w:t>P</w:t>
      </w:r>
      <w:r w:rsidRPr="00570D91">
        <w:rPr>
          <w:rFonts w:ascii="Arial" w:hAnsi="Arial" w:cs="Arial"/>
        </w:rPr>
        <w:t>38</w:t>
      </w:r>
      <w:r>
        <w:rPr>
          <w:rFonts w:ascii="Arial" w:hAnsi="Arial" w:cs="Arial"/>
        </w:rPr>
        <w:t xml:space="preserve"> </w:t>
      </w:r>
      <w:r w:rsidRPr="00D9654E">
        <w:rPr>
          <w:rFonts w:ascii="Arial" w:hAnsi="Arial" w:cs="Arial"/>
          <w:b/>
        </w:rPr>
        <w:t>(C)</w:t>
      </w:r>
      <w:r w:rsidRPr="00570D9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</w:t>
      </w:r>
      <w:r w:rsidRPr="00570D91">
        <w:rPr>
          <w:rFonts w:ascii="Arial" w:hAnsi="Arial" w:cs="Arial"/>
        </w:rPr>
        <w:t xml:space="preserve">yclin </w:t>
      </w:r>
      <w:r>
        <w:rPr>
          <w:rFonts w:ascii="Arial" w:hAnsi="Arial" w:cs="Arial"/>
        </w:rPr>
        <w:t>D</w:t>
      </w:r>
      <w:r w:rsidRPr="00570D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D9654E">
        <w:rPr>
          <w:rFonts w:ascii="Arial" w:hAnsi="Arial" w:cs="Arial"/>
          <w:b/>
        </w:rPr>
        <w:t>(D)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570D91">
        <w:rPr>
          <w:rFonts w:ascii="Arial" w:hAnsi="Arial" w:cs="Arial"/>
        </w:rPr>
        <w:t>p</w:t>
      </w:r>
      <w:r>
        <w:rPr>
          <w:rFonts w:ascii="Arial" w:hAnsi="Arial" w:cs="Arial"/>
        </w:rPr>
        <w:t>ERK</w:t>
      </w:r>
      <w:proofErr w:type="spellEnd"/>
      <w:r>
        <w:rPr>
          <w:rFonts w:ascii="Arial" w:hAnsi="Arial" w:cs="Arial"/>
        </w:rPr>
        <w:t xml:space="preserve"> </w:t>
      </w:r>
      <w:r w:rsidRPr="00D9654E">
        <w:rPr>
          <w:rFonts w:ascii="Arial" w:hAnsi="Arial" w:cs="Arial"/>
          <w:b/>
        </w:rPr>
        <w:t>(E)</w:t>
      </w:r>
      <w:r>
        <w:rPr>
          <w:rFonts w:ascii="Arial" w:hAnsi="Arial" w:cs="Arial"/>
          <w:b/>
        </w:rPr>
        <w:t>,</w:t>
      </w:r>
      <w:r w:rsidRPr="00570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IL1β </w:t>
      </w:r>
      <w:r w:rsidRPr="00761043">
        <w:rPr>
          <w:rFonts w:ascii="Arial" w:hAnsi="Arial" w:cs="Arial"/>
          <w:b/>
        </w:rPr>
        <w:t>(F)</w:t>
      </w:r>
      <w:r w:rsidRPr="00570D91">
        <w:rPr>
          <w:rFonts w:ascii="Arial" w:hAnsi="Arial" w:cs="Arial"/>
        </w:rPr>
        <w:t xml:space="preserve"> in urinary bladder</w:t>
      </w:r>
      <w:r>
        <w:rPr>
          <w:rFonts w:ascii="Arial" w:hAnsi="Arial" w:cs="Arial"/>
        </w:rPr>
        <w:t xml:space="preserve"> </w:t>
      </w:r>
      <w:r w:rsidRPr="00570D91">
        <w:rPr>
          <w:rFonts w:ascii="Arial" w:hAnsi="Arial" w:cs="Arial"/>
        </w:rPr>
        <w:t>transitional cell cancers induced in female fischer-344 rats with hydroxy butyl (butyl) nitrosamine</w:t>
      </w:r>
    </w:p>
    <w:p w:rsidR="005C4EB2" w:rsidRDefault="005C4EB2"/>
    <w:sectPr w:rsidR="005C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9"/>
    <w:rsid w:val="005506C5"/>
    <w:rsid w:val="005C4EB2"/>
    <w:rsid w:val="00E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B2BD"/>
  <w15:chartTrackingRefBased/>
  <w15:docId w15:val="{D5E0A250-E096-40CC-AFB4-EAC821EE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Altaf (NIH/NCI) [E]</dc:creator>
  <cp:keywords/>
  <dc:description/>
  <cp:lastModifiedBy>Mohammed, Altaf (NIH/NCI) [E]</cp:lastModifiedBy>
  <cp:revision>2</cp:revision>
  <dcterms:created xsi:type="dcterms:W3CDTF">2019-11-22T14:09:00Z</dcterms:created>
  <dcterms:modified xsi:type="dcterms:W3CDTF">2019-11-22T14:10:00Z</dcterms:modified>
</cp:coreProperties>
</file>