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1384" w14:textId="63F27F2C" w:rsidR="00505B79" w:rsidRDefault="00505B79"/>
    <w:p w14:paraId="16B52E1F" w14:textId="77777777" w:rsidR="00923F4B" w:rsidRPr="00282A28" w:rsidRDefault="00923F4B" w:rsidP="00923F4B">
      <w:pPr>
        <w:rPr>
          <w:rFonts w:ascii="Arial" w:hAnsi="Arial" w:cs="Arial"/>
          <w:b/>
          <w:bCs/>
          <w:sz w:val="22"/>
          <w:szCs w:val="22"/>
        </w:rPr>
      </w:pPr>
      <w:r w:rsidRPr="00282A28">
        <w:rPr>
          <w:rFonts w:ascii="Arial" w:hAnsi="Arial" w:cs="Arial"/>
          <w:b/>
          <w:bCs/>
          <w:sz w:val="22"/>
          <w:szCs w:val="22"/>
        </w:rPr>
        <w:t>Supplementary tables</w:t>
      </w:r>
    </w:p>
    <w:p w14:paraId="3FB7084B" w14:textId="77777777" w:rsidR="00923F4B" w:rsidRPr="00282A28" w:rsidRDefault="00923F4B" w:rsidP="00923F4B">
      <w:pPr>
        <w:spacing w:before="120"/>
        <w:rPr>
          <w:rFonts w:ascii="Arial" w:hAnsi="Arial" w:cs="Arial"/>
          <w:bCs/>
          <w:sz w:val="22"/>
          <w:szCs w:val="22"/>
        </w:rPr>
      </w:pPr>
      <w:r w:rsidRPr="00282A28">
        <w:rPr>
          <w:rFonts w:ascii="Arial" w:hAnsi="Arial" w:cs="Arial"/>
          <w:bCs/>
          <w:sz w:val="22"/>
          <w:szCs w:val="22"/>
        </w:rPr>
        <w:t>Table S1. OTUs and their normalized abundances in the discovery cohort</w:t>
      </w:r>
    </w:p>
    <w:p w14:paraId="6BC60574" w14:textId="77777777" w:rsidR="00923F4B" w:rsidRPr="00282A28" w:rsidRDefault="00923F4B" w:rsidP="00923F4B">
      <w:pPr>
        <w:spacing w:before="120"/>
        <w:rPr>
          <w:rFonts w:ascii="Arial" w:hAnsi="Arial" w:cs="Arial"/>
          <w:bCs/>
          <w:sz w:val="22"/>
          <w:szCs w:val="22"/>
        </w:rPr>
      </w:pPr>
      <w:r w:rsidRPr="00282A28">
        <w:rPr>
          <w:rFonts w:ascii="Arial" w:hAnsi="Arial" w:cs="Arial"/>
          <w:bCs/>
          <w:sz w:val="22"/>
          <w:szCs w:val="22"/>
        </w:rPr>
        <w:t>Table S2. OTUs and their normalized abundances in the validation cohort</w:t>
      </w:r>
    </w:p>
    <w:p w14:paraId="26CC15AC" w14:textId="77777777" w:rsidR="00923F4B" w:rsidRPr="00282A28" w:rsidRDefault="00923F4B" w:rsidP="00923F4B">
      <w:pPr>
        <w:spacing w:before="120"/>
        <w:rPr>
          <w:rFonts w:ascii="Arial" w:hAnsi="Arial" w:cs="Arial"/>
          <w:bCs/>
          <w:sz w:val="22"/>
          <w:szCs w:val="22"/>
        </w:rPr>
      </w:pPr>
      <w:r w:rsidRPr="00282A28">
        <w:rPr>
          <w:rFonts w:ascii="Arial" w:hAnsi="Arial" w:cs="Arial"/>
          <w:bCs/>
          <w:sz w:val="22"/>
          <w:szCs w:val="22"/>
        </w:rPr>
        <w:t>Table S3. Metadata of mice in the study</w:t>
      </w:r>
    </w:p>
    <w:p w14:paraId="7E683BED" w14:textId="77777777" w:rsidR="00923F4B" w:rsidRPr="00282A28" w:rsidRDefault="00923F4B" w:rsidP="00923F4B">
      <w:pPr>
        <w:rPr>
          <w:rFonts w:ascii="Arial" w:hAnsi="Arial" w:cs="Arial"/>
          <w:bCs/>
          <w:sz w:val="22"/>
          <w:szCs w:val="22"/>
        </w:rPr>
      </w:pPr>
    </w:p>
    <w:p w14:paraId="7FCFE822" w14:textId="77777777" w:rsidR="00923F4B" w:rsidRPr="00282A28" w:rsidRDefault="00923F4B" w:rsidP="00923F4B">
      <w:pPr>
        <w:rPr>
          <w:rFonts w:ascii="Arial" w:hAnsi="Arial" w:cs="Arial"/>
          <w:bCs/>
          <w:sz w:val="22"/>
          <w:szCs w:val="22"/>
        </w:rPr>
      </w:pPr>
      <w:r w:rsidRPr="00282A28">
        <w:rPr>
          <w:rFonts w:ascii="Arial" w:hAnsi="Arial" w:cs="Arial"/>
          <w:bCs/>
          <w:sz w:val="22"/>
          <w:szCs w:val="22"/>
        </w:rPr>
        <w:t>Table S4. Known and novel effects of the AB exposure and their association with cervical cancer development</w:t>
      </w:r>
    </w:p>
    <w:p w14:paraId="6905986B" w14:textId="77777777" w:rsidR="00923F4B" w:rsidRDefault="00923F4B">
      <w:bookmarkStart w:id="0" w:name="_GoBack"/>
      <w:bookmarkEnd w:id="0"/>
    </w:p>
    <w:sectPr w:rsidR="00923F4B" w:rsidSect="00F3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4B"/>
    <w:rsid w:val="000147F3"/>
    <w:rsid w:val="0009781E"/>
    <w:rsid w:val="000A0EE3"/>
    <w:rsid w:val="000E2459"/>
    <w:rsid w:val="000E79A2"/>
    <w:rsid w:val="0011519D"/>
    <w:rsid w:val="00125182"/>
    <w:rsid w:val="00130D4F"/>
    <w:rsid w:val="00133D5F"/>
    <w:rsid w:val="00195E13"/>
    <w:rsid w:val="001A3CC1"/>
    <w:rsid w:val="002065B4"/>
    <w:rsid w:val="00241F19"/>
    <w:rsid w:val="0027096B"/>
    <w:rsid w:val="00280011"/>
    <w:rsid w:val="002964FC"/>
    <w:rsid w:val="00355F0C"/>
    <w:rsid w:val="0037694B"/>
    <w:rsid w:val="003C5646"/>
    <w:rsid w:val="003F0E9A"/>
    <w:rsid w:val="00451981"/>
    <w:rsid w:val="004533A4"/>
    <w:rsid w:val="004803DA"/>
    <w:rsid w:val="00482B43"/>
    <w:rsid w:val="00505B79"/>
    <w:rsid w:val="00514BC8"/>
    <w:rsid w:val="00530E50"/>
    <w:rsid w:val="00547317"/>
    <w:rsid w:val="00560240"/>
    <w:rsid w:val="00560B8B"/>
    <w:rsid w:val="005A041A"/>
    <w:rsid w:val="005D2EF3"/>
    <w:rsid w:val="005F6DAD"/>
    <w:rsid w:val="006261C6"/>
    <w:rsid w:val="00636B6B"/>
    <w:rsid w:val="006A7CD2"/>
    <w:rsid w:val="006C4FF8"/>
    <w:rsid w:val="006F35CC"/>
    <w:rsid w:val="00746E0A"/>
    <w:rsid w:val="00777737"/>
    <w:rsid w:val="007A46B1"/>
    <w:rsid w:val="007C0EB8"/>
    <w:rsid w:val="00801D60"/>
    <w:rsid w:val="0082106F"/>
    <w:rsid w:val="00873C0C"/>
    <w:rsid w:val="00923F4B"/>
    <w:rsid w:val="009B0745"/>
    <w:rsid w:val="009B20A9"/>
    <w:rsid w:val="009C211D"/>
    <w:rsid w:val="00A31EFB"/>
    <w:rsid w:val="00A51B02"/>
    <w:rsid w:val="00A85B1C"/>
    <w:rsid w:val="00A87A5C"/>
    <w:rsid w:val="00AB0AC2"/>
    <w:rsid w:val="00AC0502"/>
    <w:rsid w:val="00B55CB2"/>
    <w:rsid w:val="00B84763"/>
    <w:rsid w:val="00B852CF"/>
    <w:rsid w:val="00B90B75"/>
    <w:rsid w:val="00BF1F8B"/>
    <w:rsid w:val="00C55147"/>
    <w:rsid w:val="00D20EAA"/>
    <w:rsid w:val="00D5158F"/>
    <w:rsid w:val="00D71D20"/>
    <w:rsid w:val="00D738CD"/>
    <w:rsid w:val="00DE0E60"/>
    <w:rsid w:val="00E57B64"/>
    <w:rsid w:val="00E669BA"/>
    <w:rsid w:val="00E853F2"/>
    <w:rsid w:val="00F31A10"/>
    <w:rsid w:val="00F84C24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B34A0"/>
  <w14:defaultImageDpi w14:val="32767"/>
  <w15:chartTrackingRefBased/>
  <w15:docId w15:val="{E4E343FD-08F8-504E-91AE-12E7CA2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F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2020-08-17T20:44:00Z</dcterms:created>
  <dcterms:modified xsi:type="dcterms:W3CDTF">2020-08-17T20:44:00Z</dcterms:modified>
</cp:coreProperties>
</file>