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FBE3F" w14:textId="77777777" w:rsidR="002D7D00" w:rsidRDefault="00B32F1C" w:rsidP="00026B8D">
      <w:pPr>
        <w:spacing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2A8504E" w14:textId="77777777" w:rsidR="002D7D00" w:rsidRDefault="002D7D00" w:rsidP="00026B8D">
      <w:pPr>
        <w:spacing w:after="0" w:line="240" w:lineRule="auto"/>
        <w:jc w:val="both"/>
        <w:rPr>
          <w:rFonts w:ascii="Arial" w:hAnsi="Arial"/>
          <w:sz w:val="22"/>
        </w:rPr>
      </w:pPr>
    </w:p>
    <w:p w14:paraId="2A7529CC" w14:textId="77777777" w:rsidR="002D7D00" w:rsidRDefault="002D7D00" w:rsidP="00026B8D">
      <w:pPr>
        <w:spacing w:after="0" w:line="240" w:lineRule="auto"/>
        <w:jc w:val="both"/>
        <w:rPr>
          <w:rFonts w:ascii="Arial" w:hAnsi="Arial"/>
          <w:sz w:val="22"/>
        </w:rPr>
      </w:pPr>
    </w:p>
    <w:p w14:paraId="55D985F1" w14:textId="77777777" w:rsidR="002D7D00" w:rsidRDefault="002D7D00" w:rsidP="00026B8D">
      <w:pPr>
        <w:spacing w:after="0" w:line="240" w:lineRule="auto"/>
        <w:jc w:val="both"/>
        <w:rPr>
          <w:rFonts w:ascii="Arial" w:hAnsi="Arial"/>
          <w:sz w:val="22"/>
        </w:rPr>
      </w:pPr>
    </w:p>
    <w:p w14:paraId="7DE28F75" w14:textId="77777777" w:rsidR="002D7D00" w:rsidRDefault="002D7D00" w:rsidP="00026B8D">
      <w:pPr>
        <w:spacing w:after="0" w:line="240" w:lineRule="auto"/>
        <w:jc w:val="both"/>
        <w:rPr>
          <w:rFonts w:ascii="Arial" w:hAnsi="Arial"/>
          <w:sz w:val="22"/>
        </w:rPr>
      </w:pPr>
    </w:p>
    <w:p w14:paraId="48C2220D" w14:textId="77777777" w:rsidR="002D7D00" w:rsidRDefault="002D7D00" w:rsidP="00026B8D">
      <w:pPr>
        <w:spacing w:after="0" w:line="240" w:lineRule="auto"/>
        <w:jc w:val="both"/>
        <w:rPr>
          <w:rFonts w:ascii="Arial" w:hAnsi="Arial"/>
          <w:sz w:val="22"/>
        </w:rPr>
      </w:pPr>
    </w:p>
    <w:p w14:paraId="4B543088" w14:textId="77A67ACE" w:rsidR="009E5989" w:rsidRDefault="00B32F1C" w:rsidP="002D7D00">
      <w:pPr>
        <w:spacing w:after="0" w:line="240" w:lineRule="auto"/>
        <w:ind w:left="1440" w:firstLine="720"/>
        <w:jc w:val="both"/>
        <w:rPr>
          <w:rFonts w:ascii="Arial" w:hAnsi="Arial"/>
          <w:b/>
          <w:sz w:val="22"/>
        </w:rPr>
      </w:pPr>
      <w:r w:rsidRPr="00B32F1C">
        <w:rPr>
          <w:rFonts w:ascii="Arial" w:hAnsi="Arial"/>
          <w:b/>
          <w:sz w:val="22"/>
        </w:rPr>
        <w:t xml:space="preserve">Supplemental Table 2A. Comparison of the number of </w:t>
      </w:r>
      <w:proofErr w:type="spellStart"/>
      <w:r w:rsidRPr="00B32F1C">
        <w:rPr>
          <w:rFonts w:ascii="Arial" w:hAnsi="Arial"/>
          <w:b/>
          <w:sz w:val="22"/>
        </w:rPr>
        <w:t>splenocyte</w:t>
      </w:r>
      <w:r w:rsidR="00EC7C37">
        <w:rPr>
          <w:rFonts w:ascii="Arial" w:hAnsi="Arial"/>
          <w:b/>
          <w:sz w:val="22"/>
        </w:rPr>
        <w:t>s</w:t>
      </w:r>
      <w:proofErr w:type="spellEnd"/>
      <w:r w:rsidRPr="00B32F1C">
        <w:rPr>
          <w:rFonts w:ascii="Arial" w:hAnsi="Arial"/>
          <w:b/>
          <w:sz w:val="22"/>
        </w:rPr>
        <w:t xml:space="preserve"> and </w:t>
      </w:r>
    </w:p>
    <w:p w14:paraId="3A15693C" w14:textId="779FDFA8" w:rsidR="00B32F1C" w:rsidRPr="00B32F1C" w:rsidRDefault="00B32F1C" w:rsidP="009E5989">
      <w:pPr>
        <w:spacing w:after="0" w:line="240" w:lineRule="auto"/>
        <w:ind w:firstLine="720"/>
        <w:jc w:val="center"/>
        <w:rPr>
          <w:rFonts w:ascii="Arial" w:hAnsi="Arial"/>
          <w:b/>
          <w:sz w:val="22"/>
        </w:rPr>
      </w:pPr>
      <w:proofErr w:type="gramStart"/>
      <w:r w:rsidRPr="00B32F1C">
        <w:rPr>
          <w:rFonts w:ascii="Arial" w:hAnsi="Arial"/>
          <w:b/>
          <w:sz w:val="22"/>
        </w:rPr>
        <w:t>splenic</w:t>
      </w:r>
      <w:proofErr w:type="gramEnd"/>
      <w:r w:rsidR="009E598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p</w:t>
      </w:r>
      <w:r w:rsidRPr="00B32F1C">
        <w:rPr>
          <w:rFonts w:ascii="Arial" w:hAnsi="Arial"/>
          <w:b/>
          <w:sz w:val="22"/>
        </w:rPr>
        <w:t>opulations</w:t>
      </w:r>
      <w:r>
        <w:rPr>
          <w:rFonts w:ascii="Arial" w:hAnsi="Arial"/>
          <w:b/>
          <w:sz w:val="22"/>
        </w:rPr>
        <w:t xml:space="preserve"> </w:t>
      </w:r>
      <w:r w:rsidR="00EC7C37" w:rsidRPr="00B32F1C">
        <w:rPr>
          <w:rFonts w:ascii="Arial" w:hAnsi="Arial"/>
          <w:b/>
          <w:sz w:val="22"/>
        </w:rPr>
        <w:t xml:space="preserve">among the treatment groups </w:t>
      </w:r>
      <w:r w:rsidRPr="00B32F1C">
        <w:rPr>
          <w:rFonts w:ascii="Arial" w:hAnsi="Arial"/>
          <w:b/>
          <w:sz w:val="22"/>
        </w:rPr>
        <w:t>at day 35 post</w:t>
      </w:r>
      <w:r w:rsidR="009E5989">
        <w:rPr>
          <w:rFonts w:ascii="Arial" w:hAnsi="Arial"/>
          <w:b/>
          <w:sz w:val="22"/>
        </w:rPr>
        <w:t>-</w:t>
      </w:r>
      <w:r w:rsidRPr="00B32F1C">
        <w:rPr>
          <w:rFonts w:ascii="Arial" w:hAnsi="Arial"/>
          <w:b/>
          <w:sz w:val="22"/>
        </w:rPr>
        <w:t>tumor implantation.</w:t>
      </w:r>
    </w:p>
    <w:tbl>
      <w:tblPr>
        <w:tblW w:w="94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1440"/>
        <w:gridCol w:w="1435"/>
        <w:gridCol w:w="1440"/>
        <w:gridCol w:w="1535"/>
        <w:gridCol w:w="1015"/>
      </w:tblGrid>
      <w:tr w:rsidR="007702EB" w:rsidRPr="007702EB" w14:paraId="50EFA7CC" w14:textId="77777777" w:rsidTr="007702EB">
        <w:trPr>
          <w:trHeight w:val="376"/>
          <w:jc w:val="center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E9122C4" w14:textId="7A690579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36"/>
                <w:szCs w:val="36"/>
              </w:rPr>
            </w:pPr>
            <w:r w:rsidRPr="007702EB">
              <w:rPr>
                <w:rFonts w:ascii="Arial" w:eastAsia="MS Mincho" w:hAnsi="Arial"/>
                <w:b/>
                <w:color w:val="000000"/>
                <w:kern w:val="24"/>
                <w:sz w:val="22"/>
              </w:rPr>
              <w:t>A</w:t>
            </w:r>
            <w:r w:rsidR="009E5989">
              <w:rPr>
                <w:rFonts w:ascii="Arial" w:eastAsia="MS Mincho" w:hAnsi="Arial"/>
                <w:b/>
                <w:color w:val="000000"/>
                <w:kern w:val="24"/>
                <w:sz w:val="22"/>
              </w:rPr>
              <w:t xml:space="preserve"> </w:t>
            </w:r>
            <w:r w:rsidRPr="007702EB">
              <w:rPr>
                <w:rFonts w:ascii="Arial" w:eastAsia="MS Mincho" w:hAnsi="Arial"/>
                <w:color w:val="000000"/>
                <w:kern w:val="24"/>
                <w:sz w:val="22"/>
              </w:rPr>
              <w:t xml:space="preserve"> Day 35</w:t>
            </w:r>
          </w:p>
        </w:tc>
      </w:tr>
      <w:tr w:rsidR="007702EB" w:rsidRPr="007702EB" w14:paraId="4E466F24" w14:textId="77777777" w:rsidTr="007702EB">
        <w:trPr>
          <w:trHeight w:val="230"/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5051AD9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>Number (x10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20"/>
                <w:szCs w:val="18"/>
                <w:vertAlign w:val="superscript"/>
              </w:rPr>
              <w:t>6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>)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FE3B338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>Weight Gain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D5F7AFB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>Weight Maintenance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2FDD0F7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20"/>
                <w:szCs w:val="18"/>
              </w:rPr>
              <w:t>P-value</w:t>
            </w:r>
          </w:p>
        </w:tc>
      </w:tr>
      <w:tr w:rsidR="007702EB" w:rsidRPr="007702EB" w14:paraId="06A23901" w14:textId="77777777" w:rsidTr="007702EB">
        <w:trPr>
          <w:trHeight w:val="230"/>
          <w:jc w:val="center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A8FE" w14:textId="77777777" w:rsidR="007702EB" w:rsidRPr="007702EB" w:rsidRDefault="007702EB" w:rsidP="00144DB8">
            <w:pPr>
              <w:spacing w:after="0" w:line="240" w:lineRule="auto"/>
              <w:rPr>
                <w:rFonts w:ascii="Arial" w:eastAsia="Times New Roman" w:hAnsi="Arial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AB07CE1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 xml:space="preserve">SED+AL </w:t>
            </w:r>
          </w:p>
          <w:p w14:paraId="6FBA0E35" w14:textId="3FB39E41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>(n=18)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C003DC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>PA+AL</w:t>
            </w:r>
          </w:p>
          <w:p w14:paraId="1460EB76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20"/>
                <w:szCs w:val="18"/>
              </w:rPr>
              <w:t>(n=20)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535CDDB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>SED+ER</w:t>
            </w:r>
          </w:p>
          <w:p w14:paraId="5C27290B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20"/>
                <w:szCs w:val="18"/>
              </w:rPr>
              <w:t>(n=15)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55E66B5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>PA+ER</w:t>
            </w:r>
          </w:p>
          <w:p w14:paraId="7197142E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20"/>
                <w:szCs w:val="18"/>
              </w:rPr>
              <w:t>(n=20)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0E2A" w14:textId="77777777" w:rsidR="007702EB" w:rsidRPr="007702EB" w:rsidRDefault="007702EB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7702EB" w:rsidRPr="007702EB" w14:paraId="4D44D39C" w14:textId="77777777" w:rsidTr="007702EB">
        <w:trPr>
          <w:trHeight w:val="21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8718361" w14:textId="77777777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Splenocytes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5C9D390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364.0 ± 220.3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AC62569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358.7 ± 167.5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E960EC6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210.3 ± 168.0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DC1B5C5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184.2 ± 125.5*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B67195D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0.002</w:t>
            </w:r>
          </w:p>
        </w:tc>
      </w:tr>
      <w:tr w:rsidR="007702EB" w:rsidRPr="007702EB" w14:paraId="474984D6" w14:textId="77777777" w:rsidTr="007702EB">
        <w:trPr>
          <w:trHeight w:val="21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476E4CE" w14:textId="77777777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B cells (CD19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034AA92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179.8 ± 102.8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F8086EB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172.5 ± 85.1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0C4C415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102.7 ± 84.9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7A323E2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85.0 ± 60.8*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8A46F2B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0.007</w:t>
            </w:r>
          </w:p>
        </w:tc>
      </w:tr>
      <w:tr w:rsidR="007702EB" w:rsidRPr="007702EB" w14:paraId="3335FD47" w14:textId="77777777" w:rsidTr="007702EB">
        <w:trPr>
          <w:trHeight w:val="21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A79D2C4" w14:textId="77777777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Total T cells (CD3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E979EEA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56.5 ± 33.5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9B85E8E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60.4 ± 25.0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1106ED7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40.0 ± 23.1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E78EE51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40.7 ± 25.4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05B8CD0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0.046</w:t>
            </w:r>
          </w:p>
        </w:tc>
      </w:tr>
      <w:tr w:rsidR="007702EB" w:rsidRPr="007702EB" w14:paraId="7331BB3F" w14:textId="77777777" w:rsidTr="007702EB">
        <w:trPr>
          <w:trHeight w:val="21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9424DFB" w14:textId="77777777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Helper T cells (CD3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CD4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FB67112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33.5 ± 19.7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51CA60A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41.1 ± 18.2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71ABA0E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24.5 ± 11.5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7607E8E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27.6 ± 18.0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BE3F4C2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0.028</w:t>
            </w:r>
          </w:p>
        </w:tc>
      </w:tr>
      <w:tr w:rsidR="007702EB" w:rsidRPr="007702EB" w14:paraId="79655D30" w14:textId="77777777" w:rsidTr="007702EB">
        <w:trPr>
          <w:trHeight w:val="21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5E95AFE" w14:textId="77777777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Cytolytic</w:t>
            </w:r>
            <w:proofErr w:type="spellEnd"/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T cells (CD3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CD8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454ACE5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14.6 ± 9.5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F79B93C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17.7 ± 8.0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BC4304E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13.2 ± 12.3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07DDD68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10.1 ± 5.4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7A393AF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0.034</w:t>
            </w:r>
          </w:p>
        </w:tc>
      </w:tr>
      <w:tr w:rsidR="007702EB" w:rsidRPr="007702EB" w14:paraId="7BC11E7E" w14:textId="77777777" w:rsidTr="007702EB">
        <w:trPr>
          <w:trHeight w:val="21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0B4F89E" w14:textId="77777777" w:rsidR="00251241" w:rsidRPr="007702EB" w:rsidRDefault="00251241" w:rsidP="007702EB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NK cells (NK1.1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9B29ABD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20.5 ± 13.2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3E74097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20.1 ± 12.9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9A5CB7A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14.9 ± 15.9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87BF35F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11.5 ± 9.6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6343423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0.013</w:t>
            </w:r>
          </w:p>
        </w:tc>
      </w:tr>
      <w:tr w:rsidR="007702EB" w:rsidRPr="007702EB" w14:paraId="2ED7F834" w14:textId="77777777" w:rsidTr="007702EB">
        <w:trPr>
          <w:trHeight w:val="21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ABBCAAC" w14:textId="07CD4C7C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Dendritic Cells (I-A</w:t>
            </w:r>
            <w:r w:rsidR="003B59A4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d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CD11c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15B0EE9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9.6 ± 6.2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D57E619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8.2 ± 4.2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02324AD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6.5 ± 6.0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F42C148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6.0 ± 5.5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EFDEF74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0.034</w:t>
            </w:r>
          </w:p>
        </w:tc>
      </w:tr>
      <w:tr w:rsidR="007702EB" w:rsidRPr="007702EB" w14:paraId="6C2B845F" w14:textId="77777777" w:rsidTr="007702EB">
        <w:trPr>
          <w:trHeight w:val="21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E59AC2C" w14:textId="7CAB04E1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Macrophages (I-A</w:t>
            </w:r>
            <w:r w:rsidR="003B59A4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d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CD11b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12EE030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21.7 ± 15.3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E5B60DD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23.3 ± 13.5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29FC671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14.2 ± 10.1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68CB3D1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15.9 ± 11.8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EDB3FCD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0.093</w:t>
            </w:r>
          </w:p>
        </w:tc>
      </w:tr>
      <w:tr w:rsidR="007702EB" w:rsidRPr="007702EB" w14:paraId="40AFEF4F" w14:textId="77777777" w:rsidTr="007702EB">
        <w:trPr>
          <w:trHeight w:val="23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C8215BD" w14:textId="77777777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Macrophages (F4/80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588DCCA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31.6 ± 24.7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E8ADEC9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32.8 ± 17.7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091C811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21.0 ± 28.9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3B5288A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20.3 ± 21.7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7E11357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0.026</w:t>
            </w:r>
          </w:p>
        </w:tc>
      </w:tr>
    </w:tbl>
    <w:p w14:paraId="474788E6" w14:textId="77777777" w:rsidR="00B32F1C" w:rsidRPr="00AA465E" w:rsidRDefault="00B32F1C" w:rsidP="00B32F1C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F06D352" w14:textId="77777777" w:rsidR="00B32F1C" w:rsidRPr="00AA465E" w:rsidRDefault="00B32F1C" w:rsidP="00B32F1C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14:paraId="78DEBDAC" w14:textId="77777777" w:rsidR="009E5989" w:rsidRDefault="00B32F1C" w:rsidP="009E5989">
      <w:pPr>
        <w:spacing w:after="0" w:line="240" w:lineRule="auto"/>
        <w:jc w:val="center"/>
        <w:rPr>
          <w:rFonts w:ascii="Arial" w:hAnsi="Arial"/>
          <w:b/>
          <w:sz w:val="22"/>
        </w:rPr>
      </w:pPr>
      <w:r w:rsidRPr="00B32F1C">
        <w:rPr>
          <w:rFonts w:ascii="Arial" w:hAnsi="Arial"/>
          <w:b/>
          <w:sz w:val="22"/>
        </w:rPr>
        <w:t xml:space="preserve">Supplemental Table 2B. Comparison of the number of </w:t>
      </w:r>
      <w:proofErr w:type="spellStart"/>
      <w:r w:rsidRPr="00B32F1C">
        <w:rPr>
          <w:rFonts w:ascii="Arial" w:hAnsi="Arial"/>
          <w:b/>
          <w:sz w:val="22"/>
        </w:rPr>
        <w:t>splenocyte</w:t>
      </w:r>
      <w:r w:rsidR="00EC7C37">
        <w:rPr>
          <w:rFonts w:ascii="Arial" w:hAnsi="Arial"/>
          <w:b/>
          <w:sz w:val="22"/>
        </w:rPr>
        <w:t>s</w:t>
      </w:r>
      <w:proofErr w:type="spellEnd"/>
      <w:r w:rsidRPr="00B32F1C">
        <w:rPr>
          <w:rFonts w:ascii="Arial" w:hAnsi="Arial"/>
          <w:b/>
          <w:sz w:val="22"/>
        </w:rPr>
        <w:t xml:space="preserve"> and </w:t>
      </w:r>
    </w:p>
    <w:p w14:paraId="387C8975" w14:textId="0A625189" w:rsidR="00251241" w:rsidRPr="00B32F1C" w:rsidRDefault="00B32F1C" w:rsidP="009E5989">
      <w:pPr>
        <w:spacing w:after="0" w:line="240" w:lineRule="auto"/>
        <w:jc w:val="center"/>
        <w:rPr>
          <w:rFonts w:ascii="Arial" w:hAnsi="Arial"/>
          <w:b/>
          <w:sz w:val="22"/>
        </w:rPr>
      </w:pPr>
      <w:proofErr w:type="gramStart"/>
      <w:r w:rsidRPr="00B32F1C">
        <w:rPr>
          <w:rFonts w:ascii="Arial" w:hAnsi="Arial"/>
          <w:b/>
          <w:sz w:val="22"/>
        </w:rPr>
        <w:t>splenic</w:t>
      </w:r>
      <w:proofErr w:type="gramEnd"/>
      <w:r w:rsidRPr="00B32F1C">
        <w:rPr>
          <w:rFonts w:ascii="Arial" w:hAnsi="Arial"/>
          <w:b/>
          <w:sz w:val="22"/>
        </w:rPr>
        <w:t xml:space="preserve"> </w:t>
      </w:r>
      <w:r w:rsidR="00EC7C37">
        <w:rPr>
          <w:rFonts w:ascii="Arial" w:hAnsi="Arial"/>
          <w:b/>
          <w:sz w:val="22"/>
        </w:rPr>
        <w:t>p</w:t>
      </w:r>
      <w:r w:rsidRPr="00B32F1C">
        <w:rPr>
          <w:rFonts w:ascii="Arial" w:hAnsi="Arial"/>
          <w:b/>
          <w:sz w:val="22"/>
        </w:rPr>
        <w:t xml:space="preserve">opulations </w:t>
      </w:r>
      <w:r w:rsidR="00EC7C37" w:rsidRPr="00B32F1C">
        <w:rPr>
          <w:rFonts w:ascii="Arial" w:hAnsi="Arial"/>
          <w:b/>
          <w:sz w:val="22"/>
        </w:rPr>
        <w:t xml:space="preserve">among the treatment groups </w:t>
      </w:r>
      <w:r w:rsidRPr="00B32F1C">
        <w:rPr>
          <w:rFonts w:ascii="Arial" w:hAnsi="Arial"/>
          <w:b/>
          <w:sz w:val="22"/>
        </w:rPr>
        <w:t>when tumor volumes are equal in size.</w:t>
      </w:r>
    </w:p>
    <w:tbl>
      <w:tblPr>
        <w:tblW w:w="94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439"/>
        <w:gridCol w:w="1447"/>
        <w:gridCol w:w="1440"/>
        <w:gridCol w:w="1534"/>
        <w:gridCol w:w="980"/>
      </w:tblGrid>
      <w:tr w:rsidR="00251241" w:rsidRPr="00C47068" w14:paraId="7A656396" w14:textId="77777777" w:rsidTr="007702EB">
        <w:trPr>
          <w:trHeight w:val="355"/>
          <w:jc w:val="center"/>
        </w:trPr>
        <w:tc>
          <w:tcPr>
            <w:tcW w:w="9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CB22C97" w14:textId="2A03DD6D" w:rsidR="00251241" w:rsidRPr="00C47068" w:rsidRDefault="00251241" w:rsidP="00144DB8">
            <w:pPr>
              <w:spacing w:after="0" w:line="240" w:lineRule="auto"/>
              <w:rPr>
                <w:rFonts w:ascii="Arial" w:eastAsia="Times New Roman" w:hAnsi="Arial"/>
                <w:sz w:val="36"/>
                <w:szCs w:val="36"/>
              </w:rPr>
            </w:pPr>
            <w:r w:rsidRPr="00251241">
              <w:rPr>
                <w:rFonts w:ascii="Arial" w:eastAsia="MS Mincho" w:hAnsi="Arial"/>
                <w:b/>
                <w:color w:val="000000"/>
                <w:kern w:val="24"/>
                <w:sz w:val="22"/>
              </w:rPr>
              <w:t>B</w:t>
            </w:r>
            <w:r>
              <w:rPr>
                <w:rFonts w:ascii="Arial" w:eastAsia="MS Mincho" w:hAnsi="Arial"/>
                <w:color w:val="000000"/>
                <w:kern w:val="24"/>
                <w:sz w:val="22"/>
              </w:rPr>
              <w:t xml:space="preserve"> </w:t>
            </w:r>
            <w:r w:rsidR="009E5989">
              <w:rPr>
                <w:rFonts w:ascii="Arial" w:eastAsia="MS Mincho" w:hAnsi="Arial"/>
                <w:color w:val="000000"/>
                <w:kern w:val="24"/>
                <w:sz w:val="22"/>
              </w:rPr>
              <w:t xml:space="preserve"> </w:t>
            </w:r>
            <w:r w:rsidRPr="00C47068">
              <w:rPr>
                <w:rFonts w:ascii="Arial" w:eastAsia="MS Mincho" w:hAnsi="Arial"/>
                <w:color w:val="000000"/>
                <w:kern w:val="24"/>
                <w:sz w:val="22"/>
              </w:rPr>
              <w:t>Tumor volume 0.05-0.2</w:t>
            </w:r>
            <w:r>
              <w:rPr>
                <w:rFonts w:ascii="Arial" w:eastAsia="MS Mincho" w:hAnsi="Arial"/>
                <w:color w:val="000000"/>
                <w:kern w:val="24"/>
                <w:sz w:val="22"/>
              </w:rPr>
              <w:t>0</w:t>
            </w:r>
            <w:r w:rsidRPr="00C47068">
              <w:rPr>
                <w:rFonts w:ascii="Arial" w:eastAsia="MS Mincho" w:hAnsi="Arial"/>
                <w:color w:val="000000"/>
                <w:kern w:val="24"/>
                <w:sz w:val="22"/>
              </w:rPr>
              <w:t xml:space="preserve"> cm</w:t>
            </w:r>
            <w:r w:rsidRPr="00D52AE3">
              <w:rPr>
                <w:rFonts w:ascii="Arial" w:eastAsia="MS Mincho" w:hAnsi="Arial"/>
                <w:color w:val="000000"/>
                <w:kern w:val="24"/>
                <w:position w:val="7"/>
                <w:sz w:val="18"/>
                <w:vertAlign w:val="superscript"/>
              </w:rPr>
              <w:t>3</w:t>
            </w:r>
          </w:p>
        </w:tc>
      </w:tr>
      <w:tr w:rsidR="007702EB" w:rsidRPr="00C47068" w14:paraId="74E13ADA" w14:textId="77777777" w:rsidTr="007702EB">
        <w:trPr>
          <w:trHeight w:val="23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EAA5D51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>Number (x10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20"/>
                <w:szCs w:val="18"/>
                <w:vertAlign w:val="superscript"/>
              </w:rPr>
              <w:t>6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>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8CAAE97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>Weight Gain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298993D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>Weight Maintenance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3BB6D1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20"/>
                <w:szCs w:val="18"/>
              </w:rPr>
              <w:t>P-value</w:t>
            </w:r>
          </w:p>
        </w:tc>
      </w:tr>
      <w:tr w:rsidR="007702EB" w:rsidRPr="00C47068" w14:paraId="5DCB45F0" w14:textId="77777777" w:rsidTr="007702EB">
        <w:trPr>
          <w:trHeight w:val="23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AF9B" w14:textId="77777777" w:rsidR="007702EB" w:rsidRPr="007702EB" w:rsidRDefault="007702EB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2ACDB9A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 xml:space="preserve">SED+AL </w:t>
            </w:r>
          </w:p>
          <w:p w14:paraId="0C715407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>(n=7)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2B1430B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>PA+AL</w:t>
            </w:r>
          </w:p>
          <w:p w14:paraId="1565E72C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20"/>
                <w:szCs w:val="18"/>
              </w:rPr>
              <w:t>(n=7)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62454D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>SED+ER</w:t>
            </w:r>
          </w:p>
          <w:p w14:paraId="320944EF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20"/>
                <w:szCs w:val="18"/>
              </w:rPr>
              <w:t>(n=7)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8A653E0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20"/>
                <w:szCs w:val="18"/>
              </w:rPr>
              <w:t>PA+ER</w:t>
            </w:r>
          </w:p>
          <w:p w14:paraId="0FEC8F8F" w14:textId="77777777" w:rsidR="007702EB" w:rsidRPr="007702EB" w:rsidRDefault="007702EB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20"/>
                <w:szCs w:val="18"/>
              </w:rPr>
              <w:t>(n=7)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0E3F" w14:textId="77777777" w:rsidR="007702EB" w:rsidRPr="007702EB" w:rsidRDefault="007702EB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7702EB" w:rsidRPr="00C47068" w14:paraId="4C65A4CB" w14:textId="77777777" w:rsidTr="007702EB">
        <w:trPr>
          <w:trHeight w:val="213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A46EF7A" w14:textId="77777777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Splenocytes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E5DFC80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173.4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44.4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6ACAAE5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207.4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113.3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924D85A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114.3 ± 54.7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58CC146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125.0 ± 58.2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3DF6656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0.068</w:t>
            </w:r>
          </w:p>
        </w:tc>
      </w:tr>
      <w:tr w:rsidR="007702EB" w:rsidRPr="00C47068" w14:paraId="286CD42A" w14:textId="77777777" w:rsidTr="007702EB">
        <w:trPr>
          <w:trHeight w:val="213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26FD862" w14:textId="77777777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B cells (CD19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7CD233C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107.6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27.0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3CD838C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93.4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59.7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E3C6808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 49.0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18.2*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E6FAA0A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78.6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46.8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CDAFEC6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0.027</w:t>
            </w:r>
          </w:p>
        </w:tc>
      </w:tr>
      <w:tr w:rsidR="007702EB" w:rsidRPr="00C47068" w14:paraId="0C70C5D9" w14:textId="77777777" w:rsidTr="007702EB">
        <w:trPr>
          <w:trHeight w:val="213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21407D3" w14:textId="77777777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Total T cells (CD3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57D2F2E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47.1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11.0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E879F33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39.5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24.9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3F336CE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23.2 ± 8.2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48A370E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33.0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13.4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56EF319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0.054</w:t>
            </w:r>
          </w:p>
        </w:tc>
      </w:tr>
      <w:tr w:rsidR="007702EB" w:rsidRPr="00C47068" w14:paraId="6CFD4E99" w14:textId="77777777" w:rsidTr="007702EB">
        <w:trPr>
          <w:trHeight w:val="290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D62DF69" w14:textId="77777777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Helper T cells (CD3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CD4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521A739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21.4 ± 4.5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718F4A5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29.7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18.7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36E4DF6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15.0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4.6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9B19F0B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16.0 ± 6.4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E2F708B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0.052</w:t>
            </w:r>
          </w:p>
        </w:tc>
      </w:tr>
      <w:tr w:rsidR="007702EB" w:rsidRPr="00C47068" w14:paraId="47400480" w14:textId="77777777" w:rsidTr="007702EB">
        <w:trPr>
          <w:trHeight w:val="213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CBD3612" w14:textId="77777777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Cytolytic</w:t>
            </w:r>
            <w:proofErr w:type="spellEnd"/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T cells (CD3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CD8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1D03F5C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13.7 ± 4.4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D1B78B2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13.5 ± 6.4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1F2416C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7.9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2.9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5C49058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8.9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3.0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0E25E14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0.038</w:t>
            </w:r>
          </w:p>
        </w:tc>
      </w:tr>
      <w:tr w:rsidR="007702EB" w:rsidRPr="00C47068" w14:paraId="7572E973" w14:textId="77777777" w:rsidTr="007702EB">
        <w:trPr>
          <w:trHeight w:val="213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DF9772A" w14:textId="77777777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NK cells (NK1.1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65D9033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18.2 ± 8.9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E71DDCE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13.4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5.5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156E32D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8.4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4.3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D563027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16.0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14.7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823D35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0.095</w:t>
            </w:r>
          </w:p>
        </w:tc>
      </w:tr>
      <w:tr w:rsidR="007702EB" w:rsidRPr="00C47068" w14:paraId="25461A30" w14:textId="77777777" w:rsidTr="007702EB">
        <w:trPr>
          <w:trHeight w:val="213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472E0C1" w14:textId="0C81B7CC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Dendritic Cells (I-A</w:t>
            </w:r>
            <w:r w:rsidR="003B59A4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d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CD11c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6252F3E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8.0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3.6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B924346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5.3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0.9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52BC7E4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3.8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2.4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BA07295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6.5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3.8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558A887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0.073</w:t>
            </w:r>
          </w:p>
        </w:tc>
      </w:tr>
      <w:tr w:rsidR="007702EB" w:rsidRPr="00C47068" w14:paraId="2065F8B7" w14:textId="77777777" w:rsidTr="007702EB">
        <w:trPr>
          <w:trHeight w:val="213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D67606F" w14:textId="7D94F034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Macrophages (I-A</w:t>
            </w:r>
            <w:r w:rsidR="003B59A4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d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CD11b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1EB3041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21.7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11.5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6A714B7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13.4 ± 4.7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2D287ED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10.3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6.5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1B5419A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19.0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9.5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1A274C2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0.073</w:t>
            </w:r>
          </w:p>
        </w:tc>
      </w:tr>
      <w:tr w:rsidR="007702EB" w:rsidRPr="00C47068" w14:paraId="3B12EA86" w14:textId="77777777" w:rsidTr="007702EB">
        <w:trPr>
          <w:trHeight w:val="230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3034DD7" w14:textId="77777777" w:rsidR="00251241" w:rsidRPr="007702EB" w:rsidRDefault="00251241" w:rsidP="00144DB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Macrophages (F4/80</w:t>
            </w:r>
            <w:r w:rsidRPr="007702EB">
              <w:rPr>
                <w:rFonts w:ascii="Arial" w:eastAsia="Times New Roman" w:hAnsi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+</w:t>
            </w: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0CDDDEA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31.2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11.8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4C72550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27.3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13.1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6EF4D99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15.2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13.6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580B0C2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Times New Roman" w:hAnsi="Arial"/>
                <w:color w:val="000000"/>
                <w:kern w:val="24"/>
                <w:sz w:val="18"/>
                <w:szCs w:val="18"/>
              </w:rPr>
              <w:t xml:space="preserve">  27.8 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>±</w:t>
            </w:r>
            <w:r w:rsidRPr="007702EB">
              <w:rPr>
                <w:rFonts w:ascii="Arial" w:eastAsia="Times New Roman"/>
                <w:color w:val="000000"/>
                <w:kern w:val="24"/>
                <w:sz w:val="18"/>
                <w:szCs w:val="18"/>
              </w:rPr>
              <w:t xml:space="preserve"> 13.4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509FBF0" w14:textId="77777777" w:rsidR="00251241" w:rsidRPr="007702EB" w:rsidRDefault="00251241" w:rsidP="00144DB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702EB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0.137</w:t>
            </w:r>
          </w:p>
        </w:tc>
      </w:tr>
    </w:tbl>
    <w:p w14:paraId="0BB015D3" w14:textId="655A6646" w:rsidR="00AA465E" w:rsidRPr="00AA465E" w:rsidRDefault="00AA465E" w:rsidP="00AA465E">
      <w:pPr>
        <w:pStyle w:val="NoSpacing"/>
        <w:rPr>
          <w:rFonts w:ascii="Arial" w:hAnsi="Arial"/>
          <w:sz w:val="22"/>
        </w:rPr>
      </w:pPr>
      <w:r>
        <w:tab/>
      </w:r>
      <w:r>
        <w:tab/>
      </w:r>
      <w:r>
        <w:tab/>
      </w:r>
      <w:r w:rsidR="008E1514">
        <w:tab/>
      </w:r>
      <w:r w:rsidRPr="00AA465E">
        <w:rPr>
          <w:rFonts w:ascii="Arial" w:hAnsi="Arial"/>
          <w:sz w:val="22"/>
        </w:rPr>
        <w:t xml:space="preserve"> * designates significant difference from SED+AL group.</w:t>
      </w:r>
    </w:p>
    <w:p w14:paraId="292368FF" w14:textId="581284E3" w:rsidR="00AA465E" w:rsidRDefault="00AA465E" w:rsidP="00AA465E">
      <w:pPr>
        <w:pStyle w:val="NoSpacing"/>
        <w:rPr>
          <w:rFonts w:ascii="Arial" w:hAnsi="Arial"/>
          <w:sz w:val="22"/>
        </w:rPr>
      </w:pPr>
      <w:r w:rsidRPr="00AA465E">
        <w:rPr>
          <w:rFonts w:ascii="Arial" w:hAnsi="Arial"/>
          <w:sz w:val="22"/>
        </w:rPr>
        <w:tab/>
      </w:r>
      <w:r w:rsidRPr="00AA465E">
        <w:rPr>
          <w:rFonts w:ascii="Arial" w:hAnsi="Arial"/>
          <w:sz w:val="22"/>
        </w:rPr>
        <w:tab/>
      </w:r>
      <w:r w:rsidRPr="00AA465E">
        <w:rPr>
          <w:rFonts w:ascii="Arial" w:hAnsi="Arial"/>
          <w:sz w:val="22"/>
        </w:rPr>
        <w:tab/>
      </w:r>
      <w:r w:rsidR="008E1514">
        <w:rPr>
          <w:rFonts w:ascii="Arial" w:hAnsi="Arial"/>
          <w:sz w:val="22"/>
        </w:rPr>
        <w:tab/>
      </w:r>
      <w:r w:rsidRPr="00AA465E">
        <w:rPr>
          <w:rFonts w:ascii="Arial" w:hAnsi="Arial"/>
          <w:sz w:val="22"/>
        </w:rPr>
        <w:t>† designates significant difference from PA+AL group.</w:t>
      </w:r>
    </w:p>
    <w:p w14:paraId="457E8670" w14:textId="334F66F5" w:rsidR="009E5989" w:rsidRDefault="009E5989" w:rsidP="00AA465E">
      <w:pPr>
        <w:pStyle w:val="NoSpacing"/>
        <w:rPr>
          <w:rFonts w:ascii="Arial" w:hAnsi="Arial"/>
          <w:sz w:val="22"/>
        </w:rPr>
      </w:pPr>
    </w:p>
    <w:p w14:paraId="51747C01" w14:textId="7CC610B2" w:rsidR="00D33FCD" w:rsidRDefault="00D33FCD" w:rsidP="00AA465E">
      <w:pPr>
        <w:pStyle w:val="NoSpacing"/>
        <w:rPr>
          <w:rFonts w:ascii="Arial" w:hAnsi="Arial"/>
          <w:sz w:val="22"/>
        </w:rPr>
      </w:pPr>
    </w:p>
    <w:p w14:paraId="3D40EDB9" w14:textId="77777777" w:rsidR="009E2C3A" w:rsidRPr="008E1514" w:rsidRDefault="009E2C3A" w:rsidP="002D7D00">
      <w:pPr>
        <w:spacing w:after="0" w:line="240" w:lineRule="auto"/>
        <w:jc w:val="center"/>
        <w:rPr>
          <w:szCs w:val="24"/>
        </w:rPr>
      </w:pPr>
      <w:bookmarkStart w:id="0" w:name="_GoBack"/>
      <w:bookmarkEnd w:id="0"/>
    </w:p>
    <w:sectPr w:rsidR="009E2C3A" w:rsidRPr="008E1514" w:rsidSect="009E5989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41"/>
    <w:rsid w:val="00026B8D"/>
    <w:rsid w:val="001212CF"/>
    <w:rsid w:val="00196FE1"/>
    <w:rsid w:val="00251241"/>
    <w:rsid w:val="002D7D00"/>
    <w:rsid w:val="002E4274"/>
    <w:rsid w:val="00305D02"/>
    <w:rsid w:val="00352C7B"/>
    <w:rsid w:val="003A0F94"/>
    <w:rsid w:val="003B59A4"/>
    <w:rsid w:val="003E058E"/>
    <w:rsid w:val="003E5A90"/>
    <w:rsid w:val="004F1DBB"/>
    <w:rsid w:val="00513E5E"/>
    <w:rsid w:val="006F3F55"/>
    <w:rsid w:val="007702EB"/>
    <w:rsid w:val="007B2F72"/>
    <w:rsid w:val="007C5376"/>
    <w:rsid w:val="007D26EF"/>
    <w:rsid w:val="007F1D2D"/>
    <w:rsid w:val="0081633B"/>
    <w:rsid w:val="008802D6"/>
    <w:rsid w:val="008E1514"/>
    <w:rsid w:val="00985773"/>
    <w:rsid w:val="009C4758"/>
    <w:rsid w:val="009E2C3A"/>
    <w:rsid w:val="009E5989"/>
    <w:rsid w:val="00A10B60"/>
    <w:rsid w:val="00AA465E"/>
    <w:rsid w:val="00B32F1C"/>
    <w:rsid w:val="00BC176F"/>
    <w:rsid w:val="00BD1EB4"/>
    <w:rsid w:val="00BF1C74"/>
    <w:rsid w:val="00C93BFF"/>
    <w:rsid w:val="00D33FCD"/>
    <w:rsid w:val="00D42570"/>
    <w:rsid w:val="00D47BB1"/>
    <w:rsid w:val="00D52674"/>
    <w:rsid w:val="00D52AE3"/>
    <w:rsid w:val="00DA0C2F"/>
    <w:rsid w:val="00DB4EA6"/>
    <w:rsid w:val="00DE4F0B"/>
    <w:rsid w:val="00EC7C37"/>
    <w:rsid w:val="00EF7B55"/>
    <w:rsid w:val="00F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570F"/>
  <w15:chartTrackingRefBased/>
  <w15:docId w15:val="{757A6FBE-A439-46EE-BCF7-96AC88FE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0C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C2F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C2F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C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2F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2F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465E"/>
    <w:pPr>
      <w:ind w:left="720"/>
      <w:contextualSpacing/>
    </w:pPr>
  </w:style>
  <w:style w:type="paragraph" w:styleId="NoSpacing">
    <w:name w:val="No Spacing"/>
    <w:uiPriority w:val="1"/>
    <w:qFormat/>
    <w:rsid w:val="00AA465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52C7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212CF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Turbitt</dc:creator>
  <cp:keywords/>
  <dc:description/>
  <cp:lastModifiedBy>Windows User</cp:lastModifiedBy>
  <cp:revision>2</cp:revision>
  <dcterms:created xsi:type="dcterms:W3CDTF">2019-06-17T20:20:00Z</dcterms:created>
  <dcterms:modified xsi:type="dcterms:W3CDTF">2019-06-17T20:20:00Z</dcterms:modified>
</cp:coreProperties>
</file>