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1"/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026"/>
        <w:gridCol w:w="1306"/>
        <w:gridCol w:w="1018"/>
        <w:gridCol w:w="1306"/>
        <w:gridCol w:w="586"/>
        <w:gridCol w:w="442"/>
        <w:gridCol w:w="874"/>
        <w:gridCol w:w="874"/>
      </w:tblGrid>
      <w:tr w:rsidR="006B70C6" w:rsidTr="009A63BE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</w:r>
            <w:r w:rsidR="004C68AD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Group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Biopsies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Analyzed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Endpoint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Treatment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Effect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95% CI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br/>
              <w:t>Statistic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B70C6" w:rsidRDefault="006B70C6" w:rsidP="009A63BE">
            <w:pPr>
              <w:keepNext/>
              <w:adjustRightInd w:val="0"/>
              <w:spacing w:before="67" w:after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P-Value</w:t>
            </w:r>
          </w:p>
        </w:tc>
      </w:tr>
      <w:tr w:rsidR="00A03562" w:rsidTr="009A63BE">
        <w:trPr>
          <w:cantSplit/>
          <w:tblHeader/>
        </w:trPr>
        <w:tc>
          <w:tcPr>
            <w:tcW w:w="1008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A03562" w:rsidRDefault="00A03562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Former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 Non-Normal Pairs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Maximum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-0.40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(-1.68, 0.89)</w:t>
            </w: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0.63</w:t>
            </w:r>
          </w:p>
        </w:tc>
        <w:tc>
          <w:tcPr>
            <w:tcW w:w="442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-0.63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0.534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Smokers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(-1.50, 0.97)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0.664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(-0.36, 0.17)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0.484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Matched Pairs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(-1.39, 1.03)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0.768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(-0.81, 0.34)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0.413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(-0.18, 0.08)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0.415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Reference Sites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(-1.43, 1.01)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0.729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(-0.89, 0.27)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0.287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(-0.21, 0.06)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0.258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 Biopsies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(-1.40, 1.02)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0.756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(-0.82, 0.33)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0.28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-0.87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0.393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(-0.19, 0.07)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-0.90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0.374</w:t>
            </w:r>
          </w:p>
        </w:tc>
      </w:tr>
      <w:tr w:rsidR="00A03562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IDX1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Current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 Non-Normal Pairs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(-0.69, 1.34)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0.523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Smokers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(-0.72, 0.63)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0.890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(-0.17, 0.19)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0.925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Matched Pairs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(-0.94, 0.92)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0.984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(-0.58, 0.35)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0.626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(-0.13, 0.12)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0.926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Reference Sites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(-1.18, 0.89)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0.782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(-0.55, 0.36)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0.685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(-0.12, 0.14)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0.897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 Biopsies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(-0.99, 0.86)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0.892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(-0.56, 0.38)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0.23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-0.39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0.698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-0.01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(-0.14, 0.12)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0.06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-0.21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0.833</w:t>
            </w:r>
          </w:p>
        </w:tc>
      </w:tr>
      <w:tr w:rsidR="00A03562" w:rsidTr="009A63BE">
        <w:trPr>
          <w:cantSplit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" w:name="IDX2"/>
            <w:bookmarkEnd w:id="1"/>
            <w:r>
              <w:rPr>
                <w:rFonts w:ascii="Arial" w:hAnsi="Arial" w:cs="Arial"/>
                <w:color w:val="000000"/>
                <w:sz w:val="19"/>
                <w:szCs w:val="19"/>
              </w:rPr>
              <w:t>All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BL Non-Normal Pairs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(-0.79, 0.79)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1.000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4C68AD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Subjects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(-0.79, 0.52)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0.676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(-0.19, 0.11)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0.626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Matched Pairs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(-0.84, 0.66)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0.810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(-0.53, 0.20)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0.382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(-0.12, 0.06)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0.532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Reference Sites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(-0.97, 0.61)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0.649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(-0.57, 0.18)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-1.05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0.297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(-0.12, 0.06)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0.478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 Biopsies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Maximum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(-0.88, 0.62)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0.725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Mean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(-0.52, 0.22)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0.18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keepNext/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0.412</w:t>
            </w:r>
          </w:p>
        </w:tc>
      </w:tr>
      <w:tr w:rsidR="006B70C6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Dysplasia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Idx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(-0.12, 0.06)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-0.77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B70C6" w:rsidRDefault="006B70C6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0.446</w:t>
            </w:r>
          </w:p>
        </w:tc>
      </w:tr>
      <w:tr w:rsidR="00A03562" w:rsidTr="009A63BE">
        <w:trPr>
          <w:cantSplit/>
        </w:trPr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A03562" w:rsidRDefault="00A03562" w:rsidP="009A63BE">
            <w:pPr>
              <w:adjustRightInd w:val="0"/>
              <w:spacing w:before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6B70C6" w:rsidRDefault="006B70C6">
      <w:bookmarkStart w:id="2" w:name="_GoBack"/>
      <w:bookmarkEnd w:id="2"/>
    </w:p>
    <w:sectPr w:rsidR="006B70C6">
      <w:headerReference w:type="default" r:id="rId6"/>
      <w:footerReference w:type="default" r:id="rId7"/>
      <w:pgSz w:w="12240" w:h="15840"/>
      <w:pgMar w:top="360" w:right="1440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40" w:rsidRDefault="00E47A40">
      <w:r>
        <w:separator/>
      </w:r>
    </w:p>
  </w:endnote>
  <w:endnote w:type="continuationSeparator" w:id="0">
    <w:p w:rsidR="00E47A40" w:rsidRDefault="00E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C6" w:rsidRDefault="006B70C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40" w:rsidRDefault="00E47A40">
      <w:r>
        <w:separator/>
      </w:r>
    </w:p>
  </w:footnote>
  <w:footnote w:type="continuationSeparator" w:id="0">
    <w:p w:rsidR="00E47A40" w:rsidRDefault="00E4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B7" w:rsidRPr="00435FB7" w:rsidRDefault="00435FB7" w:rsidP="009A63BE">
    <w:pPr>
      <w:adjustRightInd w:val="0"/>
      <w:jc w:val="center"/>
      <w:rPr>
        <w:b/>
        <w:bCs/>
        <w:i/>
        <w:iCs/>
        <w:color w:val="000000"/>
        <w:sz w:val="24"/>
        <w:szCs w:val="24"/>
      </w:rPr>
    </w:pPr>
    <w:r>
      <w:rPr>
        <w:b/>
        <w:bCs/>
        <w:i/>
        <w:iCs/>
        <w:color w:val="000000"/>
        <w:sz w:val="24"/>
        <w:szCs w:val="24"/>
      </w:rPr>
      <w:t xml:space="preserve">Table 1S: </w:t>
    </w:r>
    <w:r w:rsidRPr="00435FB7">
      <w:rPr>
        <w:b/>
        <w:bCs/>
        <w:i/>
        <w:iCs/>
        <w:color w:val="000000"/>
        <w:sz w:val="24"/>
        <w:szCs w:val="24"/>
      </w:rPr>
      <w:t>Primary Biopsy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AD"/>
    <w:rsid w:val="000E62F4"/>
    <w:rsid w:val="001C4178"/>
    <w:rsid w:val="00412A9D"/>
    <w:rsid w:val="00435FB7"/>
    <w:rsid w:val="004C68AD"/>
    <w:rsid w:val="006B70C6"/>
    <w:rsid w:val="00892FDD"/>
    <w:rsid w:val="0094284C"/>
    <w:rsid w:val="009A63BE"/>
    <w:rsid w:val="00A03562"/>
    <w:rsid w:val="00AD4364"/>
    <w:rsid w:val="00E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8CC40"/>
  <w14:defaultImageDpi w14:val="0"/>
  <w15:docId w15:val="{9E717179-0AD5-44AB-BCA8-CA051F1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8A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8A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Dept. of Veterans Affairs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Keith, Robert</cp:lastModifiedBy>
  <cp:revision>3</cp:revision>
  <dcterms:created xsi:type="dcterms:W3CDTF">2019-04-25T17:42:00Z</dcterms:created>
  <dcterms:modified xsi:type="dcterms:W3CDTF">2019-04-25T17:44:00Z</dcterms:modified>
</cp:coreProperties>
</file>