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31" w:rsidRDefault="005C7C31" w:rsidP="005C7C31">
      <w:pPr>
        <w:tabs>
          <w:tab w:val="left" w:pos="1110"/>
        </w:tabs>
        <w:rPr>
          <w:rFonts w:cstheme="minorHAnsi"/>
          <w:b/>
        </w:rPr>
      </w:pPr>
      <w:r>
        <w:rPr>
          <w:rFonts w:cstheme="minorHAnsi"/>
        </w:rPr>
        <w:tab/>
      </w:r>
    </w:p>
    <w:p w:rsidR="005C7C31" w:rsidRDefault="005C7C31" w:rsidP="005C7C31">
      <w:pPr>
        <w:tabs>
          <w:tab w:val="left" w:pos="1110"/>
        </w:tabs>
        <w:rPr>
          <w:rFonts w:cstheme="minorHAnsi"/>
          <w:b/>
        </w:rPr>
      </w:pPr>
      <w:r w:rsidRPr="007F29F9">
        <w:rPr>
          <w:rFonts w:cstheme="minorHAnsi"/>
          <w:b/>
        </w:rPr>
        <w:t xml:space="preserve">Supplemental </w:t>
      </w:r>
      <w:r>
        <w:rPr>
          <w:rFonts w:cstheme="minorHAnsi"/>
          <w:b/>
        </w:rPr>
        <w:t>Tables</w:t>
      </w:r>
    </w:p>
    <w:tbl>
      <w:tblPr>
        <w:tblStyle w:val="TableGridLight1"/>
        <w:tblW w:w="10133" w:type="dxa"/>
        <w:tblInd w:w="-443" w:type="dxa"/>
        <w:tblLook w:val="04A0" w:firstRow="1" w:lastRow="0" w:firstColumn="1" w:lastColumn="0" w:noHBand="0" w:noVBand="1"/>
      </w:tblPr>
      <w:tblGrid>
        <w:gridCol w:w="1270"/>
        <w:gridCol w:w="1330"/>
        <w:gridCol w:w="1334"/>
        <w:gridCol w:w="1333"/>
        <w:gridCol w:w="1335"/>
        <w:gridCol w:w="1330"/>
        <w:gridCol w:w="1336"/>
        <w:gridCol w:w="865"/>
      </w:tblGrid>
      <w:tr w:rsidR="005C7C31" w:rsidTr="00FE454E">
        <w:trPr>
          <w:trHeight w:val="518"/>
        </w:trPr>
        <w:tc>
          <w:tcPr>
            <w:tcW w:w="10133" w:type="dxa"/>
            <w:gridSpan w:val="8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Table S1: Correlations between parameters that influence the quality of the </w:t>
            </w:r>
            <w:proofErr w:type="spellStart"/>
            <w:r>
              <w:rPr>
                <w:rFonts w:cstheme="minorHAnsi"/>
                <w:b/>
              </w:rPr>
              <w:t>rFNA</w:t>
            </w:r>
            <w:proofErr w:type="spellEnd"/>
            <w:r>
              <w:rPr>
                <w:rFonts w:cstheme="minorHAnsi"/>
                <w:b/>
              </w:rPr>
              <w:t xml:space="preserve"> sample (119 </w:t>
            </w:r>
            <w:proofErr w:type="gramStart"/>
            <w:r>
              <w:rPr>
                <w:rFonts w:cstheme="minorHAnsi"/>
                <w:b/>
              </w:rPr>
              <w:t>women)*</w:t>
            </w:r>
            <w:proofErr w:type="gramEnd"/>
            <w:r>
              <w:rPr>
                <w:rFonts w:cstheme="minorHAnsi"/>
                <w:b/>
              </w:rPr>
              <w:t xml:space="preserve">. </w:t>
            </w:r>
          </w:p>
        </w:tc>
      </w:tr>
      <w:tr w:rsidR="005C7C31" w:rsidTr="00FE454E">
        <w:trPr>
          <w:trHeight w:val="518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Spearman 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Correlation coefficients and P- values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BMI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Breast density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cell number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lipid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Masood score</w:t>
            </w:r>
          </w:p>
        </w:tc>
        <w:tc>
          <w:tcPr>
            <w:tcW w:w="875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CMI</w:t>
            </w: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Pr="00535EEA" w:rsidRDefault="005C7C31" w:rsidP="00FE454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C7C31" w:rsidRPr="00894EE7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Pr="00894EE7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BMI</w:t>
            </w:r>
          </w:p>
        </w:tc>
        <w:tc>
          <w:tcPr>
            <w:tcW w:w="1350" w:type="dxa"/>
          </w:tcPr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32694A">
              <w:rPr>
                <w:rFonts w:cstheme="minorHAnsi"/>
              </w:rPr>
              <w:t>= -0.001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r w:rsidRPr="0032694A">
              <w:rPr>
                <w:rFonts w:cstheme="minorHAnsi"/>
              </w:rPr>
              <w:t>= 0.988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Breast density</w:t>
            </w:r>
          </w:p>
        </w:tc>
        <w:tc>
          <w:tcPr>
            <w:tcW w:w="1350" w:type="dxa"/>
          </w:tcPr>
          <w:p w:rsidR="005C7C31" w:rsidRPr="00C7770D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C7770D">
              <w:rPr>
                <w:rFonts w:cstheme="minorHAnsi"/>
              </w:rPr>
              <w:t>= -0.114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r w:rsidRPr="00C7770D">
              <w:rPr>
                <w:rFonts w:cstheme="minorHAnsi"/>
              </w:rPr>
              <w:t>= 0.216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55409A" w:rsidRDefault="005C7C31" w:rsidP="00FE45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 </w:t>
            </w:r>
            <w:r w:rsidRPr="0055409A">
              <w:rPr>
                <w:rFonts w:cstheme="minorHAnsi"/>
                <w:color w:val="000000"/>
              </w:rPr>
              <w:t>= -0.540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 </w:t>
            </w:r>
            <w:r w:rsidRPr="0055409A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</w:t>
            </w:r>
            <w:r w:rsidRPr="0055409A">
              <w:rPr>
                <w:rFonts w:cstheme="minorHAnsi"/>
              </w:rPr>
              <w:t>0.0001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8B2C0F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 </w:t>
            </w:r>
            <w:r w:rsidRPr="008B2C0F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</w:t>
            </w:r>
            <w:r w:rsidRPr="008B2C0F">
              <w:rPr>
                <w:rFonts w:cstheme="minorHAnsi"/>
              </w:rPr>
              <w:t>0.0007)</w:t>
            </w:r>
          </w:p>
        </w:tc>
        <w:tc>
          <w:tcPr>
            <w:tcW w:w="1350" w:type="dxa"/>
          </w:tcPr>
          <w:p w:rsidR="005C7C31" w:rsidRPr="0055409A" w:rsidRDefault="005C7C31" w:rsidP="00FE454E">
            <w:pPr>
              <w:rPr>
                <w:rFonts w:cstheme="minorHAnsi"/>
              </w:rPr>
            </w:pPr>
            <w:r w:rsidRPr="0055409A">
              <w:rPr>
                <w:rFonts w:cstheme="minorHAnsi"/>
              </w:rPr>
              <w:t>…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5C7C31" w:rsidRPr="00894EE7" w:rsidRDefault="005C7C31" w:rsidP="00FE454E">
            <w:pPr>
              <w:rPr>
                <w:rFonts w:cstheme="minorHAnsi"/>
                <w:b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cell number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= </w:t>
            </w:r>
            <w:r w:rsidRPr="007F29F9">
              <w:rPr>
                <w:rFonts w:cstheme="minorHAnsi"/>
              </w:rPr>
              <w:t>-0.170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= </w:t>
            </w:r>
            <w:r w:rsidRPr="007F29F9">
              <w:rPr>
                <w:rFonts w:cstheme="minorHAnsi"/>
              </w:rPr>
              <w:t>0.064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= 0.448)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8B2C0F" w:rsidRDefault="005C7C31" w:rsidP="00FE45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 </w:t>
            </w:r>
            <w:r w:rsidRPr="008B2C0F">
              <w:rPr>
                <w:rFonts w:cstheme="minorHAnsi"/>
                <w:color w:val="000000"/>
              </w:rPr>
              <w:t>= -0.318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r w:rsidRPr="0055409A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55409A">
              <w:rPr>
                <w:rFonts w:cstheme="minorHAnsi"/>
              </w:rPr>
              <w:t>0.0004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8B2C0F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 </w:t>
            </w:r>
            <w:r w:rsidRPr="008B2C0F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8B2C0F">
              <w:rPr>
                <w:rFonts w:cstheme="minorHAnsi"/>
              </w:rPr>
              <w:t>0.00</w:t>
            </w:r>
            <w:r>
              <w:rPr>
                <w:rFonts w:cstheme="minorHAnsi"/>
              </w:rPr>
              <w:t>3</w:t>
            </w:r>
            <w:r w:rsidRPr="008B2C0F">
              <w:rPr>
                <w:rFonts w:cstheme="minorHAnsi"/>
              </w:rPr>
              <w:t>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5409A">
              <w:rPr>
                <w:rFonts w:cstheme="minorHAnsi"/>
              </w:rPr>
              <w:t>= 0.324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r w:rsidRPr="0055409A">
              <w:rPr>
                <w:rFonts w:cstheme="minorHAnsi"/>
              </w:rPr>
              <w:t>= 0.0003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8B2C0F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 </w:t>
            </w:r>
            <w:r w:rsidRPr="008B2C0F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8B2C0F">
              <w:rPr>
                <w:rFonts w:cstheme="minorHAnsi"/>
              </w:rPr>
              <w:t>0.002)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lipid</w:t>
            </w:r>
          </w:p>
        </w:tc>
        <w:tc>
          <w:tcPr>
            <w:tcW w:w="1350" w:type="dxa"/>
          </w:tcPr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32694A">
              <w:rPr>
                <w:rFonts w:cstheme="minorHAnsi"/>
              </w:rPr>
              <w:t>= 0.216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32694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32694A">
              <w:rPr>
                <w:rFonts w:cstheme="minorHAnsi"/>
              </w:rPr>
              <w:t>= 0.019</w:t>
            </w:r>
          </w:p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0.133)</w:t>
            </w:r>
          </w:p>
        </w:tc>
        <w:tc>
          <w:tcPr>
            <w:tcW w:w="1350" w:type="dxa"/>
          </w:tcPr>
          <w:p w:rsidR="005C7C31" w:rsidRPr="00535EE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35EEA">
              <w:rPr>
                <w:rFonts w:cstheme="minorHAnsi"/>
              </w:rPr>
              <w:t>= 0.101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535EE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535EEA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535EEA">
              <w:rPr>
                <w:rFonts w:cstheme="minorHAnsi"/>
              </w:rPr>
              <w:t xml:space="preserve"> 0.277</w:t>
            </w:r>
            <w:proofErr w:type="gramEnd"/>
          </w:p>
          <w:p w:rsidR="005C7C31" w:rsidRPr="00535EE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Pr="00535EE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35EEA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-</w:t>
            </w:r>
            <w:r w:rsidRPr="00535EEA">
              <w:rPr>
                <w:rFonts w:cstheme="minorHAnsi"/>
              </w:rPr>
              <w:t>0.040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535EE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535EEA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535EEA">
              <w:rPr>
                <w:rFonts w:cstheme="minorHAnsi"/>
              </w:rPr>
              <w:t>0.666</w:t>
            </w:r>
          </w:p>
          <w:p w:rsidR="005C7C31" w:rsidRPr="00535EE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32694A">
              <w:rPr>
                <w:rFonts w:cstheme="minorHAnsi"/>
              </w:rPr>
              <w:t>= -0.194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32694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32694A">
              <w:rPr>
                <w:rFonts w:cstheme="minorHAnsi"/>
              </w:rPr>
              <w:t>= 0.035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= 0.245)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1350" w:type="dxa"/>
          </w:tcPr>
          <w:p w:rsidR="005C7C31" w:rsidRPr="00894EE7" w:rsidRDefault="005C7C31" w:rsidP="00FE454E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Masood score</w:t>
            </w:r>
          </w:p>
        </w:tc>
        <w:tc>
          <w:tcPr>
            <w:tcW w:w="1350" w:type="dxa"/>
          </w:tcPr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32694A">
              <w:rPr>
                <w:rFonts w:cstheme="minorHAnsi"/>
              </w:rPr>
              <w:t>= -0.200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32694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32694A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32694A">
              <w:rPr>
                <w:rFonts w:cstheme="minorHAnsi"/>
              </w:rPr>
              <w:t>0.038</w:t>
            </w:r>
          </w:p>
          <w:p w:rsidR="005C7C31" w:rsidRPr="00894EE7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= 0.266)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r = -0.151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P = 0.150</w:t>
            </w:r>
          </w:p>
          <w:p w:rsidR="005C7C31" w:rsidRPr="0090739E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r = 0.155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P = 0.110</w:t>
            </w:r>
          </w:p>
          <w:p w:rsidR="005C7C31" w:rsidRPr="001263FD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0.770)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5409A">
              <w:rPr>
                <w:rFonts w:cstheme="minorHAnsi"/>
              </w:rPr>
              <w:t>= 0.656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55409A">
              <w:rPr>
                <w:rFonts w:cstheme="minorHAnsi"/>
              </w:rPr>
              <w:t>P &lt; 0.0001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8B2C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P</w:t>
            </w:r>
            <w:r w:rsidRPr="008B2C0F">
              <w:rPr>
                <w:rFonts w:cstheme="minorHAnsi"/>
              </w:rPr>
              <w:t xml:space="preserve"> &lt;</w:t>
            </w:r>
            <w:r>
              <w:rPr>
                <w:rFonts w:cstheme="minorHAnsi"/>
              </w:rPr>
              <w:t xml:space="preserve"> </w:t>
            </w:r>
            <w:r w:rsidRPr="008B2C0F">
              <w:rPr>
                <w:rFonts w:cstheme="minorHAnsi"/>
              </w:rPr>
              <w:t>0.0007)</w:t>
            </w:r>
          </w:p>
        </w:tc>
        <w:tc>
          <w:tcPr>
            <w:tcW w:w="1350" w:type="dxa"/>
          </w:tcPr>
          <w:p w:rsidR="005C7C31" w:rsidRPr="00894EE7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894EE7">
              <w:rPr>
                <w:rFonts w:cstheme="minorHAnsi"/>
              </w:rPr>
              <w:t>= -0.085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894EE7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894EE7">
              <w:rPr>
                <w:rFonts w:cstheme="minorHAnsi"/>
              </w:rPr>
              <w:t>= 0.380</w:t>
            </w:r>
          </w:p>
          <w:p w:rsidR="005C7C31" w:rsidRPr="00894EE7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</w:p>
        </w:tc>
      </w:tr>
      <w:tr w:rsidR="005C7C31" w:rsidTr="00FE454E">
        <w:trPr>
          <w:trHeight w:val="20"/>
        </w:trPr>
        <w:tc>
          <w:tcPr>
            <w:tcW w:w="1158" w:type="dxa"/>
            <w:shd w:val="clear" w:color="auto" w:fill="D0CECE" w:themeFill="background2" w:themeFillShade="E6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CMI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r = -0.009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P =</w:t>
            </w:r>
            <w:r>
              <w:t xml:space="preserve"> </w:t>
            </w:r>
            <w:r>
              <w:rPr>
                <w:rFonts w:cstheme="minorHAnsi"/>
              </w:rPr>
              <w:t>0.921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</w:tcPr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r = -0.176</w:t>
            </w:r>
          </w:p>
          <w:p w:rsidR="005C7C31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P = 0.056</w:t>
            </w:r>
          </w:p>
          <w:p w:rsidR="005C7C31" w:rsidRPr="0090739E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0.392)</w:t>
            </w:r>
          </w:p>
        </w:tc>
        <w:tc>
          <w:tcPr>
            <w:tcW w:w="1350" w:type="dxa"/>
          </w:tcPr>
          <w:p w:rsidR="005C7C31" w:rsidRPr="0032694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32694A">
              <w:rPr>
                <w:rFonts w:cstheme="minorHAnsi"/>
              </w:rPr>
              <w:t>= 0.242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32694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32694A">
              <w:rPr>
                <w:rFonts w:cstheme="minorHAnsi"/>
              </w:rPr>
              <w:t>= 0.008</w:t>
            </w:r>
          </w:p>
          <w:p w:rsidR="005C7C31" w:rsidRPr="001263FD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0.056)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5409A">
              <w:rPr>
                <w:rFonts w:cstheme="minorHAnsi"/>
              </w:rPr>
              <w:t>= 0.505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5540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55409A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</w:t>
            </w:r>
            <w:r w:rsidRPr="0055409A">
              <w:rPr>
                <w:rFonts w:cstheme="minorHAnsi"/>
              </w:rPr>
              <w:t>0.0001</w:t>
            </w:r>
          </w:p>
          <w:p w:rsidR="005C7C31" w:rsidRPr="0055409A" w:rsidRDefault="005C7C31" w:rsidP="00FE454E">
            <w:pPr>
              <w:rPr>
                <w:rFonts w:cstheme="minorHAnsi"/>
              </w:rPr>
            </w:pPr>
            <w:r w:rsidRPr="008B2C0F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 </w:t>
            </w:r>
            <w:r w:rsidRPr="008B2C0F">
              <w:rPr>
                <w:rFonts w:cstheme="minorHAnsi"/>
              </w:rPr>
              <w:t>&lt; 0.0007)</w:t>
            </w:r>
          </w:p>
        </w:tc>
        <w:tc>
          <w:tcPr>
            <w:tcW w:w="1350" w:type="dxa"/>
          </w:tcPr>
          <w:p w:rsidR="005C7C31" w:rsidRPr="00894EE7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894EE7">
              <w:rPr>
                <w:rFonts w:cstheme="minorHAnsi"/>
              </w:rPr>
              <w:t>= -0.010</w:t>
            </w:r>
          </w:p>
          <w:p w:rsidR="005C7C31" w:rsidRDefault="005C7C31" w:rsidP="00FE454E">
            <w:pPr>
              <w:rPr>
                <w:rFonts w:cstheme="minorHAnsi"/>
              </w:rPr>
            </w:pPr>
            <w:r w:rsidRPr="00894EE7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894EE7">
              <w:rPr>
                <w:rFonts w:cstheme="minorHAnsi"/>
              </w:rPr>
              <w:t>=</w:t>
            </w:r>
            <w:r w:rsidRPr="00894EE7">
              <w:t xml:space="preserve"> </w:t>
            </w:r>
            <w:r w:rsidRPr="00894EE7">
              <w:rPr>
                <w:rFonts w:cstheme="minorHAnsi"/>
              </w:rPr>
              <w:t>0.280</w:t>
            </w:r>
          </w:p>
          <w:p w:rsidR="005C7C31" w:rsidRPr="00894EE7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(P = 1.000)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 </w:t>
            </w:r>
            <w:r w:rsidRPr="0055409A">
              <w:rPr>
                <w:rFonts w:cstheme="minorHAnsi"/>
              </w:rPr>
              <w:t>= 0.374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 w:rsidRPr="0055409A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</w:t>
            </w:r>
            <w:r w:rsidRPr="0055409A">
              <w:rPr>
                <w:rFonts w:cstheme="minorHAnsi"/>
              </w:rPr>
              <w:t>&lt; 0.0001</w:t>
            </w:r>
          </w:p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(P &lt; 0.0007)</w:t>
            </w:r>
          </w:p>
        </w:tc>
        <w:tc>
          <w:tcPr>
            <w:tcW w:w="875" w:type="dxa"/>
          </w:tcPr>
          <w:p w:rsidR="005C7C31" w:rsidRDefault="005C7C31" w:rsidP="00FE45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</w:tr>
      <w:tr w:rsidR="005C7C31" w:rsidTr="00FE454E">
        <w:trPr>
          <w:trHeight w:val="539"/>
        </w:trPr>
        <w:tc>
          <w:tcPr>
            <w:tcW w:w="10133" w:type="dxa"/>
            <w:gridSpan w:val="8"/>
            <w:shd w:val="clear" w:color="auto" w:fill="auto"/>
          </w:tcPr>
          <w:p w:rsidR="005C7C31" w:rsidRDefault="005C7C31" w:rsidP="00FE454E">
            <w:pPr>
              <w:rPr>
                <w:rFonts w:cstheme="minorHAnsi"/>
              </w:rPr>
            </w:pPr>
          </w:p>
          <w:p w:rsidR="005C7C31" w:rsidRPr="0055409A" w:rsidRDefault="005C7C31" w:rsidP="00FE454E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3269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 values with parentheses were adjusted for multiple comparisons with Bonferroni correction of </w:t>
            </w:r>
            <w:r w:rsidRPr="0032694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7</w:t>
            </w:r>
            <w:r w:rsidRPr="0032694A">
              <w:rPr>
                <w:rFonts w:cstheme="minorHAnsi"/>
              </w:rPr>
              <w:t xml:space="preserve"> parameters.</w:t>
            </w:r>
            <w:r>
              <w:rPr>
                <w:rFonts w:cstheme="minorHAnsi"/>
              </w:rPr>
              <w:t xml:space="preserve"> Correlations that remain significant after Bonferroni correction are in shaded boxes.</w:t>
            </w:r>
          </w:p>
        </w:tc>
      </w:tr>
    </w:tbl>
    <w:p w:rsidR="005C7C31" w:rsidRPr="007F29F9" w:rsidRDefault="005C7C31" w:rsidP="005C7C31">
      <w:pPr>
        <w:tabs>
          <w:tab w:val="left" w:pos="1110"/>
        </w:tabs>
        <w:rPr>
          <w:rFonts w:cstheme="minorHAnsi"/>
          <w:b/>
        </w:rPr>
        <w:sectPr w:rsidR="005C7C31" w:rsidRPr="007F29F9" w:rsidSect="00487F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tbl>
      <w:tblPr>
        <w:tblStyle w:val="TableGridLight1"/>
        <w:tblpPr w:leftFromText="180" w:rightFromText="180" w:vertAnchor="text" w:tblpY="1"/>
        <w:tblW w:w="9122" w:type="dxa"/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1890"/>
        <w:gridCol w:w="2160"/>
        <w:gridCol w:w="2377"/>
      </w:tblGrid>
      <w:tr w:rsidR="00465F5A" w:rsidRPr="002D2305" w:rsidTr="00DC6A32">
        <w:trPr>
          <w:trHeight w:val="267"/>
        </w:trPr>
        <w:tc>
          <w:tcPr>
            <w:tcW w:w="9122" w:type="dxa"/>
            <w:gridSpan w:val="5"/>
          </w:tcPr>
          <w:p w:rsidR="00465F5A" w:rsidRPr="002D2305" w:rsidRDefault="00465F5A" w:rsidP="00DC6A32">
            <w:pPr>
              <w:spacing w:after="120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Table S2.  Correlation between Breast and serum hormone concentrations.</w:t>
            </w:r>
          </w:p>
        </w:tc>
      </w:tr>
      <w:tr w:rsidR="00465F5A" w:rsidRPr="002D2305" w:rsidTr="00DC6A32">
        <w:trPr>
          <w:trHeight w:val="267"/>
        </w:trPr>
        <w:tc>
          <w:tcPr>
            <w:tcW w:w="9122" w:type="dxa"/>
            <w:gridSpan w:val="5"/>
            <w:tcBorders>
              <w:bottom w:val="single" w:sz="4" w:space="0" w:color="auto"/>
            </w:tcBorders>
          </w:tcPr>
          <w:p w:rsidR="00465F5A" w:rsidRPr="002D2305" w:rsidRDefault="00465F5A" w:rsidP="00465F5A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 xml:space="preserve">Estradiol </w:t>
            </w:r>
          </w:p>
        </w:tc>
      </w:tr>
      <w:tr w:rsidR="00465F5A" w:rsidRPr="002D2305" w:rsidTr="00DC6A32">
        <w:trPr>
          <w:trHeight w:val="267"/>
        </w:trPr>
        <w:tc>
          <w:tcPr>
            <w:tcW w:w="9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Light1"/>
              <w:tblpPr w:leftFromText="180" w:rightFromText="180" w:vertAnchor="text" w:tblpY="1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810"/>
              <w:gridCol w:w="1890"/>
              <w:gridCol w:w="2160"/>
              <w:gridCol w:w="2375"/>
            </w:tblGrid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  <w:tcBorders>
                    <w:top w:val="single" w:sz="4" w:space="0" w:color="auto"/>
                  </w:tcBorders>
                  <w:shd w:val="clear" w:color="auto" w:fill="DDD9C3"/>
                </w:tcPr>
                <w:p w:rsidR="00465F5A" w:rsidRPr="002D2305" w:rsidRDefault="00465F5A" w:rsidP="00DC6A32">
                  <w:pPr>
                    <w:tabs>
                      <w:tab w:val="left" w:pos="611"/>
                      <w:tab w:val="center" w:pos="1103"/>
                    </w:tabs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DDD9C3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D2305">
                    <w:rPr>
                      <w:rFonts w:ascii="Calibri" w:hAnsi="Calibri" w:cs="Calibri"/>
                    </w:rPr>
                    <w:t>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shd w:val="clear" w:color="auto" w:fill="DDD9C3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Calibri"/>
                    </w:rPr>
                    <w:t>Spearman r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DDD9C3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D2305">
                    <w:rPr>
                      <w:rFonts w:ascii="Calibri" w:hAnsi="Calibri" w:cs="Calibri"/>
                    </w:rPr>
                    <w:t>(95% CI)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</w:tcBorders>
                  <w:shd w:val="clear" w:color="auto" w:fill="DDD9C3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D2305">
                    <w:rPr>
                      <w:rFonts w:ascii="Calibri" w:hAnsi="Calibri" w:cs="Calibri"/>
                    </w:rPr>
                    <w:t>p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Total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117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0.34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(0.16 to 0.49)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0.0002*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Premenopausal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53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0.37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(0.11 to 0.59)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0.006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 xml:space="preserve">Postmenopausal 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64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0.32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(0.07 to 0.53)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0.01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Follicular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14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0.33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(-0.26 to 0.74)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0.25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  <w:b/>
                    </w:rPr>
                  </w:pPr>
                  <w:r w:rsidRPr="002D2305">
                    <w:rPr>
                      <w:rFonts w:ascii="Calibri" w:hAnsi="Calibri" w:cs="Times New Roman"/>
                    </w:rPr>
                    <w:t>Midcycle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18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0.76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(0.43 to 0.91)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0.0003*</w:t>
                  </w:r>
                </w:p>
              </w:tc>
            </w:tr>
            <w:tr w:rsidR="00465F5A" w:rsidRPr="002D2305" w:rsidTr="00DC6A32">
              <w:trPr>
                <w:trHeight w:val="267"/>
              </w:trPr>
              <w:tc>
                <w:tcPr>
                  <w:tcW w:w="1885" w:type="dxa"/>
                </w:tcPr>
                <w:p w:rsidR="00465F5A" w:rsidRPr="002D2305" w:rsidRDefault="00465F5A" w:rsidP="00DC6A32">
                  <w:pPr>
                    <w:rPr>
                      <w:rFonts w:ascii="Calibri" w:hAnsi="Calibri" w:cs="Calibri"/>
                      <w:b/>
                    </w:rPr>
                  </w:pPr>
                  <w:r w:rsidRPr="002D2305">
                    <w:rPr>
                      <w:rFonts w:ascii="Calibri" w:hAnsi="Calibri" w:cs="Times New Roman"/>
                    </w:rPr>
                    <w:t>Luteal</w:t>
                  </w:r>
                </w:p>
              </w:tc>
              <w:tc>
                <w:tcPr>
                  <w:tcW w:w="81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21</w:t>
                  </w:r>
                </w:p>
              </w:tc>
              <w:tc>
                <w:tcPr>
                  <w:tcW w:w="189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-0.07</w:t>
                  </w:r>
                </w:p>
              </w:tc>
              <w:tc>
                <w:tcPr>
                  <w:tcW w:w="2160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(-0.5 to 0.38)</w:t>
                  </w:r>
                </w:p>
              </w:tc>
              <w:tc>
                <w:tcPr>
                  <w:tcW w:w="2375" w:type="dxa"/>
                </w:tcPr>
                <w:p w:rsidR="00465F5A" w:rsidRPr="002D2305" w:rsidRDefault="00465F5A" w:rsidP="00DC6A32">
                  <w:pPr>
                    <w:jc w:val="center"/>
                    <w:rPr>
                      <w:rFonts w:ascii="Calibri" w:hAnsi="Calibri" w:cs="Calibri"/>
                    </w:rPr>
                  </w:pPr>
                  <w:r w:rsidRPr="002D2305">
                    <w:rPr>
                      <w:rFonts w:ascii="Calibri" w:hAnsi="Calibri" w:cs="Times New Roman"/>
                    </w:rPr>
                    <w:t>0.75</w:t>
                  </w:r>
                </w:p>
              </w:tc>
            </w:tr>
          </w:tbl>
          <w:p w:rsidR="00465F5A" w:rsidRPr="002D2305" w:rsidRDefault="00465F5A" w:rsidP="00465F5A">
            <w:pPr>
              <w:numPr>
                <w:ilvl w:val="0"/>
                <w:numId w:val="1"/>
              </w:numPr>
              <w:spacing w:before="240"/>
              <w:contextualSpacing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b/>
              </w:rPr>
              <w:t xml:space="preserve">Progesterone 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tabs>
                <w:tab w:val="left" w:pos="611"/>
                <w:tab w:val="center" w:pos="11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</w:rPr>
              <w:t>Spearman 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</w:rPr>
              <w:t>(95% CI)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</w:rPr>
              <w:t>p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Total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82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0.69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(0.55 to 0.79)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&lt; 0.0001*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Premenopausal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49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0.82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(0.69 to 0.89)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&lt; 0.0001*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 xml:space="preserve">Postmenopausal 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33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0.01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(-0.34 to 0.36)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0.96</w:t>
            </w:r>
          </w:p>
        </w:tc>
      </w:tr>
      <w:tr w:rsidR="00465F5A" w:rsidRPr="002D2305" w:rsidTr="00DC6A32">
        <w:trPr>
          <w:trHeight w:val="246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Follicular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13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0.38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(-0.23 to 0.78)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0.2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Times New Roman"/>
              </w:rPr>
              <w:t>Midcycle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17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0.66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(0.25 to 0.87)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0.005*</w:t>
            </w:r>
          </w:p>
        </w:tc>
      </w:tr>
      <w:tr w:rsidR="00465F5A" w:rsidRPr="002D2305" w:rsidTr="00DC6A32">
        <w:trPr>
          <w:trHeight w:val="267"/>
        </w:trPr>
        <w:tc>
          <w:tcPr>
            <w:tcW w:w="188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Luteal</w:t>
            </w:r>
          </w:p>
        </w:tc>
        <w:tc>
          <w:tcPr>
            <w:tcW w:w="81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19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0.71</w:t>
            </w:r>
          </w:p>
        </w:tc>
        <w:tc>
          <w:tcPr>
            <w:tcW w:w="216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(0.36 to 0.88)</w:t>
            </w:r>
          </w:p>
        </w:tc>
        <w:tc>
          <w:tcPr>
            <w:tcW w:w="2377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Times New Roman"/>
              </w:rPr>
              <w:t>0.001*</w:t>
            </w:r>
          </w:p>
        </w:tc>
      </w:tr>
      <w:tr w:rsidR="00465F5A" w:rsidRPr="002D2305" w:rsidTr="00DC6A32">
        <w:trPr>
          <w:trHeight w:val="267"/>
        </w:trPr>
        <w:tc>
          <w:tcPr>
            <w:tcW w:w="9122" w:type="dxa"/>
            <w:gridSpan w:val="5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</w:p>
          <w:p w:rsidR="00465F5A" w:rsidRPr="002D2305" w:rsidRDefault="00465F5A" w:rsidP="00DC6A32">
            <w:pPr>
              <w:jc w:val="center"/>
              <w:rPr>
                <w:rFonts w:ascii="Calibri" w:hAnsi="Calibri" w:cs="Times New Roman"/>
              </w:rPr>
            </w:pPr>
            <w:r w:rsidRPr="002D2305">
              <w:rPr>
                <w:rFonts w:ascii="Calibri" w:hAnsi="Calibri" w:cs="Calibri"/>
              </w:rPr>
              <w:t>* P values remain significant after adjustment for multiple comparisons with Bonferroni correction.</w:t>
            </w:r>
          </w:p>
        </w:tc>
      </w:tr>
    </w:tbl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Default="005C7C31" w:rsidP="005C7C31">
      <w:pPr>
        <w:tabs>
          <w:tab w:val="left" w:pos="1273"/>
        </w:tabs>
        <w:rPr>
          <w:rFonts w:cstheme="minorHAnsi"/>
        </w:rPr>
      </w:pPr>
    </w:p>
    <w:p w:rsidR="005C7C31" w:rsidRPr="00104D87" w:rsidRDefault="005C7C31" w:rsidP="005C7C31">
      <w:pPr>
        <w:tabs>
          <w:tab w:val="left" w:pos="1273"/>
        </w:tabs>
        <w:rPr>
          <w:rFonts w:cstheme="minorHAnsi"/>
        </w:rPr>
      </w:pPr>
    </w:p>
    <w:tbl>
      <w:tblPr>
        <w:tblStyle w:val="TableGridLight1"/>
        <w:tblpPr w:leftFromText="180" w:rightFromText="180" w:vertAnchor="text" w:tblpY="1"/>
        <w:tblW w:w="10163" w:type="dxa"/>
        <w:tblLayout w:type="fixed"/>
        <w:tblLook w:val="04A0" w:firstRow="1" w:lastRow="0" w:firstColumn="1" w:lastColumn="0" w:noHBand="0" w:noVBand="1"/>
      </w:tblPr>
      <w:tblGrid>
        <w:gridCol w:w="2515"/>
        <w:gridCol w:w="1890"/>
        <w:gridCol w:w="1014"/>
        <w:gridCol w:w="1326"/>
        <w:gridCol w:w="2250"/>
        <w:gridCol w:w="1168"/>
      </w:tblGrid>
      <w:tr w:rsidR="00465F5A" w:rsidRPr="002D2305" w:rsidTr="00DC6A32">
        <w:trPr>
          <w:trHeight w:val="272"/>
        </w:trPr>
        <w:tc>
          <w:tcPr>
            <w:tcW w:w="10163" w:type="dxa"/>
            <w:gridSpan w:val="6"/>
          </w:tcPr>
          <w:p w:rsidR="00465F5A" w:rsidRPr="002D2305" w:rsidRDefault="00465F5A" w:rsidP="00DC6A32">
            <w:pPr>
              <w:spacing w:after="120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lastRenderedPageBreak/>
              <w:t>Table S3.  Cytology according to menopausal status and menstrual cycle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a</w:t>
            </w:r>
            <w:r w:rsidRPr="002D230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65F5A" w:rsidRPr="002D2305" w:rsidTr="00DC6A32">
        <w:trPr>
          <w:trHeight w:val="272"/>
        </w:trPr>
        <w:tc>
          <w:tcPr>
            <w:tcW w:w="10163" w:type="dxa"/>
            <w:gridSpan w:val="6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spacing w:before="120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By Menopausal Status (median with IQR)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Cytology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2D2305">
              <w:rPr>
                <w:rFonts w:ascii="Calibri" w:hAnsi="Calibri" w:cs="Calibri"/>
                <w:b/>
              </w:rPr>
              <w:t>Premenopausal  (</w:t>
            </w:r>
            <w:proofErr w:type="gramEnd"/>
            <w:r w:rsidRPr="002D2305">
              <w:rPr>
                <w:rFonts w:ascii="Calibri" w:hAnsi="Calibri" w:cs="Calibri"/>
                <w:b/>
              </w:rPr>
              <w:t>n=54)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Postmenopausal (n=65)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tabs>
                <w:tab w:val="center" w:pos="1445"/>
                <w:tab w:val="right" w:pos="2891"/>
              </w:tabs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P*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Total cell numbers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11000 (2000, 38500)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4000 (1000, 13000)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0.020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Masood Score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15 (13, 16)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13 (12, 15)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0.070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─Cellular Arrangement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b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(2, 3)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 (0, 1)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0.159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−Cellular Pleomorphism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c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0.928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─Myoepithelial Cells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d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(3, 3)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(2, 3)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0.053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</w:t>
            </w:r>
            <w:proofErr w:type="spellStart"/>
            <w:r w:rsidRPr="002D2305">
              <w:rPr>
                <w:rFonts w:ascii="Calibri" w:hAnsi="Calibri" w:cs="Calibri"/>
              </w:rPr>
              <w:t>Anisonucleosis</w:t>
            </w:r>
            <w:proofErr w:type="spellEnd"/>
            <w:r w:rsidRPr="002D2305">
              <w:rPr>
                <w:rFonts w:ascii="Calibri" w:hAnsi="Calibri" w:cs="Calibri"/>
                <w:vertAlign w:val="superscript"/>
              </w:rPr>
              <w:t xml:space="preserve"> e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0.587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─Chromatin Clumping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f</w:t>
            </w:r>
          </w:p>
        </w:tc>
        <w:tc>
          <w:tcPr>
            <w:tcW w:w="2904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(2, 3)</w:t>
            </w:r>
          </w:p>
        </w:tc>
        <w:tc>
          <w:tcPr>
            <w:tcW w:w="3576" w:type="dxa"/>
            <w:gridSpan w:val="2"/>
          </w:tcPr>
          <w:p w:rsidR="00465F5A" w:rsidRPr="002D2305" w:rsidRDefault="00465F5A" w:rsidP="00DC6A32">
            <w:pPr>
              <w:tabs>
                <w:tab w:val="center" w:pos="1332"/>
                <w:tab w:val="right" w:pos="2664"/>
              </w:tabs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0.154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─Nucleoli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g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All subjects had the same score (2=</w:t>
            </w:r>
            <w:proofErr w:type="spellStart"/>
            <w:r w:rsidRPr="002D2305">
              <w:rPr>
                <w:rFonts w:ascii="Calibri" w:hAnsi="Calibri" w:cs="Calibri"/>
              </w:rPr>
              <w:t>micronucleoli</w:t>
            </w:r>
            <w:proofErr w:type="spellEnd"/>
            <w:r w:rsidRPr="002D2305">
              <w:rPr>
                <w:rFonts w:ascii="Calibri" w:hAnsi="Calibri" w:cs="Calibri"/>
              </w:rPr>
              <w:t>)</w:t>
            </w:r>
          </w:p>
        </w:tc>
      </w:tr>
      <w:tr w:rsidR="00465F5A" w:rsidRPr="002D2305" w:rsidTr="00DC6A32">
        <w:trPr>
          <w:trHeight w:val="272"/>
        </w:trPr>
        <w:tc>
          <w:tcPr>
            <w:tcW w:w="10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5F5A" w:rsidRPr="002D2305" w:rsidRDefault="00465F5A" w:rsidP="00DC6A32">
            <w:pPr>
              <w:spacing w:before="240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b/>
              </w:rPr>
              <w:t>By Menstrual phase (median with IQR)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tabs>
                <w:tab w:val="left" w:pos="611"/>
                <w:tab w:val="center" w:pos="1103"/>
              </w:tabs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Cytology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right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 xml:space="preserve">Follicular (n=14)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Midcycle (19)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Luteal (n=21)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DDD9C3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P</w:t>
            </w:r>
            <w:r w:rsidRPr="002D2305">
              <w:rPr>
                <w:rFonts w:ascii="Calibri" w:hAnsi="Calibri" w:cs="Calibri"/>
                <w:b/>
                <w:vertAlign w:val="superscript"/>
              </w:rPr>
              <w:t>#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Total cell numbers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3500 (400, 21500)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14000 (2000, 38000)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16000 (2000, 46000)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0.197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Masood Score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a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14.5 (13.3, 15)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14 (13, 16)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15 (13, 16)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0.573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─Cellular Arrangement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b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(2.25, 3)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(2, 3)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0.240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−Cellular Pleomorphism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c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2.25)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0.105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</w:rPr>
              <w:t>─Myoepithelial Cells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d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(3, 3)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(3, 3)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(3, 3)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0.596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</w:t>
            </w:r>
            <w:proofErr w:type="spellStart"/>
            <w:r w:rsidRPr="002D2305">
              <w:rPr>
                <w:rFonts w:ascii="Calibri" w:hAnsi="Calibri" w:cs="Calibri"/>
              </w:rPr>
              <w:t>Anisonucleosis</w:t>
            </w:r>
            <w:proofErr w:type="spellEnd"/>
            <w:r w:rsidRPr="002D2305">
              <w:rPr>
                <w:rFonts w:ascii="Calibri" w:hAnsi="Calibri" w:cs="Calibri"/>
                <w:vertAlign w:val="superscript"/>
              </w:rPr>
              <w:t xml:space="preserve"> e</w:t>
            </w:r>
          </w:p>
        </w:tc>
        <w:tc>
          <w:tcPr>
            <w:tcW w:w="189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2)</w:t>
            </w:r>
          </w:p>
        </w:tc>
        <w:tc>
          <w:tcPr>
            <w:tcW w:w="2340" w:type="dxa"/>
            <w:gridSpan w:val="2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2250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1168" w:type="dxa"/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0.531</w:t>
            </w:r>
          </w:p>
        </w:tc>
      </w:tr>
      <w:tr w:rsidR="00465F5A" w:rsidRPr="002D2305" w:rsidTr="00DC6A32">
        <w:trPr>
          <w:trHeight w:val="272"/>
        </w:trPr>
        <w:tc>
          <w:tcPr>
            <w:tcW w:w="2515" w:type="dxa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─Chromatin Clumping</w:t>
            </w:r>
            <w:r w:rsidRPr="002D2305">
              <w:rPr>
                <w:rFonts w:ascii="Calibri" w:hAnsi="Calibri" w:cs="Calibri"/>
                <w:vertAlign w:val="superscript"/>
              </w:rPr>
              <w:t xml:space="preserve"> f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2.5 (2, 3)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2 (2, 3)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3 (2, 3)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65F5A" w:rsidRPr="002D2305" w:rsidRDefault="00465F5A" w:rsidP="00DC6A32">
            <w:pPr>
              <w:jc w:val="center"/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0.581</w:t>
            </w:r>
          </w:p>
        </w:tc>
      </w:tr>
      <w:tr w:rsidR="00465F5A" w:rsidRPr="002D2305" w:rsidTr="00DC6A32">
        <w:trPr>
          <w:trHeight w:val="272"/>
        </w:trPr>
        <w:tc>
          <w:tcPr>
            <w:tcW w:w="10163" w:type="dxa"/>
            <w:gridSpan w:val="6"/>
            <w:tcBorders>
              <w:top w:val="single" w:sz="4" w:space="0" w:color="auto"/>
            </w:tcBorders>
          </w:tcPr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proofErr w:type="spellStart"/>
            <w:r w:rsidRPr="002D2305">
              <w:rPr>
                <w:rFonts w:ascii="Calibri" w:hAnsi="Calibri" w:cs="Calibri"/>
                <w:vertAlign w:val="superscript"/>
              </w:rPr>
              <w:t>a</w:t>
            </w:r>
            <w:proofErr w:type="spellEnd"/>
            <w:r w:rsidRPr="002D2305">
              <w:rPr>
                <w:rFonts w:ascii="Calibri" w:hAnsi="Calibri" w:cs="Calibri"/>
              </w:rPr>
              <w:t xml:space="preserve"> </w:t>
            </w:r>
            <w:proofErr w:type="gramStart"/>
            <w:r w:rsidRPr="002D2305">
              <w:rPr>
                <w:rFonts w:ascii="Calibri" w:hAnsi="Calibri" w:cs="Calibri"/>
              </w:rPr>
              <w:t>The</w:t>
            </w:r>
            <w:proofErr w:type="gramEnd"/>
            <w:r w:rsidRPr="002D2305">
              <w:rPr>
                <w:rFonts w:ascii="Calibri" w:hAnsi="Calibri" w:cs="Calibri"/>
              </w:rPr>
              <w:t xml:space="preserve"> available data of cytology evaluation was n= 46 to 52 and n=61 to 64 for premenopausal and postmenopausal women, respectively. 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b</w:t>
            </w:r>
            <w:r w:rsidRPr="002D2305">
              <w:rPr>
                <w:rFonts w:ascii="Calibri" w:hAnsi="Calibri" w:cs="Calibri"/>
              </w:rPr>
              <w:t xml:space="preserve"> Cellular arrangement was scored as 1=monolayer; 2=nuclear overlapping; 3=clustering; and 4=loss of cohesion.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c</w:t>
            </w:r>
            <w:r w:rsidRPr="002D2305">
              <w:rPr>
                <w:rFonts w:ascii="Calibri" w:hAnsi="Calibri" w:cs="Calibri"/>
              </w:rPr>
              <w:t xml:space="preserve"> Cellular pleomorphism was scored as 1= absent; 2=mild; 3=moderate; 4=conspicuous.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d</w:t>
            </w:r>
            <w:r w:rsidRPr="002D2305">
              <w:rPr>
                <w:rFonts w:ascii="Calibri" w:hAnsi="Calibri" w:cs="Calibri"/>
              </w:rPr>
              <w:t xml:space="preserve"> Myoepithelial cells were scored as 1=many; 2=moderate; 3=few; and 4=absent.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e</w:t>
            </w:r>
            <w:r w:rsidRPr="002D2305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2D2305">
              <w:rPr>
                <w:rFonts w:ascii="Calibri" w:hAnsi="Calibri" w:cs="Calibri"/>
              </w:rPr>
              <w:t>Anisonucleosis</w:t>
            </w:r>
            <w:proofErr w:type="spellEnd"/>
            <w:r w:rsidRPr="002D2305">
              <w:rPr>
                <w:rFonts w:ascii="Calibri" w:hAnsi="Calibri" w:cs="Calibri"/>
              </w:rPr>
              <w:t xml:space="preserve">  was</w:t>
            </w:r>
            <w:proofErr w:type="gramEnd"/>
            <w:r w:rsidRPr="002D2305">
              <w:rPr>
                <w:rFonts w:ascii="Calibri" w:hAnsi="Calibri" w:cs="Calibri"/>
              </w:rPr>
              <w:t xml:space="preserve"> scored as 1=absent; 2=mild; 3=moderate; and 4=conspicuous.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f</w:t>
            </w:r>
            <w:r w:rsidRPr="002D2305">
              <w:rPr>
                <w:rFonts w:ascii="Calibri" w:hAnsi="Calibri" w:cs="Calibri"/>
              </w:rPr>
              <w:t xml:space="preserve"> Chromatin </w:t>
            </w:r>
            <w:proofErr w:type="gramStart"/>
            <w:r w:rsidRPr="002D2305">
              <w:rPr>
                <w:rFonts w:ascii="Calibri" w:hAnsi="Calibri" w:cs="Calibri"/>
              </w:rPr>
              <w:t>clumping  was</w:t>
            </w:r>
            <w:proofErr w:type="gramEnd"/>
            <w:r w:rsidRPr="002D2305">
              <w:rPr>
                <w:rFonts w:ascii="Calibri" w:hAnsi="Calibri" w:cs="Calibri"/>
              </w:rPr>
              <w:t xml:space="preserve"> scored as 1= absent; 2=rare; 3=occasional; and 4=frequent.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g</w:t>
            </w:r>
            <w:r w:rsidRPr="002D2305">
              <w:rPr>
                <w:rFonts w:ascii="Calibri" w:hAnsi="Calibri" w:cs="Calibri"/>
              </w:rPr>
              <w:t xml:space="preserve"> Nucleoli were scored as 1= absent; 2=</w:t>
            </w:r>
            <w:proofErr w:type="spellStart"/>
            <w:r w:rsidRPr="002D2305">
              <w:rPr>
                <w:rFonts w:ascii="Calibri" w:hAnsi="Calibri" w:cs="Calibri"/>
              </w:rPr>
              <w:t>micronucleoli</w:t>
            </w:r>
            <w:proofErr w:type="spellEnd"/>
            <w:r w:rsidRPr="002D2305">
              <w:rPr>
                <w:rFonts w:ascii="Calibri" w:hAnsi="Calibri" w:cs="Calibri"/>
              </w:rPr>
              <w:t xml:space="preserve">; 3=micro and/or rare macro-nucleoli; </w:t>
            </w:r>
            <w:proofErr w:type="gramStart"/>
            <w:r w:rsidRPr="002D2305">
              <w:rPr>
                <w:rFonts w:ascii="Calibri" w:hAnsi="Calibri" w:cs="Calibri"/>
              </w:rPr>
              <w:t>and  4</w:t>
            </w:r>
            <w:proofErr w:type="gramEnd"/>
            <w:r w:rsidRPr="002D2305">
              <w:rPr>
                <w:rFonts w:ascii="Calibri" w:hAnsi="Calibri" w:cs="Calibri"/>
              </w:rPr>
              <w:t xml:space="preserve">=predominately </w:t>
            </w:r>
            <w:proofErr w:type="spellStart"/>
            <w:r w:rsidRPr="002D2305">
              <w:rPr>
                <w:rFonts w:ascii="Calibri" w:hAnsi="Calibri" w:cs="Calibri"/>
              </w:rPr>
              <w:t>macronucleoli</w:t>
            </w:r>
            <w:proofErr w:type="spellEnd"/>
            <w:r w:rsidRPr="002D2305">
              <w:rPr>
                <w:rFonts w:ascii="Calibri" w:hAnsi="Calibri" w:cs="Calibri"/>
              </w:rPr>
              <w:t>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</w:rPr>
              <w:t>* Between-group comparison using Whitney U test. There were no significant differences after adjustment for multiple comparisons with Bonferroni correction.</w:t>
            </w:r>
          </w:p>
          <w:p w:rsidR="00465F5A" w:rsidRPr="002D2305" w:rsidRDefault="00465F5A" w:rsidP="00DC6A32">
            <w:pPr>
              <w:tabs>
                <w:tab w:val="left" w:pos="3025"/>
              </w:tabs>
              <w:rPr>
                <w:rFonts w:ascii="Calibri" w:hAnsi="Calibri" w:cs="Calibri"/>
              </w:rPr>
            </w:pPr>
            <w:r w:rsidRPr="002D2305">
              <w:rPr>
                <w:rFonts w:ascii="Calibri" w:hAnsi="Calibri" w:cs="Calibri"/>
                <w:vertAlign w:val="superscript"/>
              </w:rPr>
              <w:t>#</w:t>
            </w:r>
            <w:r w:rsidRPr="002D2305">
              <w:rPr>
                <w:rFonts w:ascii="Calibri" w:hAnsi="Calibri" w:cs="Calibri"/>
              </w:rPr>
              <w:t xml:space="preserve"> Comparison among three menstrual phases using Kruskal-Wallis Rank Sum test.  There were no significant differences after adjustment for multiple comparisons with Bonferroni correction.</w:t>
            </w:r>
          </w:p>
        </w:tc>
      </w:tr>
    </w:tbl>
    <w:p w:rsidR="00213194" w:rsidRDefault="00213194">
      <w:bookmarkStart w:id="0" w:name="_GoBack"/>
      <w:bookmarkEnd w:id="0"/>
    </w:p>
    <w:sectPr w:rsidR="00213194" w:rsidSect="0048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7F03"/>
    <w:multiLevelType w:val="hybridMultilevel"/>
    <w:tmpl w:val="557E2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1"/>
    <w:rsid w:val="00213194"/>
    <w:rsid w:val="00465F5A"/>
    <w:rsid w:val="005C7C31"/>
    <w:rsid w:val="00E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3999"/>
  <w15:chartTrackingRefBased/>
  <w15:docId w15:val="{95C185E3-8E84-4718-9B7A-C2DEB87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31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customStyle="1" w:styleId="TableGridLight1">
    <w:name w:val="Table Grid Light1"/>
    <w:basedOn w:val="TableNormal"/>
    <w:uiPriority w:val="40"/>
    <w:rsid w:val="005C7C3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Natalie</dc:creator>
  <cp:keywords/>
  <dc:description/>
  <cp:lastModifiedBy>Quann, Karen</cp:lastModifiedBy>
  <cp:revision>3</cp:revision>
  <cp:lastPrinted>2018-06-27T18:43:00Z</cp:lastPrinted>
  <dcterms:created xsi:type="dcterms:W3CDTF">2018-06-27T18:46:00Z</dcterms:created>
  <dcterms:modified xsi:type="dcterms:W3CDTF">2018-06-27T19:03:00Z</dcterms:modified>
</cp:coreProperties>
</file>