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5"/>
        <w:gridCol w:w="2340"/>
        <w:gridCol w:w="2700"/>
      </w:tblGrid>
      <w:tr w:rsidR="00E249FE" w:rsidRPr="008277E1" w:rsidTr="008277E1">
        <w:trPr>
          <w:trHeight w:val="620"/>
        </w:trPr>
        <w:tc>
          <w:tcPr>
            <w:tcW w:w="6115" w:type="dxa"/>
            <w:gridSpan w:val="3"/>
          </w:tcPr>
          <w:p w:rsidR="00E249FE" w:rsidRPr="007E4A1F" w:rsidRDefault="00E249FE" w:rsidP="007E4A1F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E4A1F">
              <w:rPr>
                <w:rFonts w:ascii="Arial" w:hAnsi="Arial" w:cs="Arial"/>
                <w:b/>
                <w:sz w:val="24"/>
                <w:szCs w:val="24"/>
              </w:rPr>
              <w:t xml:space="preserve">Table </w:t>
            </w:r>
            <w:proofErr w:type="spellStart"/>
            <w:r w:rsidRPr="007E4A1F">
              <w:rPr>
                <w:rFonts w:ascii="Arial" w:hAnsi="Arial" w:cs="Arial"/>
                <w:b/>
                <w:sz w:val="24"/>
                <w:szCs w:val="24"/>
              </w:rPr>
              <w:t>S1</w:t>
            </w:r>
            <w:proofErr w:type="spellEnd"/>
            <w:r w:rsidRPr="007E4A1F">
              <w:rPr>
                <w:rFonts w:ascii="Arial" w:hAnsi="Arial" w:cs="Arial"/>
                <w:b/>
                <w:sz w:val="24"/>
                <w:szCs w:val="24"/>
              </w:rPr>
              <w:t>. Body Weight of mice treated with DB[</w:t>
            </w:r>
            <w:r w:rsidRPr="007E4A1F">
              <w:rPr>
                <w:rFonts w:ascii="Arial" w:hAnsi="Arial" w:cs="Arial"/>
                <w:b/>
                <w:i/>
                <w:sz w:val="24"/>
                <w:szCs w:val="24"/>
              </w:rPr>
              <w:t>a,l</w:t>
            </w:r>
            <w:r w:rsidRPr="007E4A1F">
              <w:rPr>
                <w:rFonts w:ascii="Arial" w:hAnsi="Arial" w:cs="Arial"/>
                <w:b/>
                <w:sz w:val="24"/>
                <w:szCs w:val="24"/>
              </w:rPr>
              <w:t>]PDE in the absence and presence of BRB</w:t>
            </w:r>
          </w:p>
        </w:tc>
      </w:tr>
      <w:tr w:rsidR="00E249FE" w:rsidRPr="008277E1" w:rsidTr="008277E1">
        <w:trPr>
          <w:trHeight w:val="288"/>
        </w:trPr>
        <w:tc>
          <w:tcPr>
            <w:tcW w:w="1075" w:type="dxa"/>
          </w:tcPr>
          <w:p w:rsidR="00E249FE" w:rsidRPr="008277E1" w:rsidRDefault="00E249F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040" w:type="dxa"/>
            <w:gridSpan w:val="2"/>
          </w:tcPr>
          <w:p w:rsidR="00E249FE" w:rsidRPr="008277E1" w:rsidRDefault="008277E1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Body Weight (gram)</w:t>
            </w:r>
            <w:r w:rsidR="00E249FE" w:rsidRPr="008277E1">
              <w:rPr>
                <w:rFonts w:ascii="Arial" w:hAnsi="Arial" w:cs="Arial"/>
                <w:sz w:val="24"/>
                <w:szCs w:val="24"/>
              </w:rPr>
              <w:t xml:space="preserve"> ±</w:t>
            </w:r>
            <w:r w:rsidR="00E249FE" w:rsidRPr="008277E1">
              <w:rPr>
                <w:rFonts w:ascii="Arial" w:hAnsi="Arial" w:cs="Arial"/>
                <w:sz w:val="24"/>
                <w:szCs w:val="24"/>
              </w:rPr>
              <w:t xml:space="preserve"> Standard Error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Week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DB[</w:t>
            </w:r>
            <w:r w:rsidRPr="00EF7CDA">
              <w:rPr>
                <w:rFonts w:ascii="Arial" w:hAnsi="Arial" w:cs="Arial"/>
                <w:i/>
                <w:sz w:val="24"/>
                <w:szCs w:val="24"/>
              </w:rPr>
              <w:t>a,l</w:t>
            </w:r>
            <w:r w:rsidRPr="008277E1">
              <w:rPr>
                <w:rFonts w:ascii="Arial" w:hAnsi="Arial" w:cs="Arial"/>
                <w:sz w:val="24"/>
                <w:szCs w:val="24"/>
              </w:rPr>
              <w:t>]PDE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DB[</w:t>
            </w:r>
            <w:r w:rsidRPr="00EF7CDA">
              <w:rPr>
                <w:rFonts w:ascii="Arial" w:hAnsi="Arial" w:cs="Arial"/>
                <w:i/>
                <w:sz w:val="24"/>
                <w:szCs w:val="24"/>
              </w:rPr>
              <w:t>a,l</w:t>
            </w:r>
            <w:r w:rsidRPr="008277E1">
              <w:rPr>
                <w:rFonts w:ascii="Arial" w:hAnsi="Arial" w:cs="Arial"/>
                <w:sz w:val="24"/>
                <w:szCs w:val="24"/>
              </w:rPr>
              <w:t>]PDE+BRB</w:t>
            </w:r>
          </w:p>
        </w:tc>
        <w:bookmarkStart w:id="0" w:name="_GoBack"/>
        <w:bookmarkEnd w:id="0"/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16.7 ± 0.2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16.7 ± 0.2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17.9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17</w:t>
            </w:r>
            <w:r w:rsidRPr="008277E1">
              <w:rPr>
                <w:rFonts w:ascii="Arial" w:hAnsi="Arial" w:cs="Arial"/>
                <w:sz w:val="24"/>
                <w:szCs w:val="24"/>
              </w:rPr>
              <w:t>.7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19.1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18.5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19.4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19.9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19.2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21.6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21.3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0.2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23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0.4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22.7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24.6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0.4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24.1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26.3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25.7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27.7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26.6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27.9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30.7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29.1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31.8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30.6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28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32.2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31.6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32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32.5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 xml:space="preserve">32.8 </w:t>
            </w:r>
            <w:r w:rsidRPr="008277E1">
              <w:rPr>
                <w:rFonts w:ascii="Arial" w:hAnsi="Arial" w:cs="Arial"/>
                <w:sz w:val="24"/>
                <w:szCs w:val="24"/>
              </w:rPr>
              <w:t>± 0.</w:t>
            </w:r>
            <w:r w:rsidRPr="008277E1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35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31.4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32.3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38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29.5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30.7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E249FE" w:rsidRPr="008277E1" w:rsidTr="008277E1">
        <w:trPr>
          <w:trHeight w:val="360"/>
        </w:trPr>
        <w:tc>
          <w:tcPr>
            <w:tcW w:w="1075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40</w:t>
            </w:r>
          </w:p>
        </w:tc>
        <w:tc>
          <w:tcPr>
            <w:tcW w:w="234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26.9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00" w:type="dxa"/>
            <w:vAlign w:val="center"/>
          </w:tcPr>
          <w:p w:rsidR="00E249FE" w:rsidRPr="008277E1" w:rsidRDefault="00E249FE" w:rsidP="008277E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77E1">
              <w:rPr>
                <w:rFonts w:ascii="Arial" w:hAnsi="Arial" w:cs="Arial"/>
                <w:sz w:val="24"/>
                <w:szCs w:val="24"/>
              </w:rPr>
              <w:t>27.9</w:t>
            </w:r>
            <w:r w:rsidRPr="008277E1">
              <w:rPr>
                <w:rFonts w:ascii="Arial" w:hAnsi="Arial" w:cs="Arial"/>
                <w:sz w:val="24"/>
                <w:szCs w:val="24"/>
              </w:rPr>
              <w:t xml:space="preserve"> ± 0.</w:t>
            </w:r>
            <w:r w:rsidRPr="008277E1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</w:tbl>
    <w:p w:rsidR="00A1309A" w:rsidRDefault="00A1309A"/>
    <w:sectPr w:rsidR="00A130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9FE"/>
    <w:rsid w:val="007E4A1F"/>
    <w:rsid w:val="008277E1"/>
    <w:rsid w:val="00A1309A"/>
    <w:rsid w:val="00E249FE"/>
    <w:rsid w:val="00EF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DA5FB4-4411-4A89-8AEA-A34A41718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49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7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77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Penn State Hershey Medical Center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Tonya L Krushinsky</dc:creator>
  <cp:keywords/>
  <dc:description/>
  <cp:lastModifiedBy>Tonya L Krushinsky</cp:lastModifiedBy>
  <cp:revision>3</cp:revision>
  <cp:lastPrinted>2017-08-17T12:43:00Z</cp:lastPrinted>
  <dcterms:created xsi:type="dcterms:W3CDTF">2017-08-17T12:21:00Z</dcterms:created>
  <dcterms:modified xsi:type="dcterms:W3CDTF">2017-08-17T17:26:00Z</dcterms:modified>
</cp:coreProperties>
</file>