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78C4" w14:textId="77777777" w:rsidR="00FC48EF" w:rsidRDefault="00F720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D2EB" wp14:editId="70A8416F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401435" cy="2860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EBDF" w14:textId="7E991823" w:rsidR="00F72043" w:rsidRPr="003A3752" w:rsidRDefault="007614FB" w:rsidP="00F7204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Table S1</w:t>
                            </w:r>
                            <w:r w:rsidR="00F72043" w:rsidRPr="003A37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Average latency period (time until appearance of first tumor) in weeks for each AOM-treated group.</w:t>
                            </w:r>
                          </w:p>
                          <w:tbl>
                            <w:tblPr>
                              <w:tblStyle w:val="TableGrid"/>
                              <w:tblW w:w="67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6"/>
                              <w:gridCol w:w="2779"/>
                            </w:tblGrid>
                            <w:tr w:rsidR="00F72043" w:rsidRPr="00171301" w14:paraId="0BF6E65C" w14:textId="77777777" w:rsidTr="002A7AAE">
                              <w:trPr>
                                <w:trHeight w:val="410"/>
                              </w:trPr>
                              <w:tc>
                                <w:tcPr>
                                  <w:tcW w:w="0" w:type="auto"/>
                                </w:tcPr>
                                <w:p w14:paraId="65367458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TREATMENT GROUP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vAlign w:val="bottom"/>
                                </w:tcPr>
                                <w:p w14:paraId="751A45DB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AVERAGE LATENCY PERIOD (WEEKS)</w:t>
                                  </w:r>
                                </w:p>
                              </w:tc>
                            </w:tr>
                            <w:tr w:rsidR="00F72043" w:rsidRPr="00171301" w14:paraId="0A767509" w14:textId="77777777" w:rsidTr="002A7AAE">
                              <w:trPr>
                                <w:trHeight w:val="427"/>
                              </w:trPr>
                              <w:tc>
                                <w:tcPr>
                                  <w:tcW w:w="0" w:type="auto"/>
                                </w:tcPr>
                                <w:p w14:paraId="19F01E62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71301">
                                    <w:t>Sulindac-None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14:paraId="2BCA499A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F72043" w:rsidRPr="00171301" w14:paraId="7EC6E7AE" w14:textId="77777777" w:rsidTr="002A7AAE">
                              <w:trPr>
                                <w:trHeight w:val="469"/>
                              </w:trPr>
                              <w:tc>
                                <w:tcPr>
                                  <w:tcW w:w="0" w:type="auto"/>
                                </w:tcPr>
                                <w:p w14:paraId="7D7496CF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71301">
                                    <w:t>Sulindac-2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14:paraId="7CCA7A68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10.43</w:t>
                                  </w:r>
                                </w:p>
                              </w:tc>
                            </w:tr>
                            <w:tr w:rsidR="00F72043" w:rsidRPr="00171301" w14:paraId="1B18AC7A" w14:textId="77777777" w:rsidTr="002A7AAE">
                              <w:trPr>
                                <w:trHeight w:val="427"/>
                              </w:trPr>
                              <w:tc>
                                <w:tcPr>
                                  <w:tcW w:w="0" w:type="auto"/>
                                </w:tcPr>
                                <w:p w14:paraId="2FB300D0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71301">
                                    <w:t>Sulindac-10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14:paraId="0132F61F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11.86</w:t>
                                  </w:r>
                                </w:p>
                              </w:tc>
                            </w:tr>
                            <w:tr w:rsidR="00F72043" w:rsidRPr="00171301" w14:paraId="6415C5A9" w14:textId="77777777" w:rsidTr="002A7AAE">
                              <w:trPr>
                                <w:trHeight w:val="410"/>
                              </w:trPr>
                              <w:tc>
                                <w:tcPr>
                                  <w:tcW w:w="0" w:type="auto"/>
                                </w:tcPr>
                                <w:p w14:paraId="1C9D740E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71301">
                                    <w:t>Sulindac-Daily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</w:tcPr>
                                <w:p w14:paraId="5F79F0BF" w14:textId="77777777" w:rsidR="00F72043" w:rsidRPr="00171301" w:rsidRDefault="00F72043" w:rsidP="002A7AAE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15.67</w:t>
                                  </w:r>
                                </w:p>
                              </w:tc>
                            </w:tr>
                          </w:tbl>
                          <w:p w14:paraId="324CC6B4" w14:textId="77777777" w:rsidR="00F72043" w:rsidRPr="004E4492" w:rsidRDefault="00F72043" w:rsidP="00F720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24.95pt;width:504.05pt;height:2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" filled="f" stroked="f">
                <v:textbox>
                  <w:txbxContent>
                    <w:p w14:paraId="1305EBDF" w14:textId="7E991823" w:rsidR="00F72043" w:rsidRPr="003A3752" w:rsidRDefault="007614FB" w:rsidP="00F7204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Table S1</w:t>
                      </w:r>
                      <w:r w:rsidR="00F72043" w:rsidRPr="003A37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Average latency period (time until appearance of first tumor) in weeks for each AOM-treated group.</w:t>
                      </w:r>
                    </w:p>
                    <w:tbl>
                      <w:tblPr>
                        <w:tblStyle w:val="TableGrid"/>
                        <w:tblW w:w="6785" w:type="dxa"/>
                        <w:tblLook w:val="04A0" w:firstRow="1" w:lastRow="0" w:firstColumn="1" w:lastColumn="0" w:noHBand="0" w:noVBand="1"/>
                      </w:tblPr>
                      <w:tblGrid>
                        <w:gridCol w:w="4006"/>
                        <w:gridCol w:w="2779"/>
                      </w:tblGrid>
                      <w:tr w:rsidR="00F72043" w:rsidRPr="00171301" w14:paraId="0BF6E65C" w14:textId="77777777" w:rsidTr="002A7AAE">
                        <w:trPr>
                          <w:trHeight w:val="410"/>
                        </w:trPr>
                        <w:tc>
                          <w:tcPr>
                            <w:tcW w:w="0" w:type="auto"/>
                          </w:tcPr>
                          <w:p w14:paraId="65367458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 GROUP</w:t>
                            </w:r>
                          </w:p>
                        </w:tc>
                        <w:tc>
                          <w:tcPr>
                            <w:tcW w:w="2779" w:type="dxa"/>
                            <w:vAlign w:val="bottom"/>
                          </w:tcPr>
                          <w:p w14:paraId="751A45DB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AVERAGE LATENCY PERIOD (WEEKS)</w:t>
                            </w:r>
                          </w:p>
                        </w:tc>
                      </w:tr>
                      <w:tr w:rsidR="00F72043" w:rsidRPr="00171301" w14:paraId="0A767509" w14:textId="77777777" w:rsidTr="002A7AAE">
                        <w:trPr>
                          <w:trHeight w:val="427"/>
                        </w:trPr>
                        <w:tc>
                          <w:tcPr>
                            <w:tcW w:w="0" w:type="auto"/>
                          </w:tcPr>
                          <w:p w14:paraId="19F01E62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</w:pPr>
                            <w:r w:rsidRPr="00171301">
                              <w:t>Sulindac-None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14:paraId="2BCA499A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F72043" w:rsidRPr="00171301" w14:paraId="7EC6E7AE" w14:textId="77777777" w:rsidTr="002A7AAE">
                        <w:trPr>
                          <w:trHeight w:val="469"/>
                        </w:trPr>
                        <w:tc>
                          <w:tcPr>
                            <w:tcW w:w="0" w:type="auto"/>
                          </w:tcPr>
                          <w:p w14:paraId="7D7496CF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</w:pPr>
                            <w:r w:rsidRPr="00171301">
                              <w:t>Sulindac-2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14:paraId="7CCA7A68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</w:pPr>
                            <w:r>
                              <w:t>10.43</w:t>
                            </w:r>
                          </w:p>
                        </w:tc>
                      </w:tr>
                      <w:tr w:rsidR="00F72043" w:rsidRPr="00171301" w14:paraId="1B18AC7A" w14:textId="77777777" w:rsidTr="002A7AAE">
                        <w:trPr>
                          <w:trHeight w:val="427"/>
                        </w:trPr>
                        <w:tc>
                          <w:tcPr>
                            <w:tcW w:w="0" w:type="auto"/>
                          </w:tcPr>
                          <w:p w14:paraId="2FB300D0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</w:pPr>
                            <w:r w:rsidRPr="00171301">
                              <w:t>Sulindac-10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14:paraId="0132F61F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</w:pPr>
                            <w:r>
                              <w:t>11.86</w:t>
                            </w:r>
                          </w:p>
                        </w:tc>
                      </w:tr>
                      <w:tr w:rsidR="00F72043" w:rsidRPr="00171301" w14:paraId="6415C5A9" w14:textId="77777777" w:rsidTr="002A7AAE">
                        <w:trPr>
                          <w:trHeight w:val="410"/>
                        </w:trPr>
                        <w:tc>
                          <w:tcPr>
                            <w:tcW w:w="0" w:type="auto"/>
                          </w:tcPr>
                          <w:p w14:paraId="1C9D740E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</w:pPr>
                            <w:r w:rsidRPr="00171301">
                              <w:t>Sulindac-Daily</w:t>
                            </w:r>
                          </w:p>
                        </w:tc>
                        <w:tc>
                          <w:tcPr>
                            <w:tcW w:w="2779" w:type="dxa"/>
                          </w:tcPr>
                          <w:p w14:paraId="5F79F0BF" w14:textId="77777777" w:rsidR="00F72043" w:rsidRPr="00171301" w:rsidRDefault="00F72043" w:rsidP="002A7AAE">
                            <w:pPr>
                              <w:spacing w:line="360" w:lineRule="auto"/>
                              <w:jc w:val="center"/>
                            </w:pPr>
                            <w:r>
                              <w:t>15.67</w:t>
                            </w:r>
                          </w:p>
                        </w:tc>
                      </w:tr>
                    </w:tbl>
                    <w:p w14:paraId="324CC6B4" w14:textId="77777777" w:rsidR="00F72043" w:rsidRPr="004E4492" w:rsidRDefault="00F72043" w:rsidP="00F7204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48EF" w:rsidSect="00A0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wati Chandra">
    <w15:presenceInfo w15:providerId="None" w15:userId="Swati Ch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43"/>
    <w:rsid w:val="0042160B"/>
    <w:rsid w:val="00532FA0"/>
    <w:rsid w:val="007614FB"/>
    <w:rsid w:val="00A07242"/>
    <w:rsid w:val="00F72043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4D2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4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4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Swati - (swatichandra)</dc:creator>
  <cp:keywords/>
  <dc:description/>
  <cp:lastModifiedBy>Jennifer Barton</cp:lastModifiedBy>
  <cp:revision>4</cp:revision>
  <dcterms:created xsi:type="dcterms:W3CDTF">2017-05-15T02:50:00Z</dcterms:created>
  <dcterms:modified xsi:type="dcterms:W3CDTF">2017-05-16T17:14:00Z</dcterms:modified>
</cp:coreProperties>
</file>