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EF" w:rsidRPr="00153ED4" w:rsidRDefault="00F955E0" w:rsidP="00841FEF">
      <w:pPr>
        <w:rPr>
          <w:rFonts w:cs="Arial"/>
          <w:b/>
        </w:rPr>
      </w:pPr>
      <w:proofErr w:type="gramStart"/>
      <w:r w:rsidRPr="00153ED4">
        <w:rPr>
          <w:rFonts w:cs="Arial"/>
          <w:b/>
        </w:rPr>
        <w:t xml:space="preserve">Supplementary </w:t>
      </w:r>
      <w:r w:rsidR="00841FEF" w:rsidRPr="00153ED4">
        <w:rPr>
          <w:rFonts w:cs="Arial"/>
          <w:b/>
        </w:rPr>
        <w:t>Table 3</w:t>
      </w:r>
      <w:r w:rsidRPr="00153ED4">
        <w:rPr>
          <w:rFonts w:cs="Arial"/>
          <w:b/>
        </w:rPr>
        <w:t>.</w:t>
      </w:r>
      <w:proofErr w:type="gramEnd"/>
      <w:r w:rsidRPr="00153ED4">
        <w:rPr>
          <w:rFonts w:cs="Arial"/>
          <w:b/>
        </w:rPr>
        <w:t xml:space="preserve">  </w:t>
      </w:r>
      <w:r w:rsidR="00841FEF" w:rsidRPr="00153ED4">
        <w:rPr>
          <w:rFonts w:cs="Arial"/>
          <w:b/>
        </w:rPr>
        <w:t xml:space="preserve">Cyclic GMP responses in </w:t>
      </w:r>
      <w:proofErr w:type="spellStart"/>
      <w:r w:rsidR="00841FEF" w:rsidRPr="00153ED4">
        <w:rPr>
          <w:rFonts w:cs="Arial"/>
          <w:b/>
        </w:rPr>
        <w:t>cecal</w:t>
      </w:r>
      <w:proofErr w:type="spellEnd"/>
      <w:r w:rsidR="00841FEF" w:rsidRPr="00153ED4">
        <w:rPr>
          <w:rFonts w:cs="Arial"/>
          <w:b/>
        </w:rPr>
        <w:t xml:space="preserve"> biopsies in subjects receiving linaclotide (Active) or placebo</w:t>
      </w:r>
    </w:p>
    <w:p w:rsidR="001A60A5" w:rsidRPr="00841FEF" w:rsidRDefault="001A60A5" w:rsidP="001A60A5">
      <w:pPr>
        <w:rPr>
          <w:rFonts w:ascii="Arial" w:hAnsi="Arial" w:cs="Arial"/>
          <w:b/>
          <w:sz w:val="22"/>
          <w:szCs w:val="22"/>
        </w:rPr>
      </w:pPr>
    </w:p>
    <w:p w:rsidR="001A60A5" w:rsidRPr="00841FEF" w:rsidRDefault="001A60A5" w:rsidP="001A60A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40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567"/>
        <w:gridCol w:w="720"/>
        <w:gridCol w:w="720"/>
        <w:gridCol w:w="720"/>
        <w:gridCol w:w="720"/>
        <w:gridCol w:w="720"/>
        <w:gridCol w:w="720"/>
        <w:gridCol w:w="1025"/>
        <w:gridCol w:w="1026"/>
        <w:gridCol w:w="1025"/>
        <w:gridCol w:w="1026"/>
        <w:gridCol w:w="1025"/>
        <w:gridCol w:w="1026"/>
      </w:tblGrid>
      <w:tr w:rsidR="00841FEF" w:rsidRPr="00004EA6" w:rsidTr="00841FEF">
        <w:trPr>
          <w:trHeight w:val="170"/>
        </w:trPr>
        <w:tc>
          <w:tcPr>
            <w:tcW w:w="3567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841FEF" w:rsidRPr="00004EA6" w:rsidRDefault="00841FEF" w:rsidP="00027AA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20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41FEF" w:rsidRPr="00004EA6" w:rsidRDefault="00841FEF" w:rsidP="00027AA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04EA6">
              <w:rPr>
                <w:rFonts w:cs="Arial"/>
                <w:b/>
                <w:sz w:val="22"/>
                <w:szCs w:val="22"/>
              </w:rPr>
              <w:t>Day 1</w:t>
            </w:r>
          </w:p>
        </w:tc>
        <w:tc>
          <w:tcPr>
            <w:tcW w:w="6153" w:type="dxa"/>
            <w:gridSpan w:val="6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1FEF" w:rsidRPr="00004EA6" w:rsidRDefault="00841FEF" w:rsidP="00027AA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04EA6">
              <w:rPr>
                <w:rFonts w:cs="Arial"/>
                <w:b/>
                <w:sz w:val="22"/>
                <w:szCs w:val="22"/>
              </w:rPr>
              <w:t>Day 7</w:t>
            </w:r>
          </w:p>
        </w:tc>
      </w:tr>
      <w:tr w:rsidR="00841FEF" w:rsidRPr="00004EA6" w:rsidTr="00841FEF">
        <w:tc>
          <w:tcPr>
            <w:tcW w:w="3567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841FEF" w:rsidRPr="00004EA6" w:rsidRDefault="00841FEF" w:rsidP="00027AA3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004EA6">
              <w:rPr>
                <w:rFonts w:cs="Arial"/>
                <w:b/>
                <w:sz w:val="22"/>
                <w:szCs w:val="22"/>
              </w:rPr>
              <w:t>Subject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vAlign w:val="center"/>
          </w:tcPr>
          <w:p w:rsidR="00841FEF" w:rsidRPr="00004EA6" w:rsidRDefault="00841FEF" w:rsidP="00027AA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04EA6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41FEF" w:rsidRPr="00004EA6" w:rsidRDefault="00841FEF" w:rsidP="00027AA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04EA6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41FEF" w:rsidRPr="00004EA6" w:rsidRDefault="00841FEF" w:rsidP="00027AA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04EA6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41FEF" w:rsidRPr="00004EA6" w:rsidRDefault="00841FEF" w:rsidP="00027AA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04EA6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41FEF" w:rsidRPr="00004EA6" w:rsidRDefault="00841FEF" w:rsidP="00027AA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04EA6">
              <w:rPr>
                <w:rFonts w:cs="Arial"/>
                <w:b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FEF" w:rsidRPr="00004EA6" w:rsidRDefault="00841FEF" w:rsidP="00027AA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04EA6">
              <w:rPr>
                <w:rFonts w:cs="Arial"/>
                <w:b/>
                <w:sz w:val="22"/>
                <w:szCs w:val="22"/>
              </w:rPr>
              <w:t>9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1FEF" w:rsidRPr="00004EA6" w:rsidRDefault="00841FEF" w:rsidP="00027AA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04EA6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10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41FEF" w:rsidRPr="00004EA6" w:rsidRDefault="00841FEF" w:rsidP="00027AA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04EA6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41FEF" w:rsidRPr="00004EA6" w:rsidRDefault="00841FEF" w:rsidP="00027AA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04EA6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10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41FEF" w:rsidRPr="00004EA6" w:rsidRDefault="00841FEF" w:rsidP="00027AA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04EA6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10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41FEF" w:rsidRPr="00004EA6" w:rsidRDefault="00841FEF" w:rsidP="00027AA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04EA6">
              <w:rPr>
                <w:rFonts w:cs="Arial"/>
                <w:b/>
                <w:sz w:val="22"/>
                <w:szCs w:val="22"/>
              </w:rPr>
              <w:t>8</w:t>
            </w:r>
          </w:p>
        </w:tc>
        <w:tc>
          <w:tcPr>
            <w:tcW w:w="1026" w:type="dxa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41FEF" w:rsidRPr="00004EA6" w:rsidRDefault="00841FEF" w:rsidP="00027AA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04EA6">
              <w:rPr>
                <w:rFonts w:cs="Arial"/>
                <w:b/>
                <w:sz w:val="22"/>
                <w:szCs w:val="22"/>
              </w:rPr>
              <w:t>9</w:t>
            </w:r>
          </w:p>
        </w:tc>
      </w:tr>
      <w:tr w:rsidR="00841FEF" w:rsidRPr="00004EA6" w:rsidTr="00841FEF">
        <w:tc>
          <w:tcPr>
            <w:tcW w:w="3567" w:type="dxa"/>
            <w:tcBorders>
              <w:left w:val="double" w:sz="4" w:space="0" w:color="auto"/>
              <w:bottom w:val="nil"/>
            </w:tcBorders>
          </w:tcPr>
          <w:p w:rsidR="00841FEF" w:rsidRPr="00004EA6" w:rsidRDefault="00841FEF" w:rsidP="00027AA3">
            <w:pPr>
              <w:rPr>
                <w:rFonts w:cs="Arial"/>
                <w:b/>
                <w:sz w:val="22"/>
                <w:szCs w:val="22"/>
              </w:rPr>
            </w:pPr>
            <w:r w:rsidRPr="00004EA6">
              <w:rPr>
                <w:rFonts w:cs="Arial"/>
                <w:b/>
                <w:sz w:val="22"/>
                <w:szCs w:val="22"/>
              </w:rPr>
              <w:t>Cecum (cGMP ng/mg)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single" w:sz="4" w:space="0" w:color="auto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6" w:type="dxa"/>
            <w:tcBorders>
              <w:left w:val="nil"/>
              <w:bottom w:val="nil"/>
              <w:right w:val="double" w:sz="4" w:space="0" w:color="auto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41FEF" w:rsidRPr="00004EA6" w:rsidTr="00841FEF">
        <w:tc>
          <w:tcPr>
            <w:tcW w:w="3567" w:type="dxa"/>
            <w:tcBorders>
              <w:top w:val="nil"/>
              <w:left w:val="double" w:sz="4" w:space="0" w:color="auto"/>
              <w:bottom w:val="nil"/>
            </w:tcBorders>
          </w:tcPr>
          <w:p w:rsidR="00841FEF" w:rsidRPr="00004EA6" w:rsidRDefault="00841FEF" w:rsidP="00027AA3">
            <w:pPr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Biopsy site 1-1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2.67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3.50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7.62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2.32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2.43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4.97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22.30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16.94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5.53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2.19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3.26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5.14</w:t>
            </w:r>
          </w:p>
        </w:tc>
      </w:tr>
      <w:tr w:rsidR="00841FEF" w:rsidRPr="00004EA6" w:rsidTr="00841FEF">
        <w:tc>
          <w:tcPr>
            <w:tcW w:w="3567" w:type="dxa"/>
            <w:tcBorders>
              <w:top w:val="nil"/>
              <w:left w:val="double" w:sz="4" w:space="0" w:color="auto"/>
              <w:bottom w:val="nil"/>
            </w:tcBorders>
          </w:tcPr>
          <w:p w:rsidR="00841FEF" w:rsidRPr="00004EA6" w:rsidRDefault="00841FEF" w:rsidP="00027AA3">
            <w:pPr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Biopsy site 1-2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3.36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4.32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6.56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2.39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2.27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4.17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23.66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16.94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5.51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2.10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3.32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5.30</w:t>
            </w:r>
          </w:p>
        </w:tc>
      </w:tr>
      <w:tr w:rsidR="00841FEF" w:rsidRPr="00004EA6" w:rsidTr="00841FEF">
        <w:tc>
          <w:tcPr>
            <w:tcW w:w="3567" w:type="dxa"/>
            <w:tcBorders>
              <w:top w:val="nil"/>
              <w:left w:val="double" w:sz="4" w:space="0" w:color="auto"/>
              <w:bottom w:val="nil"/>
            </w:tcBorders>
          </w:tcPr>
          <w:p w:rsidR="00841FEF" w:rsidRPr="00004EA6" w:rsidRDefault="00841FEF" w:rsidP="00027AA3">
            <w:pPr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Biopsy site 1-3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2.69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3.76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7.06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2.38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1.93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4.67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23.89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25.82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5.22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2.11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2.98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5.89</w:t>
            </w:r>
          </w:p>
        </w:tc>
      </w:tr>
      <w:tr w:rsidR="00841FEF" w:rsidRPr="00004EA6" w:rsidTr="00841FEF">
        <w:tc>
          <w:tcPr>
            <w:tcW w:w="3567" w:type="dxa"/>
            <w:tcBorders>
              <w:top w:val="nil"/>
              <w:left w:val="double" w:sz="4" w:space="0" w:color="auto"/>
              <w:bottom w:val="nil"/>
            </w:tcBorders>
          </w:tcPr>
          <w:p w:rsidR="00841FEF" w:rsidRPr="00004EA6" w:rsidRDefault="00841FEF" w:rsidP="00027AA3">
            <w:pPr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Biopsy site 2-1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3.35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0.71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1.81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4.93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3.64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6.45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6.06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2.71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1.09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2.90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4.08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17.16</w:t>
            </w:r>
          </w:p>
        </w:tc>
      </w:tr>
      <w:tr w:rsidR="00841FEF" w:rsidRPr="00004EA6" w:rsidTr="00841FEF">
        <w:tc>
          <w:tcPr>
            <w:tcW w:w="3567" w:type="dxa"/>
            <w:tcBorders>
              <w:top w:val="nil"/>
              <w:left w:val="double" w:sz="4" w:space="0" w:color="auto"/>
              <w:bottom w:val="nil"/>
            </w:tcBorders>
          </w:tcPr>
          <w:p w:rsidR="00841FEF" w:rsidRPr="00004EA6" w:rsidRDefault="00841FEF" w:rsidP="00027AA3">
            <w:pPr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Biopsy site 2-2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3.33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0.75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2.34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4.59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2.78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6.89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6.96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28.77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0.74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2.81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5.24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19.27</w:t>
            </w:r>
          </w:p>
        </w:tc>
      </w:tr>
      <w:tr w:rsidR="00841FEF" w:rsidRPr="00004EA6" w:rsidTr="00841FEF">
        <w:tc>
          <w:tcPr>
            <w:tcW w:w="3567" w:type="dxa"/>
            <w:tcBorders>
              <w:top w:val="nil"/>
              <w:left w:val="double" w:sz="4" w:space="0" w:color="auto"/>
              <w:bottom w:val="nil"/>
            </w:tcBorders>
          </w:tcPr>
          <w:p w:rsidR="00841FEF" w:rsidRPr="00004EA6" w:rsidRDefault="00841FEF" w:rsidP="00027AA3">
            <w:pPr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Biopsy site 2-3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3.10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0.69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2.45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4.50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3.12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6.45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7.05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9.58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0.79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3.27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3.28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18.87</w:t>
            </w:r>
          </w:p>
        </w:tc>
      </w:tr>
      <w:tr w:rsidR="00841FEF" w:rsidRPr="00004EA6" w:rsidTr="00841FEF">
        <w:tc>
          <w:tcPr>
            <w:tcW w:w="3567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841FEF" w:rsidRPr="00004EA6" w:rsidRDefault="00841FEF" w:rsidP="00027AA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04EA6">
              <w:rPr>
                <w:rFonts w:cs="Arial"/>
                <w:b/>
                <w:sz w:val="22"/>
                <w:szCs w:val="22"/>
              </w:rPr>
              <w:t>Analysis across both biopsy sites combined (per protocol)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41FEF" w:rsidRPr="00004EA6" w:rsidTr="00841FEF">
        <w:tc>
          <w:tcPr>
            <w:tcW w:w="3567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841FEF" w:rsidRPr="00004EA6" w:rsidRDefault="00841FEF" w:rsidP="00027AA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04EA6">
              <w:rPr>
                <w:rFonts w:cs="Arial"/>
                <w:b/>
                <w:sz w:val="22"/>
                <w:szCs w:val="22"/>
              </w:rPr>
              <w:t>Mean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3.22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2.29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4.64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3.52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2.69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5.60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15.32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16.79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3.15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2.56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3.69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11.94</w:t>
            </w:r>
          </w:p>
        </w:tc>
      </w:tr>
      <w:tr w:rsidR="00841FEF" w:rsidRPr="00004EA6" w:rsidTr="00841FEF">
        <w:tc>
          <w:tcPr>
            <w:tcW w:w="3567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841FEF" w:rsidRPr="00004EA6" w:rsidRDefault="00841FEF" w:rsidP="00027AA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04EA6">
              <w:rPr>
                <w:rFonts w:cs="Arial"/>
                <w:b/>
                <w:sz w:val="22"/>
                <w:szCs w:val="22"/>
              </w:rPr>
              <w:t>Baseline variance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0.22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3.04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7.32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1.62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0.38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1.28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41FEF" w:rsidRPr="00004EA6" w:rsidTr="00841FEF">
        <w:tc>
          <w:tcPr>
            <w:tcW w:w="3567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841FEF" w:rsidRPr="00004EA6" w:rsidRDefault="00841FEF" w:rsidP="00027AA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04EA6">
              <w:rPr>
                <w:rFonts w:cs="Arial"/>
                <w:b/>
                <w:sz w:val="22"/>
                <w:szCs w:val="22"/>
              </w:rPr>
              <w:t>Baseline pooled variance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2.31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41FEF" w:rsidRPr="00004EA6" w:rsidTr="00841FEF">
        <w:tc>
          <w:tcPr>
            <w:tcW w:w="3567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841FEF" w:rsidRPr="00004EA6" w:rsidRDefault="00841FEF" w:rsidP="00027AA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04EA6">
              <w:rPr>
                <w:rFonts w:cs="Arial"/>
                <w:b/>
                <w:sz w:val="22"/>
                <w:szCs w:val="22"/>
              </w:rPr>
              <w:t>Baseline pooled standard deviation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1.52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41FEF" w:rsidRPr="00004EA6" w:rsidTr="00841FEF">
        <w:tc>
          <w:tcPr>
            <w:tcW w:w="3567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841FEF" w:rsidRPr="00004EA6" w:rsidRDefault="00841FEF" w:rsidP="00027AA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04EA6">
              <w:rPr>
                <w:rFonts w:cs="Arial"/>
                <w:b/>
                <w:sz w:val="22"/>
                <w:szCs w:val="22"/>
              </w:rPr>
              <w:t>Delta (Pharmacological effect)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12.10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14.50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-1.49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-0.96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1.00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6.34</w:t>
            </w:r>
          </w:p>
        </w:tc>
      </w:tr>
      <w:tr w:rsidR="00841FEF" w:rsidRPr="00004EA6" w:rsidTr="00841FEF">
        <w:tc>
          <w:tcPr>
            <w:tcW w:w="3567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841FEF" w:rsidRPr="00004EA6" w:rsidRDefault="00841FEF" w:rsidP="00027AA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04EA6">
              <w:rPr>
                <w:rFonts w:cs="Arial"/>
                <w:b/>
                <w:sz w:val="22"/>
                <w:szCs w:val="22"/>
              </w:rPr>
              <w:t>Delta/pooled baseline SD (PD Effect)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04EA6">
              <w:rPr>
                <w:rFonts w:cs="Arial"/>
                <w:b/>
                <w:sz w:val="22"/>
                <w:szCs w:val="22"/>
              </w:rPr>
              <w:t>7.97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04EA6">
              <w:rPr>
                <w:rFonts w:cs="Arial"/>
                <w:b/>
                <w:sz w:val="22"/>
                <w:szCs w:val="22"/>
              </w:rPr>
              <w:t>9.55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-0.98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-0.63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0.66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4.17</w:t>
            </w:r>
          </w:p>
        </w:tc>
      </w:tr>
      <w:tr w:rsidR="00841FEF" w:rsidRPr="00004EA6" w:rsidTr="00841FEF">
        <w:tc>
          <w:tcPr>
            <w:tcW w:w="3567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841FEF" w:rsidRPr="00004EA6" w:rsidRDefault="00841FEF" w:rsidP="00027AA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04EA6">
              <w:rPr>
                <w:rFonts w:cs="Arial"/>
                <w:b/>
                <w:sz w:val="22"/>
                <w:szCs w:val="22"/>
              </w:rPr>
              <w:t xml:space="preserve">Pharmacodynamic (PD) Response </w:t>
            </w:r>
            <w:r w:rsidRPr="00004EA6">
              <w:rPr>
                <w:rFonts w:cs="Arial"/>
                <w:b/>
                <w:sz w:val="22"/>
                <w:szCs w:val="22"/>
              </w:rPr>
              <w:br/>
              <w:t>(PD Effect ≥ 0.94)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Yes</w:t>
            </w:r>
          </w:p>
        </w:tc>
      </w:tr>
      <w:tr w:rsidR="00841FEF" w:rsidRPr="00004EA6" w:rsidTr="00841FEF">
        <w:tc>
          <w:tcPr>
            <w:tcW w:w="3567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841FEF" w:rsidRPr="00004EA6" w:rsidRDefault="00841FEF" w:rsidP="00027AA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04EA6">
              <w:rPr>
                <w:rFonts w:cs="Arial"/>
                <w:b/>
                <w:sz w:val="22"/>
                <w:szCs w:val="22"/>
              </w:rPr>
              <w:t>Treatment arm</w:t>
            </w:r>
          </w:p>
        </w:tc>
        <w:tc>
          <w:tcPr>
            <w:tcW w:w="720" w:type="dxa"/>
            <w:tcBorders>
              <w:top w:val="nil"/>
              <w:bottom w:val="double" w:sz="4" w:space="0" w:color="auto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Active</w:t>
            </w:r>
          </w:p>
        </w:tc>
        <w:tc>
          <w:tcPr>
            <w:tcW w:w="102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Active</w:t>
            </w:r>
          </w:p>
        </w:tc>
        <w:tc>
          <w:tcPr>
            <w:tcW w:w="102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Placebo</w:t>
            </w:r>
          </w:p>
        </w:tc>
        <w:tc>
          <w:tcPr>
            <w:tcW w:w="102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Placebo</w:t>
            </w:r>
          </w:p>
        </w:tc>
        <w:tc>
          <w:tcPr>
            <w:tcW w:w="102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Active</w:t>
            </w:r>
          </w:p>
        </w:tc>
        <w:tc>
          <w:tcPr>
            <w:tcW w:w="102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41FEF" w:rsidRPr="00004EA6" w:rsidRDefault="00841FEF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04EA6">
              <w:rPr>
                <w:rFonts w:cs="Arial"/>
                <w:sz w:val="22"/>
                <w:szCs w:val="22"/>
              </w:rPr>
              <w:t>Placebo</w:t>
            </w:r>
          </w:p>
        </w:tc>
      </w:tr>
    </w:tbl>
    <w:p w:rsidR="001A60A5" w:rsidRPr="001451C8" w:rsidRDefault="001A60A5" w:rsidP="001A60A5">
      <w:pPr>
        <w:rPr>
          <w:rFonts w:ascii="Arial" w:hAnsi="Arial" w:cs="Arial"/>
          <w:sz w:val="22"/>
          <w:szCs w:val="22"/>
        </w:rPr>
      </w:pPr>
    </w:p>
    <w:p w:rsidR="001A60A5" w:rsidRPr="001A60A5" w:rsidRDefault="001A60A5" w:rsidP="001A60A5">
      <w:pPr>
        <w:rPr>
          <w:rFonts w:ascii="Arial" w:hAnsi="Arial" w:cs="Arial"/>
        </w:rPr>
      </w:pPr>
    </w:p>
    <w:p w:rsidR="001A60A5" w:rsidRPr="001A60A5" w:rsidRDefault="001A60A5" w:rsidP="001A60A5">
      <w:pPr>
        <w:rPr>
          <w:rFonts w:ascii="Arial" w:hAnsi="Arial" w:cs="Arial"/>
        </w:rPr>
      </w:pPr>
    </w:p>
    <w:p w:rsidR="001A60A5" w:rsidRPr="001A60A5" w:rsidRDefault="001A60A5" w:rsidP="001A60A5">
      <w:pPr>
        <w:rPr>
          <w:rFonts w:ascii="Arial" w:hAnsi="Arial" w:cs="Arial"/>
        </w:rPr>
      </w:pPr>
    </w:p>
    <w:p w:rsidR="001A60A5" w:rsidRPr="001A60A5" w:rsidRDefault="001A60A5" w:rsidP="001A60A5">
      <w:pPr>
        <w:rPr>
          <w:rFonts w:ascii="Arial" w:hAnsi="Arial" w:cs="Arial"/>
        </w:rPr>
      </w:pPr>
    </w:p>
    <w:p w:rsidR="001A60A5" w:rsidRPr="001A60A5" w:rsidRDefault="001A60A5" w:rsidP="001A60A5">
      <w:pPr>
        <w:rPr>
          <w:rFonts w:ascii="Arial" w:hAnsi="Arial" w:cs="Arial"/>
          <w:sz w:val="20"/>
          <w:szCs w:val="20"/>
        </w:rPr>
      </w:pPr>
    </w:p>
    <w:p w:rsidR="009F4D3A" w:rsidRPr="001A60A5" w:rsidRDefault="009F4D3A">
      <w:pPr>
        <w:rPr>
          <w:rFonts w:ascii="Arial" w:hAnsi="Arial" w:cs="Arial"/>
        </w:rPr>
      </w:pPr>
    </w:p>
    <w:sectPr w:rsidR="009F4D3A" w:rsidRPr="001A60A5" w:rsidSect="00841F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18"/>
    <w:rsid w:val="00004EA6"/>
    <w:rsid w:val="001451C8"/>
    <w:rsid w:val="00153ED4"/>
    <w:rsid w:val="001A60A5"/>
    <w:rsid w:val="002B2183"/>
    <w:rsid w:val="00841FEF"/>
    <w:rsid w:val="009F4D3A"/>
    <w:rsid w:val="00BC59A4"/>
    <w:rsid w:val="00F47518"/>
    <w:rsid w:val="00F9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A5"/>
    <w:rPr>
      <w:rFonts w:eastAsiaTheme="minorEastAsia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A5"/>
    <w:rPr>
      <w:rFonts w:eastAsiaTheme="minorEastAsia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F Kaufman</dc:creator>
  <cp:lastModifiedBy>Sharon F Kaufman</cp:lastModifiedBy>
  <cp:revision>5</cp:revision>
  <dcterms:created xsi:type="dcterms:W3CDTF">2017-02-16T20:14:00Z</dcterms:created>
  <dcterms:modified xsi:type="dcterms:W3CDTF">2017-02-16T20:31:00Z</dcterms:modified>
</cp:coreProperties>
</file>