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91" w:rsidRPr="00017E91" w:rsidRDefault="00F955E0" w:rsidP="00017E91">
      <w:pPr>
        <w:rPr>
          <w:rFonts w:cs="Arial"/>
          <w:b/>
        </w:rPr>
      </w:pPr>
      <w:proofErr w:type="gramStart"/>
      <w:r w:rsidRPr="00017E91">
        <w:rPr>
          <w:rFonts w:cs="Arial"/>
          <w:b/>
        </w:rPr>
        <w:t xml:space="preserve">Supplementary </w:t>
      </w:r>
      <w:r w:rsidR="00841FEF" w:rsidRPr="00017E91">
        <w:rPr>
          <w:rFonts w:cs="Arial"/>
          <w:b/>
        </w:rPr>
        <w:t xml:space="preserve">Table </w:t>
      </w:r>
      <w:r w:rsidR="00017E91" w:rsidRPr="00017E91">
        <w:rPr>
          <w:rFonts w:cs="Arial"/>
          <w:b/>
        </w:rPr>
        <w:t>4.</w:t>
      </w:r>
      <w:proofErr w:type="gramEnd"/>
      <w:r w:rsidR="00017E91" w:rsidRPr="00017E91">
        <w:rPr>
          <w:rFonts w:cs="Arial"/>
          <w:b/>
        </w:rPr>
        <w:t xml:space="preserve"> Cyclic GMP responses in transverse colon biopsies in subjects receiving linaclotide (Active) or placebo</w:t>
      </w:r>
    </w:p>
    <w:p w:rsidR="001A60A5" w:rsidRPr="00017E91" w:rsidRDefault="001A60A5" w:rsidP="001A60A5">
      <w:pPr>
        <w:rPr>
          <w:rFonts w:ascii="Arial" w:hAnsi="Arial" w:cs="Arial"/>
          <w:b/>
          <w:sz w:val="22"/>
          <w:szCs w:val="22"/>
        </w:rPr>
      </w:pPr>
    </w:p>
    <w:p w:rsidR="001A60A5" w:rsidRPr="00017E91" w:rsidRDefault="001A60A5" w:rsidP="001A60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078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78"/>
        <w:gridCol w:w="810"/>
        <w:gridCol w:w="106"/>
        <w:gridCol w:w="614"/>
        <w:gridCol w:w="270"/>
        <w:gridCol w:w="90"/>
        <w:gridCol w:w="450"/>
        <w:gridCol w:w="256"/>
        <w:gridCol w:w="464"/>
        <w:gridCol w:w="376"/>
        <w:gridCol w:w="344"/>
        <w:gridCol w:w="497"/>
        <w:gridCol w:w="313"/>
        <w:gridCol w:w="1260"/>
        <w:gridCol w:w="990"/>
        <w:gridCol w:w="135"/>
        <w:gridCol w:w="855"/>
        <w:gridCol w:w="990"/>
        <w:gridCol w:w="990"/>
        <w:gridCol w:w="990"/>
      </w:tblGrid>
      <w:tr w:rsidR="00017E91" w:rsidRPr="00017E91" w:rsidTr="00027AA3">
        <w:trPr>
          <w:trHeight w:val="170"/>
        </w:trPr>
        <w:tc>
          <w:tcPr>
            <w:tcW w:w="327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17E91" w:rsidRPr="00017E91" w:rsidRDefault="00017E91" w:rsidP="00027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90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Day 1</w:t>
            </w:r>
          </w:p>
        </w:tc>
        <w:tc>
          <w:tcPr>
            <w:tcW w:w="6210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Day 7</w:t>
            </w: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017E91" w:rsidRPr="00017E91" w:rsidRDefault="00017E91" w:rsidP="00027AA3">
            <w:pPr>
              <w:jc w:val="right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Subject</w:t>
            </w: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1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9</w:t>
            </w:r>
          </w:p>
        </w:tc>
      </w:tr>
      <w:tr w:rsidR="00017E91" w:rsidRPr="00017E91" w:rsidTr="00027AA3">
        <w:tc>
          <w:tcPr>
            <w:tcW w:w="3278" w:type="dxa"/>
            <w:tcBorders>
              <w:left w:val="double" w:sz="4" w:space="0" w:color="auto"/>
              <w:bottom w:val="nil"/>
            </w:tcBorders>
          </w:tcPr>
          <w:p w:rsidR="00017E91" w:rsidRPr="00017E91" w:rsidRDefault="00017E91" w:rsidP="00027AA3">
            <w:pPr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Transverse colon (cGMP ng/mg)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nil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left w:val="nil"/>
              <w:bottom w:val="nil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double" w:sz="4" w:space="0" w:color="auto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nil"/>
            </w:tcBorders>
          </w:tcPr>
          <w:p w:rsidR="00017E91" w:rsidRPr="00017E91" w:rsidRDefault="00017E91" w:rsidP="00027AA3">
            <w:pPr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Biopsy site 1-1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1.68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5.03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13.56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3.67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5.49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12.03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17.92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7.57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7.53</w:t>
            </w: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nil"/>
            </w:tcBorders>
          </w:tcPr>
          <w:p w:rsidR="00017E91" w:rsidRPr="00017E91" w:rsidRDefault="00017E91" w:rsidP="00027AA3">
            <w:pPr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Biopsy site 1-2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2.14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4.79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13.29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3.38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4.91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12.69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25.12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6.06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6.01</w:t>
            </w: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nil"/>
            </w:tcBorders>
          </w:tcPr>
          <w:p w:rsidR="00017E91" w:rsidRPr="00017E91" w:rsidRDefault="00017E91" w:rsidP="00027AA3">
            <w:pPr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Biopsy site 1-3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4.70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14.25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4.25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2.92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4.72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11.98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29.99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6.87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5.75</w:t>
            </w: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nil"/>
            </w:tcBorders>
          </w:tcPr>
          <w:p w:rsidR="00017E91" w:rsidRPr="00017E91" w:rsidRDefault="00017E91" w:rsidP="00027AA3">
            <w:pPr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Biopsy site 2-1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4.65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3.93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0.60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4.99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4.47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10.62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7.15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23.55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5.59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5.31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6.46</w:t>
            </w: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nil"/>
            </w:tcBorders>
          </w:tcPr>
          <w:p w:rsidR="00017E91" w:rsidRPr="00017E91" w:rsidRDefault="00017E91" w:rsidP="00027AA3">
            <w:pPr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Biopsy site 2-2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5.25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4.06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0.64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5.44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4.47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11.02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6.15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14.91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5.26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5.09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7.06</w:t>
            </w: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nil"/>
            </w:tcBorders>
          </w:tcPr>
          <w:p w:rsidR="00017E91" w:rsidRPr="00017E91" w:rsidRDefault="00017E91" w:rsidP="00027AA3">
            <w:pPr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Biopsy site 2-3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4.21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0.66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5.02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11.59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8.19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15.90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5.01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4.20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3.48</w:t>
            </w: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Analysis across both biopsy  sites combined (per protocol)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Mean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2.91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4.45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7.17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4.43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3.84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8.06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9.70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21.23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5.09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6.05</w:t>
            </w: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Baseline variance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0.20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51.35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0.75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0.44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11.09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8.19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35.29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2.02</w:t>
            </w: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Baseline pooled variance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11.15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Baseline pooled standard deviation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3.34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Delta (Pharmacological effect)</w:t>
            </w:r>
          </w:p>
        </w:tc>
        <w:tc>
          <w:tcPr>
            <w:tcW w:w="9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6.79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16.78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-2.07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-0.68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-0.28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-2.01</w:t>
            </w: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Delta/pooled baseline SD (PD Effect)</w:t>
            </w:r>
          </w:p>
        </w:tc>
        <w:tc>
          <w:tcPr>
            <w:tcW w:w="9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2.04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5.02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-0.62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-0.20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-0.08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-0.60</w:t>
            </w: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 xml:space="preserve">Pharmacodynamic (PD) Response </w:t>
            </w:r>
            <w:r w:rsidRPr="00017E91">
              <w:rPr>
                <w:rFonts w:cs="Arial"/>
                <w:b/>
                <w:sz w:val="22"/>
                <w:szCs w:val="22"/>
              </w:rPr>
              <w:br/>
              <w:t>(PD Effect ≥ 0.94)</w:t>
            </w:r>
          </w:p>
        </w:tc>
        <w:tc>
          <w:tcPr>
            <w:tcW w:w="916" w:type="dxa"/>
            <w:gridSpan w:val="2"/>
            <w:tcBorders>
              <w:top w:val="nil"/>
              <w:bottom w:val="nil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No</w:t>
            </w:r>
          </w:p>
        </w:tc>
      </w:tr>
      <w:tr w:rsidR="00017E91" w:rsidRPr="00017E91" w:rsidTr="00027AA3">
        <w:tc>
          <w:tcPr>
            <w:tcW w:w="3278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7E91">
              <w:rPr>
                <w:rFonts w:cs="Arial"/>
                <w:b/>
                <w:sz w:val="22"/>
                <w:szCs w:val="22"/>
              </w:rPr>
              <w:t>Treatment arm</w:t>
            </w:r>
          </w:p>
        </w:tc>
        <w:tc>
          <w:tcPr>
            <w:tcW w:w="916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Active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Active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Placebo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Placebo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Active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E91" w:rsidRPr="00017E91" w:rsidRDefault="00017E91" w:rsidP="00027AA3">
            <w:pPr>
              <w:jc w:val="center"/>
              <w:rPr>
                <w:rFonts w:cs="Arial"/>
                <w:sz w:val="22"/>
                <w:szCs w:val="22"/>
              </w:rPr>
            </w:pPr>
            <w:r w:rsidRPr="00017E91">
              <w:rPr>
                <w:rFonts w:cs="Arial"/>
                <w:sz w:val="22"/>
                <w:szCs w:val="22"/>
              </w:rPr>
              <w:t>Placebo</w:t>
            </w:r>
          </w:p>
        </w:tc>
      </w:tr>
    </w:tbl>
    <w:p w:rsidR="001A60A5" w:rsidRPr="00017E91" w:rsidRDefault="001A60A5" w:rsidP="001A60A5">
      <w:pPr>
        <w:rPr>
          <w:rFonts w:cs="Arial"/>
          <w:sz w:val="22"/>
          <w:szCs w:val="22"/>
        </w:rPr>
      </w:pPr>
    </w:p>
    <w:p w:rsidR="001A60A5" w:rsidRPr="00017E91" w:rsidRDefault="001A60A5" w:rsidP="001A60A5">
      <w:pPr>
        <w:rPr>
          <w:rFonts w:cs="Arial"/>
          <w:sz w:val="22"/>
          <w:szCs w:val="22"/>
        </w:rPr>
      </w:pPr>
    </w:p>
    <w:p w:rsidR="001A60A5" w:rsidRPr="00017E91" w:rsidRDefault="001A60A5" w:rsidP="001A60A5">
      <w:pPr>
        <w:rPr>
          <w:rFonts w:cs="Arial"/>
          <w:sz w:val="22"/>
          <w:szCs w:val="22"/>
        </w:rPr>
      </w:pPr>
    </w:p>
    <w:p w:rsidR="001A60A5" w:rsidRPr="00017E91" w:rsidRDefault="001A60A5" w:rsidP="001A60A5">
      <w:pPr>
        <w:rPr>
          <w:rFonts w:cs="Arial"/>
          <w:sz w:val="22"/>
          <w:szCs w:val="22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  <w:sz w:val="20"/>
          <w:szCs w:val="20"/>
        </w:rPr>
      </w:pPr>
    </w:p>
    <w:p w:rsidR="009F4D3A" w:rsidRPr="001A60A5" w:rsidRDefault="009F4D3A">
      <w:pPr>
        <w:rPr>
          <w:rFonts w:ascii="Arial" w:hAnsi="Arial" w:cs="Arial"/>
        </w:rPr>
      </w:pPr>
    </w:p>
    <w:sectPr w:rsidR="009F4D3A" w:rsidRPr="001A60A5" w:rsidSect="00841F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18"/>
    <w:rsid w:val="00017E91"/>
    <w:rsid w:val="001451C8"/>
    <w:rsid w:val="001A60A5"/>
    <w:rsid w:val="002B2183"/>
    <w:rsid w:val="00841FEF"/>
    <w:rsid w:val="009F4D3A"/>
    <w:rsid w:val="00BC59A4"/>
    <w:rsid w:val="00F47518"/>
    <w:rsid w:val="00F955E0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5"/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5"/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 Kaufman</dc:creator>
  <cp:lastModifiedBy>Sharon F Kaufman</cp:lastModifiedBy>
  <cp:revision>3</cp:revision>
  <dcterms:created xsi:type="dcterms:W3CDTF">2017-02-16T20:16:00Z</dcterms:created>
  <dcterms:modified xsi:type="dcterms:W3CDTF">2017-02-16T20:18:00Z</dcterms:modified>
</cp:coreProperties>
</file>