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9" w:rsidRDefault="002F2E29" w:rsidP="002F2E29">
      <w:pPr>
        <w:pStyle w:val="Web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  <w:bookmarkStart w:id="0" w:name="OLE_LINK52"/>
      <w:bookmarkStart w:id="1" w:name="OLE_LINK53"/>
      <w:bookmarkStart w:id="2" w:name="OLE_LINK41"/>
      <w:bookmarkStart w:id="3" w:name="OLE_LINK42"/>
      <w:bookmarkStart w:id="4" w:name="OLE_LINK43"/>
      <w:bookmarkStart w:id="5" w:name="OLE_LINK96"/>
      <w:bookmarkStart w:id="6" w:name="OLE_LINK97"/>
      <w:proofErr w:type="gramStart"/>
      <w:r w:rsidRPr="00DD61EF">
        <w:rPr>
          <w:rFonts w:ascii="Times New Roman" w:hAnsi="Times New Roman" w:cs="Times New Roman"/>
          <w:b/>
        </w:rPr>
        <w:t>Supplementary</w:t>
      </w:r>
      <w:r w:rsidRPr="003A3245">
        <w:rPr>
          <w:rFonts w:ascii="Times New Roman" w:hAnsi="Times New Roman" w:cs="Times New Roman"/>
          <w:b/>
          <w:bCs/>
          <w:color w:val="000000"/>
        </w:rPr>
        <w:t xml:space="preserve"> Table</w:t>
      </w:r>
      <w:bookmarkEnd w:id="0"/>
      <w:bookmarkEnd w:id="1"/>
      <w:r w:rsidRPr="003A32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8761A">
        <w:rPr>
          <w:rFonts w:ascii="Times New Roman" w:hAnsi="Times New Roman" w:cs="Times New Roman" w:hint="eastAsia"/>
          <w:b/>
          <w:bCs/>
          <w:color w:val="000000"/>
        </w:rPr>
        <w:t>S</w:t>
      </w:r>
      <w:r w:rsidRPr="003A3245">
        <w:rPr>
          <w:rFonts w:ascii="Times New Roman" w:hAnsi="Times New Roman" w:cs="Times New Roman"/>
          <w:b/>
          <w:bCs/>
          <w:color w:val="000000"/>
        </w:rPr>
        <w:t>1.</w:t>
      </w:r>
      <w:proofErr w:type="gramEnd"/>
      <w:r w:rsidRPr="003A3245">
        <w:rPr>
          <w:rFonts w:ascii="Times New Roman" w:hAnsi="Times New Roman" w:cs="Times New Roman"/>
          <w:b/>
          <w:bCs/>
          <w:color w:val="000000"/>
        </w:rPr>
        <w:t xml:space="preserve"> Comparing characteristics of the study subjects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from two </w:t>
      </w:r>
      <w:r>
        <w:rPr>
          <w:rFonts w:ascii="Times New Roman" w:hAnsi="Times New Roman" w:cs="Times New Roman"/>
          <w:b/>
          <w:bCs/>
          <w:color w:val="000000"/>
        </w:rPr>
        <w:t>medical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center</w:t>
      </w:r>
      <w:r w:rsidR="005E16C3">
        <w:rPr>
          <w:rFonts w:ascii="Times New Roman" w:hAnsi="Times New Roman" w:cs="Times New Roman" w:hint="eastAsia"/>
          <w:b/>
          <w:bCs/>
          <w:color w:val="000000"/>
        </w:rPr>
        <w:t>s</w:t>
      </w:r>
    </w:p>
    <w:bookmarkEnd w:id="2"/>
    <w:bookmarkEnd w:id="3"/>
    <w:bookmarkEnd w:id="4"/>
    <w:bookmarkEnd w:id="5"/>
    <w:bookmarkEnd w:id="6"/>
    <w:p w:rsidR="00087231" w:rsidRDefault="00087231" w:rsidP="002F2E29">
      <w:pPr>
        <w:pStyle w:val="Web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9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40"/>
        <w:gridCol w:w="1660"/>
        <w:gridCol w:w="1260"/>
        <w:gridCol w:w="800"/>
        <w:gridCol w:w="1100"/>
        <w:gridCol w:w="1120"/>
        <w:gridCol w:w="840"/>
      </w:tblGrid>
      <w:tr w:rsidR="0087241F" w:rsidRPr="0087241F" w:rsidTr="0087241F">
        <w:trPr>
          <w:trHeight w:val="345"/>
        </w:trPr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KMUH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CCH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7241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7241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41F" w:rsidRPr="0087241F" w:rsidTr="0087241F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7241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Male, N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270(94.7)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322(97.3)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160(98.7)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243(97.3)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0.4681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Age, year (SD)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53.8(13.7)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51.2(10.4)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61.1(8.9)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51.6(12.8)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521428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Tumor</w:t>
            </w:r>
            <w:r w:rsidR="0087241F"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Stage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="0087241F"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I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97(34.5)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22(37.9)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0.6109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II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32(11.4)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7(12.1)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III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55(19.6)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7(12.1)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4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IV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97(34.5)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22(37.9)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Cigarette, N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39(13.7)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176(53.2)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16(9.5)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122(49.0)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110(38.6)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58(17.5)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103(61.5)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50(20.1)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Current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136(47.7)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97(29.3)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43(29.0)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77(30.9)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Alcohol, N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92(32.3)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260(78.6)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32(19.6)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174(69.9)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94(33.0)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21(6.3)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97(58.1)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19(7.6)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Current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99(34.7)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50(15.1)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33(22.3)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56(22.5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 Chewing, N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51(17.9)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311(93.9)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24(14.9)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194(77.9)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&lt;.0001</w:t>
            </w:r>
          </w:p>
        </w:tc>
      </w:tr>
      <w:tr w:rsidR="0087241F" w:rsidRPr="0087241F" w:rsidTr="0087241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194(68.1)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20(6.1)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109(65.5)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37(14.9)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241F" w:rsidRPr="0087241F" w:rsidTr="0087241F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Current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40(14.0)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29(19.6)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18(7.2)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41F" w:rsidRPr="0087241F" w:rsidRDefault="0087241F" w:rsidP="008724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724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F2E29" w:rsidRDefault="002F2E29" w:rsidP="00087231">
      <w:pPr>
        <w:rPr>
          <w:rFonts w:ascii="Times New Roman" w:hAnsi="Times New Roman" w:cs="Times New Roman"/>
          <w:szCs w:val="24"/>
        </w:rPr>
      </w:pPr>
      <w:r w:rsidRPr="004E4EEF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KMUH:</w:t>
      </w:r>
      <w:r>
        <w:rPr>
          <w:rFonts w:ascii="Times New Roman" w:eastAsia="新細明體" w:hAnsi="Times New Roman" w:cs="Times New Roman" w:hint="eastAsia"/>
          <w:b/>
          <w:bCs/>
          <w:color w:val="0070C0"/>
          <w:kern w:val="0"/>
          <w:szCs w:val="24"/>
        </w:rPr>
        <w:t xml:space="preserve"> 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>Kaohsiung Medical University Hospita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l; </w:t>
      </w:r>
      <w:r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 xml:space="preserve">CCH: </w:t>
      </w:r>
      <w:proofErr w:type="spellStart"/>
      <w:r w:rsidRPr="0094631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Changhua</w:t>
      </w:r>
      <w:proofErr w:type="spellEnd"/>
      <w:r w:rsidRPr="0094631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Christian Hospital</w:t>
      </w:r>
      <w:r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>.</w:t>
      </w:r>
    </w:p>
    <w:p w:rsidR="002F2E29" w:rsidRDefault="002F2E29" w:rsidP="002F2E29">
      <w:pPr>
        <w:ind w:firstLineChars="50" w:firstLine="120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proofErr w:type="gramStart"/>
      <w:r>
        <w:rPr>
          <w:rFonts w:ascii="新細明體" w:eastAsia="新細明體" w:hAnsi="新細明體" w:cs="Times New Roman" w:hint="eastAsia"/>
          <w:color w:val="000000"/>
          <w:kern w:val="0"/>
          <w:szCs w:val="24"/>
          <w:vertAlign w:val="superscript"/>
        </w:rPr>
        <w:t>a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>OSCC</w:t>
      </w:r>
      <w:proofErr w:type="spellEnd"/>
      <w:proofErr w:type="gramEnd"/>
      <w:r w:rsidRPr="000865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bookmarkStart w:id="7" w:name="OLE_LINK44"/>
      <w:bookmarkStart w:id="8" w:name="OLE_LINK45"/>
      <w:bookmarkStart w:id="9" w:name="OLE_LINK46"/>
      <w:r>
        <w:rPr>
          <w:rFonts w:ascii="Times New Roman" w:hAnsi="Times New Roman" w:cs="Times New Roman" w:hint="eastAsia"/>
          <w:szCs w:val="24"/>
          <w:shd w:val="clear" w:color="auto" w:fill="FFFFFF"/>
        </w:rPr>
        <w:t>and control</w:t>
      </w:r>
      <w:bookmarkEnd w:id="7"/>
      <w:bookmarkEnd w:id="8"/>
      <w:bookmarkEnd w:id="9"/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 xml:space="preserve">were recruited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from 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the southern Taiwan(n=616) </w:t>
      </w:r>
    </w:p>
    <w:p w:rsidR="002F2E29" w:rsidRDefault="002F2E29" w:rsidP="002F2E29">
      <w:pPr>
        <w:ind w:firstLineChars="50" w:firstLine="120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proofErr w:type="gramStart"/>
      <w:r>
        <w:rPr>
          <w:rFonts w:ascii="新細明體" w:eastAsia="新細明體" w:hAnsi="新細明體" w:cs="Times New Roman" w:hint="eastAsia"/>
          <w:color w:val="000000"/>
          <w:kern w:val="0"/>
          <w:szCs w:val="24"/>
          <w:vertAlign w:val="superscript"/>
        </w:rPr>
        <w:t>b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>OSCC</w:t>
      </w:r>
      <w:proofErr w:type="spellEnd"/>
      <w:proofErr w:type="gramEnd"/>
      <w:r w:rsidRPr="000865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and control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 xml:space="preserve"> were recruited </w:t>
      </w:r>
      <w:bookmarkStart w:id="10" w:name="OLE_LINK47"/>
      <w:r w:rsidRPr="00086530">
        <w:rPr>
          <w:rFonts w:ascii="Times New Roman" w:hAnsi="Times New Roman" w:cs="Times New Roman"/>
          <w:szCs w:val="24"/>
          <w:shd w:val="clear" w:color="auto" w:fill="FFFFFF"/>
        </w:rPr>
        <w:t xml:space="preserve">from </w:t>
      </w:r>
      <w:r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>the middle of Taiwan</w:t>
      </w:r>
      <w:bookmarkEnd w:id="10"/>
      <w:r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>(n=</w:t>
      </w:r>
      <w:r w:rsidR="00087231"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>411</w:t>
      </w:r>
      <w:r>
        <w:rPr>
          <w:rFonts w:ascii="Times New Roman" w:hAnsi="Times New Roman" w:cs="Times New Roman" w:hint="eastAsia"/>
          <w:color w:val="000000" w:themeColor="text1"/>
          <w:szCs w:val="24"/>
          <w:shd w:val="clear" w:color="auto" w:fill="FFFFFF"/>
        </w:rPr>
        <w:t>)</w:t>
      </w:r>
      <w:r w:rsidRPr="00086530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2F2E29" w:rsidRDefault="002F2E29" w:rsidP="002F2E29">
      <w:pPr>
        <w:ind w:firstLineChars="50" w:firstLine="120"/>
        <w:rPr>
          <w:rFonts w:ascii="Times New Roman" w:hAnsi="Times New Roman" w:cs="Times New Roman"/>
          <w:szCs w:val="24"/>
          <w:shd w:val="clear" w:color="auto" w:fill="FFFFFF"/>
        </w:rPr>
      </w:pPr>
    </w:p>
    <w:p w:rsidR="00CE5B47" w:rsidRDefault="00CE5B47" w:rsidP="002F2E29">
      <w:pPr>
        <w:ind w:firstLineChars="50" w:firstLine="120"/>
        <w:rPr>
          <w:rFonts w:ascii="Times New Roman" w:hAnsi="Times New Roman" w:cs="Times New Roman"/>
          <w:szCs w:val="24"/>
          <w:shd w:val="clear" w:color="auto" w:fill="FFFFFF"/>
        </w:rPr>
      </w:pPr>
    </w:p>
    <w:p w:rsidR="00CE5B47" w:rsidRDefault="00CE5B47" w:rsidP="002F2E29">
      <w:pPr>
        <w:ind w:firstLineChars="50" w:firstLine="120"/>
        <w:rPr>
          <w:rFonts w:ascii="Times New Roman" w:hAnsi="Times New Roman" w:cs="Times New Roman"/>
          <w:szCs w:val="24"/>
          <w:shd w:val="clear" w:color="auto" w:fill="FFFFFF"/>
        </w:rPr>
      </w:pPr>
    </w:p>
    <w:p w:rsidR="004D5B1A" w:rsidRPr="00CB30C8" w:rsidRDefault="004D5B1A">
      <w:pPr>
        <w:rPr>
          <w:rFonts w:ascii="Times New Roman" w:hAnsi="Times New Roman" w:cs="Times New Roman"/>
        </w:rPr>
      </w:pPr>
      <w:bookmarkStart w:id="11" w:name="OLE_LINK48"/>
      <w:bookmarkStart w:id="12" w:name="OLE_LINK49"/>
      <w:bookmarkStart w:id="13" w:name="OLE_LINK98"/>
      <w:bookmarkStart w:id="14" w:name="OLE_LINK99"/>
      <w:proofErr w:type="gramStart"/>
      <w:r w:rsidRPr="00DD61EF">
        <w:rPr>
          <w:rFonts w:ascii="Times New Roman" w:hAnsi="Times New Roman" w:cs="Times New Roman"/>
          <w:b/>
        </w:rPr>
        <w:t xml:space="preserve">Supplementary </w:t>
      </w:r>
      <w:r w:rsidR="00B8761A">
        <w:rPr>
          <w:rFonts w:ascii="Times New Roman" w:hAnsi="Times New Roman" w:cs="Times New Roman" w:hint="eastAsia"/>
          <w:b/>
        </w:rPr>
        <w:t>T</w:t>
      </w:r>
      <w:r w:rsidRPr="00DD61EF">
        <w:rPr>
          <w:rFonts w:ascii="Times New Roman" w:hAnsi="Times New Roman" w:cs="Times New Roman"/>
          <w:b/>
        </w:rPr>
        <w:t xml:space="preserve">able </w:t>
      </w:r>
      <w:r w:rsidR="00B8761A">
        <w:rPr>
          <w:rFonts w:ascii="Times New Roman" w:hAnsi="Times New Roman" w:cs="Times New Roman" w:hint="eastAsia"/>
          <w:b/>
        </w:rPr>
        <w:t>S</w:t>
      </w:r>
      <w:r w:rsidR="002F2E29">
        <w:rPr>
          <w:rFonts w:ascii="Times New Roman" w:hAnsi="Times New Roman" w:cs="Times New Roman" w:hint="eastAsia"/>
          <w:b/>
        </w:rPr>
        <w:t>2</w:t>
      </w:r>
      <w:r w:rsidR="00B9258F" w:rsidRPr="00CB30C8">
        <w:rPr>
          <w:rFonts w:ascii="Times New Roman" w:hAnsi="Times New Roman" w:cs="Times New Roman"/>
        </w:rPr>
        <w:t>.</w:t>
      </w:r>
      <w:bookmarkStart w:id="15" w:name="OLE_LINK74"/>
      <w:bookmarkStart w:id="16" w:name="OLE_LINK75"/>
      <w:proofErr w:type="gramEnd"/>
      <w:r w:rsidR="00B9258F" w:rsidRPr="00CB30C8">
        <w:rPr>
          <w:rFonts w:ascii="Times New Roman" w:hAnsi="Times New Roman" w:cs="Times New Roman"/>
          <w:b/>
          <w:bCs/>
          <w:kern w:val="0"/>
          <w:sz w:val="22"/>
        </w:rPr>
        <w:t xml:space="preserve"> Association of selected SNPs within 13 betel related candidate genes in all OSCC cases and controls.</w:t>
      </w:r>
      <w:bookmarkEnd w:id="15"/>
      <w:bookmarkEnd w:id="16"/>
    </w:p>
    <w:tbl>
      <w:tblPr>
        <w:tblW w:w="93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460"/>
        <w:gridCol w:w="1080"/>
        <w:gridCol w:w="1420"/>
        <w:gridCol w:w="820"/>
        <w:gridCol w:w="580"/>
        <w:gridCol w:w="820"/>
        <w:gridCol w:w="1040"/>
        <w:gridCol w:w="1040"/>
        <w:gridCol w:w="1040"/>
      </w:tblGrid>
      <w:tr w:rsidR="004D5B1A" w:rsidRPr="004D5B1A" w:rsidTr="00B9258F">
        <w:trPr>
          <w:trHeight w:val="390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bookmarkEnd w:id="11"/>
          <w:bookmarkEnd w:id="12"/>
          <w:bookmarkEnd w:id="13"/>
          <w:bookmarkEnd w:id="14"/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SNP ID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Gene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Role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Alleles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5B1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5B1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17" w:name="OLE_LINK86"/>
            <w:bookmarkStart w:id="18" w:name="OLE_LINK87"/>
            <w:bookmarkStart w:id="19" w:name="OLE_LINK88"/>
            <w:proofErr w:type="gram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vertAlign w:val="superscript"/>
              </w:rPr>
              <w:t>＊</w:t>
            </w:r>
            <w:bookmarkEnd w:id="17"/>
            <w:bookmarkEnd w:id="18"/>
            <w:bookmarkEnd w:id="19"/>
            <w:proofErr w:type="gramEnd"/>
            <w:r w:rsidRPr="004D5B1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20" w:name="OLE_LINK89"/>
            <w:bookmarkStart w:id="21" w:name="OLE_LINK90"/>
            <w:bookmarkStart w:id="22" w:name="OLE_LINK91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vertAlign w:val="superscript"/>
              </w:rPr>
              <w:t>＋</w:t>
            </w:r>
            <w:bookmarkEnd w:id="20"/>
            <w:bookmarkEnd w:id="21"/>
            <w:bookmarkEnd w:id="22"/>
            <w:r w:rsidRPr="004D5B1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23" w:name="OLE_LINK92"/>
            <w:bookmarkStart w:id="24" w:name="OLE_LINK93"/>
            <w:bookmarkStart w:id="25" w:name="OLE_LINK94"/>
            <w:proofErr w:type="gram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vertAlign w:val="superscript"/>
              </w:rPr>
              <w:t>＆</w:t>
            </w:r>
            <w:bookmarkEnd w:id="23"/>
            <w:bookmarkEnd w:id="24"/>
            <w:bookmarkEnd w:id="25"/>
            <w:proofErr w:type="gramEnd"/>
            <w:r w:rsidRPr="004D5B1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rs2070833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BRCA1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0.0794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0.0294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0.0257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rs3737559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BRCA1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0.2120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0.4411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0.4307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rs8176199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BRCA1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0.8834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0.6818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0.6811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rs1406844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0.4344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0.9119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0.9125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rs3806091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0.4280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0.2698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0.2884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rs3828777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0.4902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0.2939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0.2977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rs495558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0.4100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0.1981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0.2098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rs518558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0.1467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0.0521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0.0544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rs544179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0.2466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0.1056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0.1070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rs550675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0.0174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0.0061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0.0050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rs616621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0.8777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0.6015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0.6215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rs679521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0.4027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0.4057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rs9455009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0.7238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0.4787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0.4812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rs9455039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0.6436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0.6568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rs997953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0.0046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0.8264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0.8268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rs1846158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0.8640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0.7128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0.7148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rs209918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0.9393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0.7236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0.7244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rs2273195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COL9A2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0.5789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0.6093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0.5789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rs1097134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DNAJA1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0.6882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0.9068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0.9063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rs3758276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DNAJA1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0.6925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0.8917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0.8896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rs4879658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DNAJA1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0.6525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0.9949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0.9948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rs1054564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GDF15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3' UTR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0.9830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0.8764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0.8747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rs1041889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HDGFRP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0.4954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0.7006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rs1042112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HDGFRP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0.3719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0.1959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0.3591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rs2822638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HSPA13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3' UTR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0.8053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0.4996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0.5139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rs2822641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HSPA13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0.0389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0.0134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0.0119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rs2822644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HSPA13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0.8854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0.7068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0.7015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rs2822648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HSPA13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0.5049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0.2550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0.2503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rs7282521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HSPA13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0.8349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0.6632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0.7571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rs2072744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0.9396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0.9361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0.9544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rs2283725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0.6013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0.3410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0.4937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rs4301558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0.6880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0.4897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0.6197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rs5906883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0.6791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0.4231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0.5661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rs522616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MMP3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0.6435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0.6219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0.6167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rs605949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MMP3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0.6661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0.6757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0.6661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rs139994842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NOTCH1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Exon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0.0466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0.0493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0.0466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rs200699541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NOTCH1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Exon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0.3186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0.3188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0.3186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rs201174576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NOTCH1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Exon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0.1551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0.1555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0.1551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rs1119064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PTGS2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0.3459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0.3560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0.3459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rs689466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PTGS2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0.9076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0.6675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0.6619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rs1165705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7313FD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313F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CHAF1A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0.6060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0.3725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0.3683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rs3006475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S100A1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0.2303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0.1894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0.1806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rs243402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SH3GL1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0.0541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0.5718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0.5603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rs243404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SH3GL1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0.7011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0.4801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0.4764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rs73234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SH3GL1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0.1810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0.3095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0.3058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rs2233678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UBL5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0.3667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0.3711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0.3667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rs2233679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UBL5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0.4252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0.3359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0.3296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rs1044510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UBXN6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Coding </w:t>
            </w:r>
            <w:proofErr w:type="spellStart"/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exon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0.7809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0.7420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0.7414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rs932276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UBXN6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Downstream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A/G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0.0369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0.6931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0.6906 </w:t>
            </w:r>
          </w:p>
        </w:tc>
      </w:tr>
      <w:tr w:rsidR="004D5B1A" w:rsidRPr="004D5B1A" w:rsidTr="00B9258F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rs1130214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7313FD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313F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CHAF1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G/T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0.9883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B1A" w:rsidRPr="004D5B1A" w:rsidRDefault="004D5B1A" w:rsidP="004D5B1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5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0.9039 </w:t>
            </w:r>
          </w:p>
        </w:tc>
      </w:tr>
    </w:tbl>
    <w:p w:rsidR="00B9258F" w:rsidRDefault="0030288E">
      <w:pPr>
        <w:rPr>
          <w:kern w:val="0"/>
        </w:rPr>
      </w:pPr>
      <w:proofErr w:type="gramStart"/>
      <w:r w:rsidRPr="004D5B1A">
        <w:rPr>
          <w:rFonts w:ascii="新細明體" w:eastAsia="新細明體" w:hAnsi="新細明體" w:cs="新細明體" w:hint="eastAsia"/>
          <w:color w:val="000000"/>
          <w:kern w:val="0"/>
          <w:szCs w:val="24"/>
          <w:vertAlign w:val="superscript"/>
        </w:rPr>
        <w:t>＊</w:t>
      </w:r>
      <w:proofErr w:type="gramEnd"/>
      <w:r>
        <w:rPr>
          <w:kern w:val="0"/>
        </w:rPr>
        <w:t>Genotyp</w:t>
      </w:r>
      <w:r>
        <w:rPr>
          <w:rFonts w:hint="eastAsia"/>
          <w:kern w:val="0"/>
        </w:rPr>
        <w:t>e test</w:t>
      </w:r>
      <w:r w:rsidR="00B9258F">
        <w:rPr>
          <w:rFonts w:hint="eastAsia"/>
          <w:kern w:val="0"/>
        </w:rPr>
        <w:t xml:space="preserve">, </w:t>
      </w:r>
      <w:r w:rsidRPr="004D5B1A">
        <w:rPr>
          <w:rFonts w:ascii="新細明體" w:eastAsia="新細明體" w:hAnsi="新細明體" w:cs="新細明體" w:hint="eastAsia"/>
          <w:color w:val="000000"/>
          <w:kern w:val="0"/>
          <w:szCs w:val="24"/>
          <w:vertAlign w:val="superscript"/>
        </w:rPr>
        <w:t>＋</w:t>
      </w:r>
      <w:r w:rsidR="00B9258F" w:rsidRPr="00750E08">
        <w:rPr>
          <w:kern w:val="0"/>
        </w:rPr>
        <w:t>allele</w:t>
      </w:r>
      <w:r>
        <w:rPr>
          <w:rFonts w:hint="eastAsia"/>
          <w:kern w:val="0"/>
        </w:rPr>
        <w:t xml:space="preserve"> test, </w:t>
      </w:r>
      <w:proofErr w:type="gramStart"/>
      <w:r w:rsidRPr="004D5B1A">
        <w:rPr>
          <w:rFonts w:ascii="新細明體" w:eastAsia="新細明體" w:hAnsi="新細明體" w:cs="新細明體" w:hint="eastAsia"/>
          <w:color w:val="000000"/>
          <w:kern w:val="0"/>
          <w:szCs w:val="24"/>
          <w:vertAlign w:val="superscript"/>
        </w:rPr>
        <w:t>＆</w:t>
      </w:r>
      <w:proofErr w:type="gramEnd"/>
      <w:r>
        <w:rPr>
          <w:rFonts w:hint="eastAsia"/>
          <w:kern w:val="0"/>
        </w:rPr>
        <w:t>trend test</w:t>
      </w:r>
    </w:p>
    <w:p w:rsidR="00CF6209" w:rsidRDefault="00CF6209">
      <w:pPr>
        <w:rPr>
          <w:kern w:val="0"/>
        </w:rPr>
      </w:pPr>
    </w:p>
    <w:p w:rsidR="00CF6209" w:rsidRDefault="00CF6209">
      <w:pPr>
        <w:rPr>
          <w:kern w:val="0"/>
        </w:rPr>
      </w:pPr>
    </w:p>
    <w:p w:rsidR="00CE5B47" w:rsidRDefault="00CE5B47">
      <w:pPr>
        <w:rPr>
          <w:kern w:val="0"/>
        </w:rPr>
      </w:pPr>
    </w:p>
    <w:p w:rsidR="007F585F" w:rsidRDefault="007F585F">
      <w:pPr>
        <w:rPr>
          <w:kern w:val="0"/>
        </w:rPr>
      </w:pPr>
    </w:p>
    <w:p w:rsidR="001A2C3A" w:rsidRDefault="001A2C3A">
      <w:pPr>
        <w:rPr>
          <w:kern w:val="0"/>
        </w:rPr>
      </w:pPr>
    </w:p>
    <w:p w:rsidR="001A2C3A" w:rsidRDefault="001A2C3A">
      <w:pPr>
        <w:rPr>
          <w:kern w:val="0"/>
        </w:rPr>
      </w:pPr>
    </w:p>
    <w:p w:rsidR="00CF6209" w:rsidRPr="002F2E29" w:rsidRDefault="00CF6209" w:rsidP="00CF6209">
      <w:pPr>
        <w:rPr>
          <w:rFonts w:ascii="Times New Roman" w:hAnsi="Times New Roman" w:cs="Times New Roman"/>
          <w:b/>
          <w:szCs w:val="24"/>
        </w:rPr>
      </w:pPr>
      <w:bookmarkStart w:id="26" w:name="OLE_LINK100"/>
      <w:bookmarkStart w:id="27" w:name="OLE_LINK101"/>
      <w:bookmarkStart w:id="28" w:name="OLE_LINK102"/>
      <w:proofErr w:type="gramStart"/>
      <w:r w:rsidRPr="002F2E29">
        <w:rPr>
          <w:rFonts w:ascii="Times New Roman" w:hAnsi="Times New Roman" w:cs="Times New Roman" w:hint="eastAsia"/>
          <w:b/>
          <w:bCs/>
          <w:szCs w:val="24"/>
        </w:rPr>
        <w:t xml:space="preserve">Supplementary </w:t>
      </w:r>
      <w:r w:rsidRPr="002F2E29">
        <w:rPr>
          <w:rFonts w:ascii="Times New Roman" w:hAnsi="Times New Roman" w:cs="Times New Roman"/>
          <w:b/>
          <w:bCs/>
          <w:szCs w:val="24"/>
        </w:rPr>
        <w:t>Table</w:t>
      </w:r>
      <w:r w:rsidR="00B8761A">
        <w:rPr>
          <w:rFonts w:ascii="Times New Roman" w:hAnsi="Times New Roman" w:cs="Times New Roman" w:hint="eastAsia"/>
          <w:b/>
          <w:bCs/>
          <w:szCs w:val="24"/>
        </w:rPr>
        <w:t xml:space="preserve"> S</w:t>
      </w:r>
      <w:r w:rsidR="002F2E29" w:rsidRPr="002F2E29">
        <w:rPr>
          <w:rFonts w:ascii="Times New Roman" w:hAnsi="Times New Roman" w:cs="Times New Roman" w:hint="eastAsia"/>
          <w:b/>
          <w:bCs/>
          <w:szCs w:val="24"/>
        </w:rPr>
        <w:t>3</w:t>
      </w:r>
      <w:r w:rsidRPr="002F2E29">
        <w:rPr>
          <w:rFonts w:ascii="Times New Roman" w:hAnsi="Times New Roman" w:cs="Times New Roman"/>
          <w:b/>
          <w:bCs/>
          <w:szCs w:val="24"/>
        </w:rPr>
        <w:t>.</w:t>
      </w:r>
      <w:proofErr w:type="gramEnd"/>
      <w:r w:rsidRPr="002F2E29">
        <w:rPr>
          <w:rFonts w:ascii="Times New Roman" w:hAnsi="Times New Roman" w:cs="Times New Roman"/>
          <w:b/>
          <w:bCs/>
          <w:szCs w:val="24"/>
        </w:rPr>
        <w:t xml:space="preserve"> Interaction between GRSs and consum</w:t>
      </w:r>
      <w:r w:rsidRPr="002F2E29">
        <w:rPr>
          <w:rFonts w:ascii="Times New Roman" w:hAnsi="Times New Roman" w:cs="Times New Roman" w:hint="eastAsia"/>
          <w:b/>
          <w:bCs/>
          <w:szCs w:val="24"/>
        </w:rPr>
        <w:t>ing</w:t>
      </w:r>
      <w:r w:rsidRPr="002F2E29">
        <w:rPr>
          <w:rFonts w:ascii="Times New Roman" w:hAnsi="Times New Roman" w:cs="Times New Roman"/>
          <w:b/>
          <w:bCs/>
          <w:szCs w:val="24"/>
        </w:rPr>
        <w:t xml:space="preserve"> quantities of betel nut</w:t>
      </w:r>
    </w:p>
    <w:tbl>
      <w:tblPr>
        <w:tblW w:w="8560" w:type="dxa"/>
        <w:tblInd w:w="21" w:type="dxa"/>
        <w:tblCellMar>
          <w:left w:w="28" w:type="dxa"/>
          <w:right w:w="28" w:type="dxa"/>
        </w:tblCellMar>
        <w:tblLook w:val="04A0"/>
      </w:tblPr>
      <w:tblGrid>
        <w:gridCol w:w="1080"/>
        <w:gridCol w:w="1660"/>
        <w:gridCol w:w="1280"/>
        <w:gridCol w:w="1320"/>
        <w:gridCol w:w="2140"/>
        <w:gridCol w:w="1080"/>
      </w:tblGrid>
      <w:tr w:rsidR="00CF6209" w:rsidRPr="00F81722" w:rsidTr="00DD61EF">
        <w:trPr>
          <w:trHeight w:val="705"/>
        </w:trPr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bookmarkEnd w:id="26"/>
          <w:bookmarkEnd w:id="27"/>
          <w:bookmarkEnd w:id="28"/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GRSs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Betel nut use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aOR</w:t>
            </w:r>
            <w:proofErr w:type="spellEnd"/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(95%CI)</w:t>
            </w:r>
            <w:proofErr w:type="gramStart"/>
            <w:r w:rsidRPr="00F81722">
              <w:rPr>
                <w:rFonts w:ascii="Times New Roman" w:eastAsia="新細明體" w:hAnsi="Arial" w:cs="Times New Roman"/>
                <w:bCs/>
                <w:color w:val="000000"/>
                <w:kern w:val="0"/>
                <w:szCs w:val="24"/>
                <w:vertAlign w:val="superscript"/>
              </w:rPr>
              <w:t>＊</w:t>
            </w:r>
            <w:proofErr w:type="gramEnd"/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20.44(9.29-44.96)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10&lt;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38.33(17.20-85.41)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1.14(0.59-.172)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39.67(21.41-73.49)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10&lt;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43.88(24.59-78.39)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3.83(1.07-13.69)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1--10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47.44(5.70-394.69)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F6209" w:rsidRPr="00F81722" w:rsidTr="00DD61EF">
        <w:trPr>
          <w:trHeight w:val="645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10&lt;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209" w:rsidRPr="00F81722" w:rsidRDefault="00CF6209" w:rsidP="00DD61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F8172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76.67(9.39-625.55)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209" w:rsidRPr="00F81722" w:rsidRDefault="00CF6209" w:rsidP="00DD61E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CF6209" w:rsidRPr="00F81722" w:rsidRDefault="00CF6209" w:rsidP="00CF6209">
      <w:pPr>
        <w:rPr>
          <w:rFonts w:ascii="Times New Roman" w:hAnsi="Times New Roman" w:cs="Times New Roman"/>
          <w:szCs w:val="24"/>
        </w:rPr>
      </w:pPr>
      <w:r w:rsidRPr="00F81722">
        <w:rPr>
          <w:rFonts w:ascii="Times New Roman" w:hAnsi="Times New Roman" w:cs="Times New Roman"/>
          <w:szCs w:val="24"/>
        </w:rPr>
        <w:t>GRS: genetic risk scores.</w:t>
      </w:r>
    </w:p>
    <w:p w:rsidR="00CF6209" w:rsidRPr="00F81722" w:rsidRDefault="00CF6209" w:rsidP="00CF6209">
      <w:pPr>
        <w:rPr>
          <w:rFonts w:ascii="Times New Roman" w:hAnsi="Times New Roman" w:cs="Times New Roman"/>
          <w:szCs w:val="24"/>
        </w:rPr>
      </w:pPr>
      <w:proofErr w:type="gramStart"/>
      <w:r w:rsidRPr="00F81722">
        <w:rPr>
          <w:rFonts w:ascii="Times New Roman" w:hAnsi="新細明體" w:cs="Times New Roman"/>
          <w:kern w:val="0"/>
          <w:szCs w:val="24"/>
          <w:vertAlign w:val="superscript"/>
        </w:rPr>
        <w:t>＊</w:t>
      </w:r>
      <w:proofErr w:type="gramEnd"/>
      <w:r w:rsidRPr="00F81722">
        <w:rPr>
          <w:rFonts w:ascii="Times New Roman" w:eastAsia="AdvTTe4bfdd46" w:hAnsi="Times New Roman" w:cs="Times New Roman"/>
          <w:kern w:val="0"/>
          <w:szCs w:val="24"/>
        </w:rPr>
        <w:t>Odds ratios were adjusted for continuous age in a stratified analysis.</w:t>
      </w:r>
    </w:p>
    <w:p w:rsidR="00CF6209" w:rsidRPr="00CF6209" w:rsidRDefault="00CF6209">
      <w:pPr>
        <w:rPr>
          <w:kern w:val="0"/>
        </w:rPr>
      </w:pPr>
    </w:p>
    <w:p w:rsidR="00CF6209" w:rsidRDefault="00CF6209"/>
    <w:p w:rsidR="00B9258F" w:rsidRDefault="0030288E">
      <w:pPr>
        <w:rPr>
          <w:b/>
          <w:kern w:val="0"/>
        </w:rPr>
      </w:pPr>
      <w:r>
        <w:rPr>
          <w:rFonts w:hint="eastAsia"/>
          <w:b/>
          <w:kern w:val="0"/>
        </w:rPr>
        <w:t xml:space="preserve"> </w:t>
      </w:r>
    </w:p>
    <w:p w:rsidR="000460E8" w:rsidRDefault="000460E8">
      <w:pPr>
        <w:rPr>
          <w:b/>
          <w:kern w:val="0"/>
        </w:rPr>
      </w:pPr>
    </w:p>
    <w:p w:rsidR="000460E8" w:rsidRDefault="000460E8">
      <w:pPr>
        <w:rPr>
          <w:b/>
          <w:kern w:val="0"/>
        </w:rPr>
      </w:pPr>
    </w:p>
    <w:p w:rsidR="000460E8" w:rsidRDefault="000460E8"/>
    <w:p w:rsidR="001A2C3A" w:rsidRDefault="001A2C3A"/>
    <w:p w:rsidR="001A2C3A" w:rsidRDefault="001A2C3A"/>
    <w:p w:rsidR="001A2C3A" w:rsidRDefault="001A2C3A"/>
    <w:p w:rsidR="001A2C3A" w:rsidRDefault="001A2C3A"/>
    <w:p w:rsidR="001A2C3A" w:rsidRDefault="001A2C3A"/>
    <w:p w:rsidR="001A2C3A" w:rsidRDefault="001A2C3A"/>
    <w:p w:rsidR="001A2C3A" w:rsidRDefault="001A2C3A"/>
    <w:p w:rsidR="00023FD0" w:rsidRDefault="00023FD0"/>
    <w:p w:rsidR="00023FD0" w:rsidRDefault="00023FD0"/>
    <w:p w:rsidR="00023FD0" w:rsidRDefault="00023FD0"/>
    <w:p w:rsidR="000460E8" w:rsidRPr="00B8761A" w:rsidRDefault="000460E8" w:rsidP="000460E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bookmarkStart w:id="29" w:name="OLE_LINK50"/>
      <w:bookmarkStart w:id="30" w:name="OLE_LINK51"/>
      <w:bookmarkStart w:id="31" w:name="OLE_LINK103"/>
      <w:bookmarkStart w:id="32" w:name="OLE_LINK104"/>
      <w:proofErr w:type="gramStart"/>
      <w:r w:rsidRPr="00B8761A">
        <w:rPr>
          <w:rFonts w:ascii="Times New Roman" w:hAnsi="Times New Roman" w:cs="Times New Roman"/>
          <w:b/>
        </w:rPr>
        <w:t>Supplementary</w:t>
      </w:r>
      <w:r w:rsidRPr="00B8761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F61FB" w:rsidRPr="00B8761A">
        <w:rPr>
          <w:rFonts w:ascii="Times New Roman" w:hAnsi="Times New Roman" w:cs="Times New Roman" w:hint="eastAsia"/>
          <w:b/>
          <w:kern w:val="0"/>
          <w:szCs w:val="24"/>
        </w:rPr>
        <w:t>Table</w:t>
      </w:r>
      <w:r w:rsidR="00B8761A" w:rsidRPr="00B8761A">
        <w:rPr>
          <w:rFonts w:ascii="Times New Roman" w:hAnsi="Times New Roman" w:cs="Times New Roman" w:hint="eastAsia"/>
          <w:b/>
          <w:kern w:val="0"/>
          <w:szCs w:val="24"/>
        </w:rPr>
        <w:t xml:space="preserve"> S</w:t>
      </w:r>
      <w:r w:rsidR="00BF61FB" w:rsidRPr="00B8761A">
        <w:rPr>
          <w:rFonts w:ascii="Times New Roman" w:hAnsi="Times New Roman" w:cs="Times New Roman" w:hint="eastAsia"/>
          <w:b/>
          <w:kern w:val="0"/>
          <w:szCs w:val="24"/>
        </w:rPr>
        <w:t>4</w:t>
      </w:r>
      <w:r w:rsidRPr="00B8761A">
        <w:rPr>
          <w:rFonts w:ascii="Times New Roman" w:hAnsi="Times New Roman" w:cs="Times New Roman"/>
          <w:b/>
          <w:kern w:val="0"/>
          <w:szCs w:val="24"/>
        </w:rPr>
        <w:t>.</w:t>
      </w:r>
      <w:proofErr w:type="gramEnd"/>
      <w:r w:rsidRPr="00B8761A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B8761A">
        <w:rPr>
          <w:rFonts w:ascii="Times New Roman" w:hAnsi="Times New Roman" w:cs="Times New Roman" w:hint="eastAsia"/>
          <w:b/>
          <w:kern w:val="0"/>
          <w:szCs w:val="24"/>
        </w:rPr>
        <w:t>Association</w:t>
      </w:r>
      <w:r w:rsidR="00BF61FB" w:rsidRPr="00B8761A">
        <w:rPr>
          <w:rFonts w:ascii="Times New Roman" w:hAnsi="Times New Roman" w:cs="Times New Roman" w:hint="eastAsia"/>
          <w:b/>
          <w:kern w:val="0"/>
          <w:szCs w:val="24"/>
        </w:rPr>
        <w:t>s</w:t>
      </w:r>
      <w:r w:rsidRPr="00B8761A">
        <w:rPr>
          <w:rFonts w:ascii="Times New Roman" w:hAnsi="Times New Roman" w:cs="Times New Roman" w:hint="eastAsia"/>
          <w:b/>
          <w:kern w:val="0"/>
          <w:szCs w:val="24"/>
        </w:rPr>
        <w:t xml:space="preserve"> between tumor </w:t>
      </w:r>
      <w:r w:rsidR="00BF61FB" w:rsidRPr="00B8761A">
        <w:rPr>
          <w:rFonts w:ascii="Times New Roman" w:hAnsi="Times New Roman" w:cs="Times New Roman"/>
          <w:b/>
          <w:kern w:val="0"/>
          <w:szCs w:val="24"/>
        </w:rPr>
        <w:t>stage,</w:t>
      </w:r>
      <w:r w:rsidRPr="00B8761A">
        <w:rPr>
          <w:rFonts w:ascii="Times New Roman" w:hAnsi="Times New Roman" w:cs="Times New Roman" w:hint="eastAsia"/>
          <w:b/>
          <w:kern w:val="0"/>
          <w:szCs w:val="24"/>
        </w:rPr>
        <w:t xml:space="preserve"> GRS and BQ chewing.</w:t>
      </w:r>
    </w:p>
    <w:bookmarkEnd w:id="29"/>
    <w:bookmarkEnd w:id="30"/>
    <w:bookmarkEnd w:id="31"/>
    <w:bookmarkEnd w:id="32"/>
    <w:tbl>
      <w:tblPr>
        <w:tblW w:w="79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80"/>
        <w:gridCol w:w="2560"/>
        <w:gridCol w:w="2560"/>
      </w:tblGrid>
      <w:tr w:rsidR="00BF61FB" w:rsidRPr="00BF61FB" w:rsidTr="00BF61FB">
        <w:trPr>
          <w:trHeight w:val="345"/>
        </w:trPr>
        <w:tc>
          <w:tcPr>
            <w:tcW w:w="278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Tumor stage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1FB" w:rsidRPr="00BF61FB" w:rsidTr="00BF61FB">
        <w:trPr>
          <w:trHeight w:val="345"/>
        </w:trPr>
        <w:tc>
          <w:tcPr>
            <w:tcW w:w="27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25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Mean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SD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61FB" w:rsidRPr="00BF61FB" w:rsidRDefault="00BF61FB" w:rsidP="00052D2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</w:t>
            </w:r>
            <w:r w:rsidR="00052D2C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for tend</w:t>
            </w: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 chewing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Genetic risk score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0.05 </w:t>
            </w:r>
          </w:p>
        </w:tc>
      </w:tr>
      <w:tr w:rsidR="00BF61FB" w:rsidRPr="00BF61FB" w:rsidTr="00BF61FB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1--3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F61FB" w:rsidRPr="00BF61FB" w:rsidTr="00BF61FB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1FB" w:rsidRPr="00BF61FB" w:rsidRDefault="00BF61FB" w:rsidP="00BF61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F61F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460E8" w:rsidRPr="000460E8" w:rsidRDefault="000460E8" w:rsidP="000460E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460E8">
        <w:rPr>
          <w:rFonts w:ascii="Times New Roman" w:hAnsi="Times New Roman" w:cs="Times New Roman"/>
          <w:kern w:val="0"/>
          <w:szCs w:val="24"/>
        </w:rPr>
        <w:t xml:space="preserve">We used generalized linear </w:t>
      </w:r>
      <w:r w:rsidR="00BF61FB" w:rsidRPr="000460E8">
        <w:rPr>
          <w:rFonts w:ascii="Times New Roman" w:hAnsi="Times New Roman" w:cs="Times New Roman"/>
          <w:kern w:val="0"/>
          <w:szCs w:val="24"/>
        </w:rPr>
        <w:t>model (</w:t>
      </w:r>
      <w:r w:rsidRPr="000460E8">
        <w:rPr>
          <w:rFonts w:ascii="Times New Roman" w:hAnsi="Times New Roman" w:cs="Times New Roman"/>
          <w:kern w:val="0"/>
          <w:szCs w:val="24"/>
        </w:rPr>
        <w:t xml:space="preserve">GLM) to analyze </w:t>
      </w:r>
      <w:r w:rsidR="00BF61FB" w:rsidRPr="000460E8">
        <w:rPr>
          <w:rFonts w:ascii="Times New Roman" w:hAnsi="Times New Roman" w:cs="Times New Roman"/>
          <w:kern w:val="0"/>
          <w:szCs w:val="24"/>
        </w:rPr>
        <w:t>relation</w:t>
      </w:r>
      <w:r w:rsidR="00BF61FB">
        <w:rPr>
          <w:rFonts w:ascii="Times New Roman" w:hAnsi="Times New Roman" w:cs="Times New Roman" w:hint="eastAsia"/>
          <w:kern w:val="0"/>
          <w:szCs w:val="24"/>
        </w:rPr>
        <w:t>s</w:t>
      </w:r>
      <w:r w:rsidRPr="000460E8">
        <w:rPr>
          <w:rFonts w:ascii="Times New Roman" w:hAnsi="Times New Roman" w:cs="Times New Roman"/>
          <w:kern w:val="0"/>
          <w:szCs w:val="24"/>
        </w:rPr>
        <w:t xml:space="preserve"> among the tumor stage, Genetic risk </w:t>
      </w:r>
      <w:r w:rsidR="00BF61FB" w:rsidRPr="000460E8">
        <w:rPr>
          <w:rFonts w:ascii="Times New Roman" w:hAnsi="Times New Roman" w:cs="Times New Roman"/>
          <w:kern w:val="0"/>
          <w:szCs w:val="24"/>
        </w:rPr>
        <w:t>score (</w:t>
      </w:r>
      <w:r w:rsidRPr="000460E8">
        <w:rPr>
          <w:rFonts w:ascii="Times New Roman" w:hAnsi="Times New Roman" w:cs="Times New Roman"/>
          <w:kern w:val="0"/>
          <w:szCs w:val="24"/>
        </w:rPr>
        <w:t>GRS) and BQ chewing. GRS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0460E8">
        <w:rPr>
          <w:rFonts w:ascii="Times New Roman" w:hAnsi="Times New Roman" w:cs="Times New Roman"/>
          <w:kern w:val="0"/>
          <w:szCs w:val="24"/>
        </w:rPr>
        <w:t>(</w:t>
      </w:r>
      <w:r w:rsidRPr="000460E8">
        <w:rPr>
          <w:rFonts w:ascii="Times New Roman" w:hAnsi="Times New Roman" w:cs="Times New Roman"/>
          <w:i/>
          <w:iCs/>
          <w:kern w:val="0"/>
          <w:szCs w:val="24"/>
        </w:rPr>
        <w:t>P</w:t>
      </w:r>
      <w:r w:rsidRPr="000460E8">
        <w:rPr>
          <w:rFonts w:ascii="Times New Roman" w:hAnsi="Times New Roman" w:cs="Times New Roman"/>
          <w:kern w:val="0"/>
          <w:szCs w:val="24"/>
        </w:rPr>
        <w:t> =0.05</w:t>
      </w:r>
      <w:r>
        <w:rPr>
          <w:rFonts w:ascii="Times New Roman" w:hAnsi="Times New Roman" w:cs="Times New Roman" w:hint="eastAsia"/>
          <w:kern w:val="0"/>
          <w:szCs w:val="24"/>
        </w:rPr>
        <w:t>)</w:t>
      </w:r>
      <w:r w:rsidRPr="000460E8">
        <w:rPr>
          <w:rFonts w:ascii="Times New Roman" w:hAnsi="Times New Roman" w:cs="Times New Roman"/>
          <w:kern w:val="0"/>
          <w:szCs w:val="24"/>
        </w:rPr>
        <w:t xml:space="preserve"> and BQ chewing (</w:t>
      </w:r>
      <w:r w:rsidRPr="000460E8">
        <w:rPr>
          <w:rFonts w:ascii="Times New Roman" w:hAnsi="Times New Roman" w:cs="Times New Roman"/>
          <w:i/>
          <w:iCs/>
          <w:kern w:val="0"/>
          <w:szCs w:val="24"/>
        </w:rPr>
        <w:t>P</w:t>
      </w:r>
      <w:r w:rsidRPr="000460E8">
        <w:rPr>
          <w:rFonts w:ascii="Times New Roman" w:hAnsi="Times New Roman" w:cs="Times New Roman"/>
          <w:kern w:val="0"/>
          <w:szCs w:val="24"/>
        </w:rPr>
        <w:t xml:space="preserve"> &lt; .01)   were found to be associated with oral cancer stage. </w:t>
      </w:r>
    </w:p>
    <w:p w:rsidR="000460E8" w:rsidRDefault="000460E8" w:rsidP="000460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</w:p>
    <w:p w:rsidR="000460E8" w:rsidRDefault="000460E8"/>
    <w:p w:rsidR="0039387F" w:rsidRDefault="0039387F"/>
    <w:p w:rsidR="0039387F" w:rsidRDefault="0039387F"/>
    <w:p w:rsidR="0039387F" w:rsidRDefault="0039387F"/>
    <w:p w:rsidR="0039387F" w:rsidRDefault="0039387F"/>
    <w:p w:rsidR="0039387F" w:rsidRDefault="0039387F"/>
    <w:p w:rsidR="0039387F" w:rsidRDefault="0039387F"/>
    <w:p w:rsidR="0039387F" w:rsidRDefault="0039387F"/>
    <w:p w:rsidR="0039387F" w:rsidRDefault="0039387F">
      <w:r w:rsidRPr="0039387F">
        <w:rPr>
          <w:noProof/>
        </w:rPr>
        <w:lastRenderedPageBreak/>
        <w:drawing>
          <wp:inline distT="0" distB="0" distL="0" distR="0">
            <wp:extent cx="5274310" cy="6250770"/>
            <wp:effectExtent l="0" t="0" r="2540" b="0"/>
            <wp:docPr id="3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8282" cy="6492504"/>
                      <a:chOff x="1469982" y="116632"/>
                      <a:chExt cx="5478282" cy="6492504"/>
                    </a:xfrm>
                  </a:grpSpPr>
                  <a:grpSp>
                    <a:nvGrpSpPr>
                      <a:cNvPr id="26" name="群組 25"/>
                      <a:cNvGrpSpPr/>
                    </a:nvGrpSpPr>
                    <a:grpSpPr>
                      <a:xfrm>
                        <a:off x="1469982" y="116632"/>
                        <a:ext cx="5478282" cy="6492504"/>
                        <a:chOff x="1469982" y="116632"/>
                        <a:chExt cx="5478282" cy="6492504"/>
                      </a:xfrm>
                    </a:grpSpPr>
                    <a:pic>
                      <a:nvPicPr>
                        <a:cNvPr id="5" name="Picture 2" descr="比較的 ROC 曲線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 l="16257" t="6442" r="8449" b="18835"/>
                        <a:stretch>
                          <a:fillRect/>
                        </a:stretch>
                      </a:blipFill>
                      <a:spPr bwMode="auto">
                        <a:xfrm>
                          <a:off x="1909083" y="332656"/>
                          <a:ext cx="5039181" cy="332584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7" name="直線接點 6"/>
                        <a:cNvCxnSpPr/>
                      </a:nvCxnSpPr>
                      <a:spPr>
                        <a:xfrm>
                          <a:off x="4237330" y="3036986"/>
                          <a:ext cx="286317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直線接點 7"/>
                        <a:cNvCxnSpPr/>
                      </a:nvCxnSpPr>
                      <a:spPr>
                        <a:xfrm>
                          <a:off x="4237330" y="2864959"/>
                          <a:ext cx="286317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直線接點 8"/>
                        <a:cNvCxnSpPr/>
                      </a:nvCxnSpPr>
                      <a:spPr>
                        <a:xfrm>
                          <a:off x="4237330" y="2692933"/>
                          <a:ext cx="286317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文字方塊 9"/>
                        <a:cNvSpPr txBox="1"/>
                      </a:nvSpPr>
                      <a:spPr>
                        <a:xfrm>
                          <a:off x="4580909" y="2578248"/>
                          <a:ext cx="9271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GRS(0.600)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矩形 10"/>
                        <a:cNvSpPr/>
                      </a:nvSpPr>
                      <a:spPr>
                        <a:xfrm>
                          <a:off x="4065540" y="2348880"/>
                          <a:ext cx="1268546" cy="24509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Area under curve:</a:t>
                            </a:r>
                            <a:endParaRPr lang="zh-TW" altLang="en-US" sz="1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文字方塊 11"/>
                        <a:cNvSpPr txBox="1"/>
                      </a:nvSpPr>
                      <a:spPr>
                        <a:xfrm>
                          <a:off x="4580909" y="2765163"/>
                          <a:ext cx="13592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BQ chewing(0.831)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文字方塊 12"/>
                        <a:cNvSpPr txBox="1"/>
                      </a:nvSpPr>
                      <a:spPr>
                        <a:xfrm>
                          <a:off x="4580909" y="2909179"/>
                          <a:ext cx="1575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GRS+BQ chewing(0.850)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矩形 13"/>
                        <a:cNvSpPr/>
                      </a:nvSpPr>
                      <a:spPr>
                        <a:xfrm rot="16200000">
                          <a:off x="1150139" y="4903683"/>
                          <a:ext cx="933392" cy="29370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Sensitivity</a:t>
                            </a:r>
                            <a:endParaRPr lang="zh-TW" altLang="en-US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文字方塊 14"/>
                        <a:cNvSpPr txBox="1"/>
                      </a:nvSpPr>
                      <a:spPr>
                        <a:xfrm>
                          <a:off x="3347864" y="116632"/>
                          <a:ext cx="252028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Early stage(1&amp;2)</a:t>
                            </a:r>
                            <a:endParaRPr lang="zh-TW" altLang="en-US" sz="1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6" name="Picture 2" descr="比較的 ROC 曲線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 l="15842" t="6300" r="8744" b="19676"/>
                        <a:stretch>
                          <a:fillRect/>
                        </a:stretch>
                      </a:blipFill>
                      <a:spPr bwMode="auto">
                        <a:xfrm>
                          <a:off x="1907704" y="3356992"/>
                          <a:ext cx="5040560" cy="308714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7" name="矩形 16"/>
                        <a:cNvSpPr/>
                      </a:nvSpPr>
                      <a:spPr>
                        <a:xfrm>
                          <a:off x="4005531" y="6309320"/>
                          <a:ext cx="1142533" cy="2998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1-Specificity</a:t>
                            </a:r>
                            <a:endParaRPr lang="zh-TW" altLang="en-US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直線接點 17"/>
                        <a:cNvCxnSpPr/>
                      </a:nvCxnSpPr>
                      <a:spPr>
                        <a:xfrm>
                          <a:off x="4211960" y="5877272"/>
                          <a:ext cx="298670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直線接點 18"/>
                        <a:cNvCxnSpPr/>
                      </a:nvCxnSpPr>
                      <a:spPr>
                        <a:xfrm>
                          <a:off x="4211960" y="5733256"/>
                          <a:ext cx="298670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直線接點 19"/>
                        <a:cNvCxnSpPr/>
                      </a:nvCxnSpPr>
                      <a:spPr>
                        <a:xfrm>
                          <a:off x="4211960" y="5589240"/>
                          <a:ext cx="298670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矩形 20"/>
                        <a:cNvSpPr/>
                      </a:nvSpPr>
                      <a:spPr>
                        <a:xfrm>
                          <a:off x="4211960" y="5157192"/>
                          <a:ext cx="1323274" cy="24984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Area under curve:</a:t>
                            </a:r>
                            <a:endParaRPr lang="zh-TW" altLang="en-US" sz="1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文字方塊 21"/>
                        <a:cNvSpPr txBox="1"/>
                      </a:nvSpPr>
                      <a:spPr>
                        <a:xfrm>
                          <a:off x="4572000" y="5631051"/>
                          <a:ext cx="18746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BQ chewing(0.849)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文字方塊 22"/>
                        <a:cNvSpPr txBox="1"/>
                      </a:nvSpPr>
                      <a:spPr>
                        <a:xfrm>
                          <a:off x="4572000" y="5775067"/>
                          <a:ext cx="209068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GRS+BQ chewing(0.862)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文字方塊 23"/>
                        <a:cNvSpPr txBox="1"/>
                      </a:nvSpPr>
                      <a:spPr>
                        <a:xfrm>
                          <a:off x="4572000" y="5445224"/>
                          <a:ext cx="10825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GRS(0.583)</a:t>
                            </a:r>
                            <a:endParaRPr lang="zh-TW" alt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文字方塊 24"/>
                        <a:cNvSpPr txBox="1"/>
                      </a:nvSpPr>
                      <a:spPr>
                        <a:xfrm>
                          <a:off x="3428256" y="3356992"/>
                          <a:ext cx="252028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Advanced stage(3&amp; 4)</a:t>
                            </a:r>
                            <a:endParaRPr lang="zh-TW" altLang="en-US" sz="1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11444" w:rsidRPr="00611444" w:rsidRDefault="00611444" w:rsidP="00611444">
      <w:pPr>
        <w:rPr>
          <w:rFonts w:ascii="Times New Roman" w:hAnsi="Times New Roman" w:cs="Times New Roman"/>
          <w:kern w:val="0"/>
          <w:szCs w:val="24"/>
        </w:rPr>
      </w:pPr>
      <w:bookmarkStart w:id="33" w:name="OLE_LINK105"/>
      <w:bookmarkStart w:id="34" w:name="OLE_LINK106"/>
      <w:bookmarkStart w:id="35" w:name="OLE_LINK107"/>
      <w:bookmarkStart w:id="36" w:name="OLE_LINK108"/>
      <w:proofErr w:type="gramStart"/>
      <w:r w:rsidRPr="00B8761A">
        <w:rPr>
          <w:rFonts w:ascii="Times New Roman" w:hAnsi="Times New Roman" w:cs="Times New Roman"/>
          <w:b/>
        </w:rPr>
        <w:t>Supplementary</w:t>
      </w:r>
      <w:r w:rsidRPr="00B8761A">
        <w:rPr>
          <w:rFonts w:ascii="Times New Roman" w:hAnsi="Times New Roman" w:cs="Times New Roman" w:hint="eastAsia"/>
          <w:b/>
        </w:rPr>
        <w:t xml:space="preserve"> </w:t>
      </w:r>
      <w:r w:rsidR="0039387F" w:rsidRPr="00B8761A">
        <w:rPr>
          <w:rFonts w:ascii="Times New Roman" w:hAnsi="Times New Roman" w:cs="Times New Roman"/>
          <w:b/>
          <w:kern w:val="0"/>
          <w:szCs w:val="24"/>
        </w:rPr>
        <w:t xml:space="preserve">Figure </w:t>
      </w:r>
      <w:r w:rsidR="00B8761A" w:rsidRPr="00B8761A">
        <w:rPr>
          <w:rFonts w:ascii="Times New Roman" w:hAnsi="Times New Roman" w:cs="Times New Roman" w:hint="eastAsia"/>
          <w:b/>
          <w:kern w:val="0"/>
          <w:szCs w:val="24"/>
        </w:rPr>
        <w:t>S</w:t>
      </w:r>
      <w:r w:rsidR="0039387F" w:rsidRPr="00B8761A">
        <w:rPr>
          <w:rFonts w:ascii="Times New Roman" w:hAnsi="Times New Roman" w:cs="Times New Roman"/>
          <w:b/>
          <w:kern w:val="0"/>
          <w:szCs w:val="24"/>
        </w:rPr>
        <w:t>1</w:t>
      </w:r>
      <w:r w:rsidR="0039387F" w:rsidRPr="00F81722">
        <w:rPr>
          <w:rFonts w:ascii="Times New Roman" w:hAnsi="Times New Roman" w:cs="Times New Roman"/>
          <w:kern w:val="0"/>
          <w:szCs w:val="24"/>
        </w:rPr>
        <w:t>.</w:t>
      </w:r>
      <w:proofErr w:type="gramEnd"/>
      <w:r w:rsidR="0039387F" w:rsidRPr="00041CB0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</w:rPr>
        <w:t>Co</w:t>
      </w:r>
      <w:r w:rsidRPr="00611444">
        <w:rPr>
          <w:rFonts w:ascii="Times New Roman" w:hAnsi="Times New Roman" w:cs="Times New Roman"/>
          <w:kern w:val="0"/>
          <w:szCs w:val="24"/>
        </w:rPr>
        <w:t xml:space="preserve">mparison of </w:t>
      </w:r>
      <w:r w:rsidRPr="00EB69C8">
        <w:rPr>
          <w:rFonts w:ascii="Times New Roman" w:hAnsi="Times New Roman" w:cs="Times New Roman"/>
        </w:rPr>
        <w:t>areas under the ROC curves</w:t>
      </w:r>
      <w:r w:rsidRPr="00611444">
        <w:rPr>
          <w:rFonts w:ascii="Times New Roman" w:hAnsi="Times New Roman" w:cs="Times New Roman"/>
          <w:kern w:val="0"/>
          <w:szCs w:val="24"/>
        </w:rPr>
        <w:t xml:space="preserve"> of early and advanced stage o</w:t>
      </w:r>
      <w:r>
        <w:rPr>
          <w:rFonts w:ascii="Times New Roman" w:hAnsi="Times New Roman" w:cs="Times New Roman" w:hint="eastAsia"/>
          <w:kern w:val="0"/>
          <w:szCs w:val="24"/>
        </w:rPr>
        <w:t>ral</w:t>
      </w:r>
      <w:r>
        <w:rPr>
          <w:rFonts w:ascii="Times New Roman" w:hAnsi="Times New Roman" w:cs="Times New Roman"/>
          <w:kern w:val="0"/>
          <w:szCs w:val="24"/>
        </w:rPr>
        <w:t xml:space="preserve"> cancer </w:t>
      </w:r>
      <w:r>
        <w:rPr>
          <w:rFonts w:ascii="Times New Roman" w:hAnsi="Times New Roman" w:cs="Times New Roman" w:hint="eastAsia"/>
        </w:rPr>
        <w:t>s</w:t>
      </w:r>
      <w:r w:rsidRPr="00611444">
        <w:rPr>
          <w:rFonts w:ascii="Times New Roman" w:hAnsi="Times New Roman" w:cs="Times New Roman"/>
        </w:rPr>
        <w:t xml:space="preserve">ensitivity </w:t>
      </w:r>
      <w:r>
        <w:rPr>
          <w:rFonts w:ascii="Times New Roman" w:hAnsi="Times New Roman" w:cs="Times New Roman" w:hint="eastAsia"/>
        </w:rPr>
        <w:t xml:space="preserve">and specificity. GRS has higher AUC for </w:t>
      </w:r>
      <w:r>
        <w:rPr>
          <w:rFonts w:ascii="Times New Roman" w:hAnsi="Times New Roman" w:cs="Times New Roman"/>
          <w:kern w:val="0"/>
          <w:szCs w:val="24"/>
        </w:rPr>
        <w:t>early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11444">
        <w:rPr>
          <w:rFonts w:ascii="Times New Roman" w:hAnsi="Times New Roman" w:cs="Times New Roman"/>
          <w:kern w:val="0"/>
          <w:szCs w:val="24"/>
        </w:rPr>
        <w:t>stage o</w:t>
      </w:r>
      <w:r>
        <w:rPr>
          <w:rFonts w:ascii="Times New Roman" w:hAnsi="Times New Roman" w:cs="Times New Roman" w:hint="eastAsia"/>
          <w:kern w:val="0"/>
          <w:szCs w:val="24"/>
        </w:rPr>
        <w:t>ral</w:t>
      </w:r>
      <w:r>
        <w:rPr>
          <w:rFonts w:ascii="Times New Roman" w:hAnsi="Times New Roman" w:cs="Times New Roman"/>
          <w:kern w:val="0"/>
          <w:szCs w:val="24"/>
        </w:rPr>
        <w:t xml:space="preserve"> cancer</w:t>
      </w:r>
      <w:r>
        <w:rPr>
          <w:rFonts w:ascii="Times New Roman" w:hAnsi="Times New Roman" w:cs="Times New Roman" w:hint="eastAsia"/>
          <w:kern w:val="0"/>
          <w:szCs w:val="24"/>
        </w:rPr>
        <w:t xml:space="preserve"> than </w:t>
      </w:r>
      <w:r w:rsidRPr="00611444">
        <w:rPr>
          <w:rFonts w:ascii="Times New Roman" w:hAnsi="Times New Roman" w:cs="Times New Roman"/>
          <w:kern w:val="0"/>
          <w:szCs w:val="24"/>
        </w:rPr>
        <w:t>advanced stage o</w:t>
      </w:r>
      <w:r>
        <w:rPr>
          <w:rFonts w:ascii="Times New Roman" w:hAnsi="Times New Roman" w:cs="Times New Roman" w:hint="eastAsia"/>
          <w:kern w:val="0"/>
          <w:szCs w:val="24"/>
        </w:rPr>
        <w:t>ral</w:t>
      </w:r>
      <w:r>
        <w:rPr>
          <w:rFonts w:ascii="Times New Roman" w:hAnsi="Times New Roman" w:cs="Times New Roman"/>
          <w:kern w:val="0"/>
          <w:szCs w:val="24"/>
        </w:rPr>
        <w:t xml:space="preserve"> cancer</w:t>
      </w:r>
      <w:r>
        <w:rPr>
          <w:rFonts w:ascii="Times New Roman" w:hAnsi="Times New Roman" w:cs="Times New Roman" w:hint="eastAsia"/>
          <w:kern w:val="0"/>
          <w:szCs w:val="24"/>
        </w:rPr>
        <w:t xml:space="preserve">. However, BQ chewing </w:t>
      </w:r>
      <w:r>
        <w:rPr>
          <w:rFonts w:ascii="Times New Roman" w:hAnsi="Times New Roman" w:cs="Times New Roman" w:hint="eastAsia"/>
        </w:rPr>
        <w:t xml:space="preserve">has higher AUC for </w:t>
      </w:r>
      <w:r w:rsidRPr="00611444">
        <w:rPr>
          <w:rFonts w:ascii="Times New Roman" w:hAnsi="Times New Roman" w:cs="Times New Roman"/>
          <w:kern w:val="0"/>
          <w:szCs w:val="24"/>
        </w:rPr>
        <w:t>advanced stage o</w:t>
      </w:r>
      <w:r>
        <w:rPr>
          <w:rFonts w:ascii="Times New Roman" w:hAnsi="Times New Roman" w:cs="Times New Roman" w:hint="eastAsia"/>
          <w:kern w:val="0"/>
          <w:szCs w:val="24"/>
        </w:rPr>
        <w:t>ral</w:t>
      </w:r>
      <w:r>
        <w:rPr>
          <w:rFonts w:ascii="Times New Roman" w:hAnsi="Times New Roman" w:cs="Times New Roman"/>
          <w:kern w:val="0"/>
          <w:szCs w:val="24"/>
        </w:rPr>
        <w:t xml:space="preserve"> cancer</w:t>
      </w:r>
      <w:r>
        <w:rPr>
          <w:rFonts w:ascii="Times New Roman" w:hAnsi="Times New Roman" w:cs="Times New Roman" w:hint="eastAsia"/>
          <w:kern w:val="0"/>
          <w:szCs w:val="24"/>
        </w:rPr>
        <w:t xml:space="preserve"> than </w:t>
      </w:r>
      <w:r>
        <w:rPr>
          <w:rFonts w:ascii="Times New Roman" w:hAnsi="Times New Roman" w:cs="Times New Roman"/>
          <w:kern w:val="0"/>
          <w:szCs w:val="24"/>
        </w:rPr>
        <w:t>early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11444">
        <w:rPr>
          <w:rFonts w:ascii="Times New Roman" w:hAnsi="Times New Roman" w:cs="Times New Roman"/>
          <w:kern w:val="0"/>
          <w:szCs w:val="24"/>
        </w:rPr>
        <w:t>stage o</w:t>
      </w:r>
      <w:r>
        <w:rPr>
          <w:rFonts w:ascii="Times New Roman" w:hAnsi="Times New Roman" w:cs="Times New Roman" w:hint="eastAsia"/>
          <w:kern w:val="0"/>
          <w:szCs w:val="24"/>
        </w:rPr>
        <w:t>ral</w:t>
      </w:r>
      <w:r>
        <w:rPr>
          <w:rFonts w:ascii="Times New Roman" w:hAnsi="Times New Roman" w:cs="Times New Roman"/>
          <w:kern w:val="0"/>
          <w:szCs w:val="24"/>
        </w:rPr>
        <w:t xml:space="preserve"> cancer</w:t>
      </w:r>
      <w:r>
        <w:rPr>
          <w:rFonts w:ascii="Times New Roman" w:hAnsi="Times New Roman" w:cs="Times New Roman" w:hint="eastAsia"/>
          <w:kern w:val="0"/>
          <w:szCs w:val="24"/>
        </w:rPr>
        <w:t>.</w:t>
      </w:r>
    </w:p>
    <w:bookmarkEnd w:id="33"/>
    <w:bookmarkEnd w:id="34"/>
    <w:bookmarkEnd w:id="35"/>
    <w:bookmarkEnd w:id="36"/>
    <w:p w:rsidR="0039387F" w:rsidRPr="00611444" w:rsidRDefault="0039387F">
      <w:pPr>
        <w:rPr>
          <w:rFonts w:ascii="Times New Roman" w:hAnsi="Times New Roman" w:cs="Times New Roman"/>
          <w:kern w:val="0"/>
          <w:szCs w:val="24"/>
        </w:rPr>
      </w:pPr>
    </w:p>
    <w:p w:rsidR="0039387F" w:rsidRPr="000460E8" w:rsidRDefault="00611444"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sectPr w:rsidR="0039387F" w:rsidRPr="000460E8" w:rsidSect="004D5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39" w:rsidRDefault="00757439" w:rsidP="007313FD">
      <w:r>
        <w:separator/>
      </w:r>
    </w:p>
  </w:endnote>
  <w:endnote w:type="continuationSeparator" w:id="0">
    <w:p w:rsidR="00757439" w:rsidRDefault="00757439" w:rsidP="0073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e4bfdd4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39" w:rsidRDefault="00757439" w:rsidP="007313FD">
      <w:r>
        <w:separator/>
      </w:r>
    </w:p>
  </w:footnote>
  <w:footnote w:type="continuationSeparator" w:id="0">
    <w:p w:rsidR="00757439" w:rsidRDefault="00757439" w:rsidP="0073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B1A"/>
    <w:rsid w:val="0000205A"/>
    <w:rsid w:val="00023FD0"/>
    <w:rsid w:val="000460E8"/>
    <w:rsid w:val="00052D2C"/>
    <w:rsid w:val="00075185"/>
    <w:rsid w:val="00087231"/>
    <w:rsid w:val="000F50AB"/>
    <w:rsid w:val="00162D8E"/>
    <w:rsid w:val="00180022"/>
    <w:rsid w:val="001975A5"/>
    <w:rsid w:val="001A2C3A"/>
    <w:rsid w:val="00240350"/>
    <w:rsid w:val="002965F8"/>
    <w:rsid w:val="002F2E29"/>
    <w:rsid w:val="0030288E"/>
    <w:rsid w:val="003858B6"/>
    <w:rsid w:val="0039387F"/>
    <w:rsid w:val="003D6A4B"/>
    <w:rsid w:val="004438C3"/>
    <w:rsid w:val="00450C76"/>
    <w:rsid w:val="004A1DAE"/>
    <w:rsid w:val="004B4EF4"/>
    <w:rsid w:val="004D5B1A"/>
    <w:rsid w:val="00521428"/>
    <w:rsid w:val="0056597B"/>
    <w:rsid w:val="005E13C0"/>
    <w:rsid w:val="005E16C3"/>
    <w:rsid w:val="00611444"/>
    <w:rsid w:val="00717318"/>
    <w:rsid w:val="00721578"/>
    <w:rsid w:val="007313FD"/>
    <w:rsid w:val="00751CB2"/>
    <w:rsid w:val="00757439"/>
    <w:rsid w:val="00771311"/>
    <w:rsid w:val="007C33B5"/>
    <w:rsid w:val="007F585F"/>
    <w:rsid w:val="008315F7"/>
    <w:rsid w:val="0087241F"/>
    <w:rsid w:val="00934F1C"/>
    <w:rsid w:val="00952BE4"/>
    <w:rsid w:val="009A12C0"/>
    <w:rsid w:val="00A80F5D"/>
    <w:rsid w:val="00AC3E6D"/>
    <w:rsid w:val="00AD368A"/>
    <w:rsid w:val="00B417C2"/>
    <w:rsid w:val="00B8761A"/>
    <w:rsid w:val="00B9258F"/>
    <w:rsid w:val="00BA24E3"/>
    <w:rsid w:val="00BF61FB"/>
    <w:rsid w:val="00C045A0"/>
    <w:rsid w:val="00CB0EED"/>
    <w:rsid w:val="00CB30C8"/>
    <w:rsid w:val="00CC1C56"/>
    <w:rsid w:val="00CE1439"/>
    <w:rsid w:val="00CE5B47"/>
    <w:rsid w:val="00CF6209"/>
    <w:rsid w:val="00DD61EF"/>
    <w:rsid w:val="00E25EBD"/>
    <w:rsid w:val="00EB3F5D"/>
    <w:rsid w:val="00EE4F2B"/>
    <w:rsid w:val="00F82E76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3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3FD"/>
    <w:rPr>
      <w:sz w:val="20"/>
      <w:szCs w:val="20"/>
    </w:rPr>
  </w:style>
  <w:style w:type="paragraph" w:styleId="Web">
    <w:name w:val="Normal (Web)"/>
    <w:basedOn w:val="a"/>
    <w:link w:val="Web0"/>
    <w:uiPriority w:val="99"/>
    <w:unhideWhenUsed/>
    <w:rsid w:val="002F2E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basedOn w:val="a0"/>
    <w:link w:val="Web"/>
    <w:uiPriority w:val="99"/>
    <w:rsid w:val="002F2E29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11086</TotalTime>
  <Pages>5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2017-01-23T07:00:00Z</cp:lastPrinted>
  <dcterms:created xsi:type="dcterms:W3CDTF">2016-01-21T08:38:00Z</dcterms:created>
  <dcterms:modified xsi:type="dcterms:W3CDTF">2017-02-02T06:59:00Z</dcterms:modified>
</cp:coreProperties>
</file>