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W w:w="11520" w:type="dxa"/>
        <w:jc w:val="center"/>
        <w:tblLook w:val="04A0" w:firstRow="1" w:lastRow="0" w:firstColumn="1" w:lastColumn="0" w:noHBand="0" w:noVBand="1"/>
      </w:tblPr>
      <w:tblGrid>
        <w:gridCol w:w="1710"/>
        <w:gridCol w:w="1417"/>
        <w:gridCol w:w="995"/>
        <w:gridCol w:w="1278"/>
        <w:gridCol w:w="951"/>
        <w:gridCol w:w="949"/>
        <w:gridCol w:w="2311"/>
        <w:gridCol w:w="1909"/>
      </w:tblGrid>
      <w:tr w:rsidR="00922358" w:rsidRPr="00C5099B" w14:paraId="1F65DB5A" w14:textId="77777777" w:rsidTr="00786FB5">
        <w:trPr>
          <w:trHeight w:val="360"/>
          <w:jc w:val="center"/>
        </w:trPr>
        <w:tc>
          <w:tcPr>
            <w:tcW w:w="11520" w:type="dxa"/>
            <w:gridSpan w:val="8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</w:tcPr>
          <w:p w14:paraId="56914DE3" w14:textId="1F79D9B8" w:rsidR="00922358" w:rsidRPr="0090648C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90648C">
              <w:rPr>
                <w:rFonts w:ascii="Arial" w:eastAsia="Times New Roman" w:hAnsi="Arial" w:cs="Arial"/>
                <w:b/>
                <w:bCs/>
                <w:color w:val="000000"/>
              </w:rPr>
              <w:t>Supplementary Table S</w:t>
            </w:r>
            <w:r w:rsidR="00C048C7">
              <w:rPr>
                <w:rFonts w:ascii="Arial" w:eastAsia="Times New Roman" w:hAnsi="Arial" w:cs="Arial"/>
                <w:b/>
                <w:bCs/>
                <w:color w:val="000000"/>
              </w:rPr>
              <w:t>1</w:t>
            </w:r>
            <w:r w:rsidRPr="0090648C">
              <w:rPr>
                <w:rFonts w:ascii="Arial" w:eastAsia="Times New Roman" w:hAnsi="Arial" w:cs="Arial"/>
                <w:b/>
                <w:bCs/>
                <w:color w:val="000000"/>
              </w:rPr>
              <w:t>: Differential cytokine and chemokine expression by BRPKp110 and B16-OVA tumors</w:t>
            </w:r>
          </w:p>
        </w:tc>
      </w:tr>
      <w:tr w:rsidR="00922358" w:rsidRPr="00C5099B" w14:paraId="6259C3BD" w14:textId="77777777" w:rsidTr="00786FB5">
        <w:trPr>
          <w:trHeight w:val="360"/>
          <w:jc w:val="center"/>
        </w:trPr>
        <w:tc>
          <w:tcPr>
            <w:tcW w:w="1710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19CD607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u w:val="single"/>
              </w:rPr>
            </w:pPr>
            <w:r w:rsidRPr="00C5099B">
              <w:rPr>
                <w:rFonts w:ascii="Arial" w:eastAsia="Times New Roman" w:hAnsi="Arial" w:cs="Arial"/>
                <w:color w:val="000000"/>
                <w:u w:val="single"/>
              </w:rPr>
              <w:t>Cytokine</w:t>
            </w:r>
          </w:p>
        </w:tc>
        <w:tc>
          <w:tcPr>
            <w:tcW w:w="1417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8CB8537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u w:val="single"/>
              </w:rPr>
            </w:pPr>
            <w:r w:rsidRPr="00C5099B">
              <w:rPr>
                <w:rFonts w:ascii="Arial" w:eastAsia="Times New Roman" w:hAnsi="Arial" w:cs="Arial"/>
                <w:color w:val="000000"/>
                <w:u w:val="single"/>
              </w:rPr>
              <w:t>BRPKp110</w:t>
            </w:r>
            <w:r w:rsidRPr="00513442">
              <w:rPr>
                <w:rFonts w:ascii="Arial" w:eastAsia="Times New Roman" w:hAnsi="Arial" w:cs="Arial"/>
                <w:color w:val="000000"/>
                <w:u w:val="single"/>
                <w:vertAlign w:val="superscript"/>
              </w:rPr>
              <w:t>a</w:t>
            </w:r>
          </w:p>
        </w:tc>
        <w:tc>
          <w:tcPr>
            <w:tcW w:w="995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2C24B12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u w:val="single"/>
              </w:rPr>
            </w:pPr>
            <w:r w:rsidRPr="00C5099B">
              <w:rPr>
                <w:rFonts w:ascii="Arial" w:eastAsia="Times New Roman" w:hAnsi="Arial" w:cs="Arial"/>
                <w:color w:val="000000"/>
                <w:u w:val="single"/>
              </w:rPr>
              <w:t>SD</w:t>
            </w:r>
          </w:p>
        </w:tc>
        <w:tc>
          <w:tcPr>
            <w:tcW w:w="1278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2C6E54F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u w:val="single"/>
              </w:rPr>
            </w:pPr>
            <w:r w:rsidRPr="00C5099B">
              <w:rPr>
                <w:rFonts w:ascii="Arial" w:eastAsia="Times New Roman" w:hAnsi="Arial" w:cs="Arial"/>
                <w:color w:val="000000"/>
                <w:u w:val="single"/>
              </w:rPr>
              <w:t>B16-OVA</w:t>
            </w:r>
            <w:r w:rsidRPr="00513442">
              <w:rPr>
                <w:rFonts w:ascii="Arial" w:eastAsia="Times New Roman" w:hAnsi="Arial" w:cs="Arial"/>
                <w:color w:val="000000"/>
                <w:u w:val="single"/>
                <w:vertAlign w:val="superscript"/>
              </w:rPr>
              <w:t xml:space="preserve"> a</w:t>
            </w:r>
          </w:p>
        </w:tc>
        <w:tc>
          <w:tcPr>
            <w:tcW w:w="951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357AD2A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u w:val="single"/>
              </w:rPr>
            </w:pPr>
            <w:r w:rsidRPr="00C5099B">
              <w:rPr>
                <w:rFonts w:ascii="Arial" w:eastAsia="Times New Roman" w:hAnsi="Arial" w:cs="Arial"/>
                <w:color w:val="000000"/>
                <w:u w:val="single"/>
              </w:rPr>
              <w:t>SD</w:t>
            </w:r>
          </w:p>
        </w:tc>
        <w:tc>
          <w:tcPr>
            <w:tcW w:w="949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59AF734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u w:val="single"/>
              </w:rPr>
            </w:pPr>
            <w:r w:rsidRPr="00C5099B">
              <w:rPr>
                <w:rFonts w:ascii="Arial" w:eastAsia="Times New Roman" w:hAnsi="Arial" w:cs="Arial"/>
                <w:color w:val="000000"/>
                <w:u w:val="single"/>
              </w:rPr>
              <w:t>Fold change</w:t>
            </w:r>
          </w:p>
        </w:tc>
        <w:tc>
          <w:tcPr>
            <w:tcW w:w="2311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50A79A7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u w:val="single"/>
              </w:rPr>
            </w:pPr>
            <w:r w:rsidRPr="00C5099B">
              <w:rPr>
                <w:rFonts w:ascii="Arial" w:eastAsia="Times New Roman" w:hAnsi="Arial" w:cs="Arial"/>
                <w:color w:val="000000"/>
                <w:u w:val="single"/>
              </w:rPr>
              <w:t>P-value (Welch's corrected T-test)</w:t>
            </w:r>
          </w:p>
        </w:tc>
        <w:tc>
          <w:tcPr>
            <w:tcW w:w="1909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DE9EDF0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u w:val="single"/>
              </w:rPr>
            </w:pPr>
            <w:r w:rsidRPr="00C5099B">
              <w:rPr>
                <w:rFonts w:ascii="Arial" w:eastAsia="Times New Roman" w:hAnsi="Arial" w:cs="Arial"/>
                <w:color w:val="000000"/>
                <w:u w:val="single"/>
              </w:rPr>
              <w:t>P-value (unpaired T-test)</w:t>
            </w:r>
          </w:p>
        </w:tc>
      </w:tr>
      <w:tr w:rsidR="00922358" w:rsidRPr="00C5099B" w14:paraId="25C99B29" w14:textId="77777777" w:rsidTr="00786FB5">
        <w:trPr>
          <w:trHeight w:val="331"/>
          <w:jc w:val="center"/>
        </w:trPr>
        <w:tc>
          <w:tcPr>
            <w:tcW w:w="1710" w:type="dxa"/>
            <w:tcBorders>
              <w:top w:val="single" w:sz="18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8B7024D" w14:textId="77777777" w:rsidR="00922358" w:rsidRPr="00C5099B" w:rsidRDefault="00922358" w:rsidP="00922358">
            <w:pPr>
              <w:snapToGrid w:val="0"/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IL-12/IL-23p40</w:t>
            </w:r>
          </w:p>
        </w:tc>
        <w:tc>
          <w:tcPr>
            <w:tcW w:w="1417" w:type="dxa"/>
            <w:tcBorders>
              <w:top w:val="single" w:sz="18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FE0193F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63005</w:t>
            </w:r>
          </w:p>
        </w:tc>
        <w:tc>
          <w:tcPr>
            <w:tcW w:w="995" w:type="dxa"/>
            <w:tcBorders>
              <w:top w:val="single" w:sz="18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3352E20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34510</w:t>
            </w:r>
          </w:p>
        </w:tc>
        <w:tc>
          <w:tcPr>
            <w:tcW w:w="1278" w:type="dxa"/>
            <w:tcBorders>
              <w:top w:val="single" w:sz="18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A3749DB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25452</w:t>
            </w:r>
          </w:p>
        </w:tc>
        <w:tc>
          <w:tcPr>
            <w:tcW w:w="951" w:type="dxa"/>
            <w:tcBorders>
              <w:top w:val="single" w:sz="18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619344B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5172</w:t>
            </w:r>
          </w:p>
        </w:tc>
        <w:tc>
          <w:tcPr>
            <w:tcW w:w="949" w:type="dxa"/>
            <w:tcBorders>
              <w:top w:val="single" w:sz="18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FF80400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2.5</w:t>
            </w:r>
          </w:p>
        </w:tc>
        <w:tc>
          <w:tcPr>
            <w:tcW w:w="2311" w:type="dxa"/>
            <w:tcBorders>
              <w:top w:val="single" w:sz="18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8BE5D45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 w:themeColor="text1"/>
              </w:rPr>
            </w:pPr>
            <w:r w:rsidRPr="0004753A">
              <w:rPr>
                <w:rFonts w:ascii="Arial" w:hAnsi="Arial" w:cs="Arial"/>
                <w:color w:val="000000" w:themeColor="text1"/>
              </w:rPr>
              <w:t>0.12</w:t>
            </w:r>
          </w:p>
        </w:tc>
        <w:tc>
          <w:tcPr>
            <w:tcW w:w="1909" w:type="dxa"/>
            <w:tcBorders>
              <w:top w:val="single" w:sz="18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A0D2823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 w:themeColor="text1"/>
              </w:rPr>
            </w:pPr>
            <w:r w:rsidRPr="0004753A">
              <w:rPr>
                <w:rFonts w:ascii="Arial" w:hAnsi="Arial" w:cs="Arial"/>
                <w:color w:val="000000" w:themeColor="text1"/>
              </w:rPr>
              <w:t>0.04</w:t>
            </w:r>
          </w:p>
        </w:tc>
      </w:tr>
      <w:tr w:rsidR="00922358" w:rsidRPr="00C5099B" w14:paraId="31AE87C9" w14:textId="77777777" w:rsidTr="00786FB5">
        <w:trPr>
          <w:trHeight w:val="331"/>
          <w:jc w:val="center"/>
        </w:trPr>
        <w:tc>
          <w:tcPr>
            <w:tcW w:w="171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2524292" w14:textId="77777777" w:rsidR="00922358" w:rsidRPr="00C5099B" w:rsidRDefault="00922358" w:rsidP="00922358">
            <w:pPr>
              <w:snapToGrid w:val="0"/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IL-33</w:t>
            </w:r>
          </w:p>
        </w:tc>
        <w:tc>
          <w:tcPr>
            <w:tcW w:w="1417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8D0AA3C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22718</w:t>
            </w:r>
          </w:p>
        </w:tc>
        <w:tc>
          <w:tcPr>
            <w:tcW w:w="995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81FBFC7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9837</w:t>
            </w:r>
          </w:p>
        </w:tc>
        <w:tc>
          <w:tcPr>
            <w:tcW w:w="1278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50CF20F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3242</w:t>
            </w:r>
          </w:p>
        </w:tc>
        <w:tc>
          <w:tcPr>
            <w:tcW w:w="95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CAF0F34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3470</w:t>
            </w:r>
          </w:p>
        </w:tc>
        <w:tc>
          <w:tcPr>
            <w:tcW w:w="94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2E70AFE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7.0</w:t>
            </w:r>
          </w:p>
        </w:tc>
        <w:tc>
          <w:tcPr>
            <w:tcW w:w="231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49D8898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 w:themeColor="text1"/>
              </w:rPr>
            </w:pPr>
            <w:r w:rsidRPr="0004753A">
              <w:rPr>
                <w:rFonts w:ascii="Arial" w:hAnsi="Arial" w:cs="Arial"/>
                <w:color w:val="000000" w:themeColor="text1"/>
              </w:rPr>
              <w:t>0.02</w:t>
            </w:r>
          </w:p>
        </w:tc>
        <w:tc>
          <w:tcPr>
            <w:tcW w:w="190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A8DEC48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 w:themeColor="text1"/>
              </w:rPr>
            </w:pPr>
            <w:r w:rsidRPr="0004753A">
              <w:rPr>
                <w:rFonts w:ascii="Arial" w:hAnsi="Arial" w:cs="Arial"/>
                <w:color w:val="000000" w:themeColor="text1"/>
              </w:rPr>
              <w:t>0.00</w:t>
            </w:r>
          </w:p>
        </w:tc>
      </w:tr>
      <w:tr w:rsidR="00922358" w:rsidRPr="00C5099B" w14:paraId="3980CB22" w14:textId="77777777" w:rsidTr="00786FB5">
        <w:trPr>
          <w:trHeight w:val="331"/>
          <w:jc w:val="center"/>
        </w:trPr>
        <w:tc>
          <w:tcPr>
            <w:tcW w:w="171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F9BE6CA" w14:textId="77777777" w:rsidR="00922358" w:rsidRPr="00C5099B" w:rsidRDefault="00922358" w:rsidP="00922358">
            <w:pPr>
              <w:snapToGrid w:val="0"/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TGFβ1</w:t>
            </w:r>
          </w:p>
        </w:tc>
        <w:tc>
          <w:tcPr>
            <w:tcW w:w="1417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AF192C5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17258</w:t>
            </w:r>
          </w:p>
        </w:tc>
        <w:tc>
          <w:tcPr>
            <w:tcW w:w="995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0988308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3118</w:t>
            </w:r>
          </w:p>
        </w:tc>
        <w:tc>
          <w:tcPr>
            <w:tcW w:w="1278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5E7A04D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11960</w:t>
            </w:r>
          </w:p>
        </w:tc>
        <w:tc>
          <w:tcPr>
            <w:tcW w:w="95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1FD6E02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2972</w:t>
            </w:r>
          </w:p>
        </w:tc>
        <w:tc>
          <w:tcPr>
            <w:tcW w:w="94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27219DF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1.4</w:t>
            </w:r>
          </w:p>
        </w:tc>
        <w:tc>
          <w:tcPr>
            <w:tcW w:w="231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E573D01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 w:themeColor="text1"/>
              </w:rPr>
            </w:pPr>
            <w:r w:rsidRPr="0004753A">
              <w:rPr>
                <w:rFonts w:ascii="Arial" w:hAnsi="Arial" w:cs="Arial"/>
                <w:color w:val="000000" w:themeColor="text1"/>
              </w:rPr>
              <w:t>0.04</w:t>
            </w:r>
          </w:p>
        </w:tc>
        <w:tc>
          <w:tcPr>
            <w:tcW w:w="190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3CC23A9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 w:themeColor="text1"/>
              </w:rPr>
            </w:pPr>
            <w:r w:rsidRPr="0004753A">
              <w:rPr>
                <w:rFonts w:ascii="Arial" w:hAnsi="Arial" w:cs="Arial"/>
                <w:color w:val="000000" w:themeColor="text1"/>
              </w:rPr>
              <w:t>0.04</w:t>
            </w:r>
          </w:p>
        </w:tc>
      </w:tr>
      <w:tr w:rsidR="00922358" w:rsidRPr="00C5099B" w14:paraId="3484D2B6" w14:textId="77777777" w:rsidTr="00786FB5">
        <w:trPr>
          <w:trHeight w:val="331"/>
          <w:jc w:val="center"/>
        </w:trPr>
        <w:tc>
          <w:tcPr>
            <w:tcW w:w="171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CFDAECC" w14:textId="77777777" w:rsidR="00922358" w:rsidRPr="00C5099B" w:rsidRDefault="00922358" w:rsidP="00922358">
            <w:pPr>
              <w:snapToGrid w:val="0"/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CXCL1</w:t>
            </w:r>
          </w:p>
        </w:tc>
        <w:tc>
          <w:tcPr>
            <w:tcW w:w="1417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B277A9C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16817</w:t>
            </w:r>
          </w:p>
        </w:tc>
        <w:tc>
          <w:tcPr>
            <w:tcW w:w="995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4979CD8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11050</w:t>
            </w:r>
          </w:p>
        </w:tc>
        <w:tc>
          <w:tcPr>
            <w:tcW w:w="1278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768F313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904</w:t>
            </w:r>
          </w:p>
        </w:tc>
        <w:tc>
          <w:tcPr>
            <w:tcW w:w="95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041C2E4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682</w:t>
            </w:r>
          </w:p>
        </w:tc>
        <w:tc>
          <w:tcPr>
            <w:tcW w:w="94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5DE9E5C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18.6</w:t>
            </w:r>
          </w:p>
        </w:tc>
        <w:tc>
          <w:tcPr>
            <w:tcW w:w="231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86E2116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 w:themeColor="text1"/>
              </w:rPr>
            </w:pPr>
            <w:r w:rsidRPr="0004753A">
              <w:rPr>
                <w:rFonts w:ascii="Arial" w:hAnsi="Arial" w:cs="Arial"/>
                <w:color w:val="000000" w:themeColor="text1"/>
              </w:rPr>
              <w:t>0.06</w:t>
            </w:r>
          </w:p>
        </w:tc>
        <w:tc>
          <w:tcPr>
            <w:tcW w:w="190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3F837E4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 w:themeColor="text1"/>
              </w:rPr>
            </w:pPr>
            <w:r w:rsidRPr="0004753A">
              <w:rPr>
                <w:rFonts w:ascii="Arial" w:hAnsi="Arial" w:cs="Arial"/>
                <w:color w:val="000000" w:themeColor="text1"/>
              </w:rPr>
              <w:t>0.01</w:t>
            </w:r>
          </w:p>
        </w:tc>
      </w:tr>
      <w:tr w:rsidR="00922358" w:rsidRPr="00C5099B" w14:paraId="0F4E7601" w14:textId="77777777" w:rsidTr="00786FB5">
        <w:trPr>
          <w:trHeight w:val="331"/>
          <w:jc w:val="center"/>
        </w:trPr>
        <w:tc>
          <w:tcPr>
            <w:tcW w:w="171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6946263" w14:textId="77777777" w:rsidR="00922358" w:rsidRPr="00C5099B" w:rsidRDefault="00922358" w:rsidP="00922358">
            <w:pPr>
              <w:snapToGrid w:val="0"/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IL-1β</w:t>
            </w:r>
          </w:p>
        </w:tc>
        <w:tc>
          <w:tcPr>
            <w:tcW w:w="1417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58F5ABC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2422</w:t>
            </w:r>
          </w:p>
        </w:tc>
        <w:tc>
          <w:tcPr>
            <w:tcW w:w="995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98D848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2242</w:t>
            </w:r>
          </w:p>
        </w:tc>
        <w:tc>
          <w:tcPr>
            <w:tcW w:w="1278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DAE10E8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258</w:t>
            </w:r>
          </w:p>
        </w:tc>
        <w:tc>
          <w:tcPr>
            <w:tcW w:w="95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9CB6A73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54</w:t>
            </w:r>
          </w:p>
        </w:tc>
        <w:tc>
          <w:tcPr>
            <w:tcW w:w="94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BBF9344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9.4</w:t>
            </w:r>
          </w:p>
        </w:tc>
        <w:tc>
          <w:tcPr>
            <w:tcW w:w="231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F81A191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 w:themeColor="text1"/>
              </w:rPr>
            </w:pPr>
            <w:r w:rsidRPr="0004753A">
              <w:rPr>
                <w:rFonts w:ascii="Arial" w:hAnsi="Arial" w:cs="Arial"/>
                <w:color w:val="000000" w:themeColor="text1"/>
              </w:rPr>
              <w:t>0.15</w:t>
            </w:r>
          </w:p>
        </w:tc>
        <w:tc>
          <w:tcPr>
            <w:tcW w:w="190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B204046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 w:themeColor="text1"/>
              </w:rPr>
            </w:pPr>
            <w:r w:rsidRPr="0004753A">
              <w:rPr>
                <w:rFonts w:ascii="Arial" w:hAnsi="Arial" w:cs="Arial"/>
                <w:color w:val="000000" w:themeColor="text1"/>
              </w:rPr>
              <w:t>0.06</w:t>
            </w:r>
          </w:p>
        </w:tc>
      </w:tr>
      <w:tr w:rsidR="00922358" w:rsidRPr="00C5099B" w14:paraId="70CF8648" w14:textId="77777777" w:rsidTr="00786FB5">
        <w:trPr>
          <w:trHeight w:val="331"/>
          <w:jc w:val="center"/>
        </w:trPr>
        <w:tc>
          <w:tcPr>
            <w:tcW w:w="171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011BD29" w14:textId="77777777" w:rsidR="00922358" w:rsidRPr="00C5099B" w:rsidRDefault="00922358" w:rsidP="00922358">
            <w:pPr>
              <w:snapToGrid w:val="0"/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TGFβ3</w:t>
            </w:r>
          </w:p>
        </w:tc>
        <w:tc>
          <w:tcPr>
            <w:tcW w:w="1417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3929B98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1915</w:t>
            </w:r>
          </w:p>
        </w:tc>
        <w:tc>
          <w:tcPr>
            <w:tcW w:w="995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A67FDEC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373</w:t>
            </w:r>
          </w:p>
        </w:tc>
        <w:tc>
          <w:tcPr>
            <w:tcW w:w="1278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2850932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355</w:t>
            </w:r>
          </w:p>
        </w:tc>
        <w:tc>
          <w:tcPr>
            <w:tcW w:w="95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4BEA16E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145</w:t>
            </w:r>
          </w:p>
        </w:tc>
        <w:tc>
          <w:tcPr>
            <w:tcW w:w="94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0439968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5.4</w:t>
            </w:r>
          </w:p>
        </w:tc>
        <w:tc>
          <w:tcPr>
            <w:tcW w:w="231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C60F735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 w:themeColor="text1"/>
              </w:rPr>
            </w:pPr>
            <w:r w:rsidRPr="0004753A">
              <w:rPr>
                <w:rFonts w:ascii="Arial" w:hAnsi="Arial" w:cs="Arial"/>
                <w:color w:val="000000" w:themeColor="text1"/>
              </w:rPr>
              <w:t>0.00</w:t>
            </w:r>
          </w:p>
        </w:tc>
        <w:tc>
          <w:tcPr>
            <w:tcW w:w="190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EF89096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 w:themeColor="text1"/>
              </w:rPr>
            </w:pPr>
            <w:r w:rsidRPr="0004753A">
              <w:rPr>
                <w:rFonts w:ascii="Arial" w:hAnsi="Arial" w:cs="Arial"/>
                <w:color w:val="000000" w:themeColor="text1"/>
              </w:rPr>
              <w:t>&lt;0.0001</w:t>
            </w:r>
          </w:p>
        </w:tc>
      </w:tr>
      <w:tr w:rsidR="00922358" w:rsidRPr="00C5099B" w14:paraId="6FD80CDE" w14:textId="77777777" w:rsidTr="00786FB5">
        <w:trPr>
          <w:trHeight w:val="331"/>
          <w:jc w:val="center"/>
        </w:trPr>
        <w:tc>
          <w:tcPr>
            <w:tcW w:w="171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45F7669" w14:textId="77777777" w:rsidR="00922358" w:rsidRPr="00C5099B" w:rsidRDefault="00922358" w:rsidP="00922358">
            <w:pPr>
              <w:snapToGrid w:val="0"/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TGFβ2</w:t>
            </w:r>
          </w:p>
        </w:tc>
        <w:tc>
          <w:tcPr>
            <w:tcW w:w="1417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D4E7688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1162</w:t>
            </w:r>
          </w:p>
        </w:tc>
        <w:tc>
          <w:tcPr>
            <w:tcW w:w="995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62617D3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190</w:t>
            </w:r>
          </w:p>
        </w:tc>
        <w:tc>
          <w:tcPr>
            <w:tcW w:w="1278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E6CBA03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474</w:t>
            </w:r>
          </w:p>
        </w:tc>
        <w:tc>
          <w:tcPr>
            <w:tcW w:w="95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C29066B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140</w:t>
            </w:r>
          </w:p>
        </w:tc>
        <w:tc>
          <w:tcPr>
            <w:tcW w:w="94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CE7FE21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2.5</w:t>
            </w:r>
          </w:p>
        </w:tc>
        <w:tc>
          <w:tcPr>
            <w:tcW w:w="231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B0D07DD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 w:themeColor="text1"/>
              </w:rPr>
            </w:pPr>
            <w:r w:rsidRPr="0004753A">
              <w:rPr>
                <w:rFonts w:ascii="Arial" w:hAnsi="Arial" w:cs="Arial"/>
                <w:color w:val="000000" w:themeColor="text1"/>
              </w:rPr>
              <w:t>0.02</w:t>
            </w:r>
          </w:p>
        </w:tc>
        <w:tc>
          <w:tcPr>
            <w:tcW w:w="190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DF374E4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 w:themeColor="text1"/>
              </w:rPr>
            </w:pPr>
            <w:r w:rsidRPr="0004753A">
              <w:rPr>
                <w:rFonts w:ascii="Arial" w:hAnsi="Arial" w:cs="Arial"/>
                <w:color w:val="000000" w:themeColor="text1"/>
              </w:rPr>
              <w:t>0.01</w:t>
            </w:r>
          </w:p>
        </w:tc>
      </w:tr>
      <w:tr w:rsidR="00922358" w:rsidRPr="00C5099B" w14:paraId="48EF10CB" w14:textId="77777777" w:rsidTr="00786FB5">
        <w:trPr>
          <w:trHeight w:val="331"/>
          <w:jc w:val="center"/>
        </w:trPr>
        <w:tc>
          <w:tcPr>
            <w:tcW w:w="171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E7289C6" w14:textId="77777777" w:rsidR="00922358" w:rsidRPr="00C5099B" w:rsidRDefault="00922358" w:rsidP="00922358">
            <w:pPr>
              <w:snapToGrid w:val="0"/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TNFα</w:t>
            </w:r>
          </w:p>
        </w:tc>
        <w:tc>
          <w:tcPr>
            <w:tcW w:w="1417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B1C44C7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1005</w:t>
            </w:r>
          </w:p>
        </w:tc>
        <w:tc>
          <w:tcPr>
            <w:tcW w:w="995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6874396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616</w:t>
            </w:r>
          </w:p>
        </w:tc>
        <w:tc>
          <w:tcPr>
            <w:tcW w:w="1278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E389B4C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672</w:t>
            </w:r>
          </w:p>
        </w:tc>
        <w:tc>
          <w:tcPr>
            <w:tcW w:w="95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CAA893A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83</w:t>
            </w:r>
          </w:p>
        </w:tc>
        <w:tc>
          <w:tcPr>
            <w:tcW w:w="94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55F4F03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1.5</w:t>
            </w:r>
          </w:p>
        </w:tc>
        <w:tc>
          <w:tcPr>
            <w:tcW w:w="231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466F0DE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 w:themeColor="text1"/>
              </w:rPr>
            </w:pPr>
            <w:r w:rsidRPr="0004753A">
              <w:rPr>
                <w:rFonts w:ascii="Arial" w:hAnsi="Arial" w:cs="Arial"/>
                <w:color w:val="000000" w:themeColor="text1"/>
              </w:rPr>
              <w:t>0.36</w:t>
            </w:r>
          </w:p>
        </w:tc>
        <w:tc>
          <w:tcPr>
            <w:tcW w:w="190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C335921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 w:themeColor="text1"/>
              </w:rPr>
            </w:pPr>
            <w:r w:rsidRPr="0004753A">
              <w:rPr>
                <w:rFonts w:ascii="Arial" w:hAnsi="Arial" w:cs="Arial"/>
                <w:color w:val="000000" w:themeColor="text1"/>
              </w:rPr>
              <w:t>0.26</w:t>
            </w:r>
          </w:p>
        </w:tc>
      </w:tr>
      <w:tr w:rsidR="00922358" w:rsidRPr="00C5099B" w14:paraId="08BE4E75" w14:textId="77777777" w:rsidTr="00786FB5">
        <w:trPr>
          <w:trHeight w:val="331"/>
          <w:jc w:val="center"/>
        </w:trPr>
        <w:tc>
          <w:tcPr>
            <w:tcW w:w="171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664125E" w14:textId="77777777" w:rsidR="00922358" w:rsidRPr="00C5099B" w:rsidRDefault="00922358" w:rsidP="00922358">
            <w:pPr>
              <w:snapToGrid w:val="0"/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IL-4</w:t>
            </w:r>
          </w:p>
        </w:tc>
        <w:tc>
          <w:tcPr>
            <w:tcW w:w="1417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82152BA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915</w:t>
            </w:r>
          </w:p>
        </w:tc>
        <w:tc>
          <w:tcPr>
            <w:tcW w:w="995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16F7459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1143</w:t>
            </w:r>
          </w:p>
        </w:tc>
        <w:tc>
          <w:tcPr>
            <w:tcW w:w="1278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BCF5ED0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8</w:t>
            </w:r>
          </w:p>
        </w:tc>
        <w:tc>
          <w:tcPr>
            <w:tcW w:w="95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D751B4B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5</w:t>
            </w:r>
          </w:p>
        </w:tc>
        <w:tc>
          <w:tcPr>
            <w:tcW w:w="94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0A4DBE5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111.2</w:t>
            </w:r>
          </w:p>
        </w:tc>
        <w:tc>
          <w:tcPr>
            <w:tcW w:w="231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F94BD41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 w:themeColor="text1"/>
              </w:rPr>
            </w:pPr>
            <w:r w:rsidRPr="0004753A">
              <w:rPr>
                <w:rFonts w:ascii="Arial" w:hAnsi="Arial" w:cs="Arial"/>
                <w:color w:val="000000" w:themeColor="text1"/>
              </w:rPr>
              <w:t>0.21</w:t>
            </w:r>
          </w:p>
        </w:tc>
        <w:tc>
          <w:tcPr>
            <w:tcW w:w="190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82D3104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 w:themeColor="text1"/>
              </w:rPr>
            </w:pPr>
            <w:r w:rsidRPr="0004753A">
              <w:rPr>
                <w:rFonts w:ascii="Arial" w:hAnsi="Arial" w:cs="Arial"/>
                <w:color w:val="000000" w:themeColor="text1"/>
              </w:rPr>
              <w:t>0.11</w:t>
            </w:r>
          </w:p>
        </w:tc>
      </w:tr>
      <w:tr w:rsidR="00922358" w:rsidRPr="00C5099B" w14:paraId="4F52D2AB" w14:textId="77777777" w:rsidTr="00786FB5">
        <w:trPr>
          <w:trHeight w:val="331"/>
          <w:jc w:val="center"/>
        </w:trPr>
        <w:tc>
          <w:tcPr>
            <w:tcW w:w="171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7D4967B" w14:textId="77777777" w:rsidR="00922358" w:rsidRPr="00C5099B" w:rsidRDefault="00922358" w:rsidP="00922358">
            <w:pPr>
              <w:snapToGrid w:val="0"/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IL-2</w:t>
            </w:r>
          </w:p>
        </w:tc>
        <w:tc>
          <w:tcPr>
            <w:tcW w:w="1417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19D941A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519</w:t>
            </w:r>
          </w:p>
        </w:tc>
        <w:tc>
          <w:tcPr>
            <w:tcW w:w="995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5474B64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243</w:t>
            </w:r>
          </w:p>
        </w:tc>
        <w:tc>
          <w:tcPr>
            <w:tcW w:w="1278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B23F9AB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68</w:t>
            </w:r>
          </w:p>
        </w:tc>
        <w:tc>
          <w:tcPr>
            <w:tcW w:w="95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E2DFF41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49</w:t>
            </w:r>
          </w:p>
        </w:tc>
        <w:tc>
          <w:tcPr>
            <w:tcW w:w="94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5A65906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7.6</w:t>
            </w:r>
          </w:p>
        </w:tc>
        <w:tc>
          <w:tcPr>
            <w:tcW w:w="231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9B2110B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 w:themeColor="text1"/>
              </w:rPr>
            </w:pPr>
            <w:r w:rsidRPr="0004753A">
              <w:rPr>
                <w:rFonts w:ascii="Arial" w:hAnsi="Arial" w:cs="Arial"/>
                <w:color w:val="000000" w:themeColor="text1"/>
              </w:rPr>
              <w:t>0.03</w:t>
            </w:r>
          </w:p>
        </w:tc>
        <w:tc>
          <w:tcPr>
            <w:tcW w:w="190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F44D958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 w:themeColor="text1"/>
              </w:rPr>
            </w:pPr>
            <w:r w:rsidRPr="0004753A">
              <w:rPr>
                <w:rFonts w:ascii="Arial" w:hAnsi="Arial" w:cs="Arial"/>
                <w:color w:val="000000" w:themeColor="text1"/>
              </w:rPr>
              <w:t>0.01</w:t>
            </w:r>
          </w:p>
        </w:tc>
      </w:tr>
      <w:tr w:rsidR="00922358" w:rsidRPr="00C5099B" w14:paraId="31EDA2CF" w14:textId="77777777" w:rsidTr="00786FB5">
        <w:trPr>
          <w:trHeight w:val="331"/>
          <w:jc w:val="center"/>
        </w:trPr>
        <w:tc>
          <w:tcPr>
            <w:tcW w:w="171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768D1D3" w14:textId="77777777" w:rsidR="00922358" w:rsidRPr="00C5099B" w:rsidRDefault="00922358" w:rsidP="00922358">
            <w:pPr>
              <w:snapToGrid w:val="0"/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GM-CSF</w:t>
            </w:r>
          </w:p>
        </w:tc>
        <w:tc>
          <w:tcPr>
            <w:tcW w:w="1417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B464E1D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316</w:t>
            </w:r>
          </w:p>
        </w:tc>
        <w:tc>
          <w:tcPr>
            <w:tcW w:w="995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32F8CCB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200</w:t>
            </w:r>
          </w:p>
        </w:tc>
        <w:tc>
          <w:tcPr>
            <w:tcW w:w="1278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23934EB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75</w:t>
            </w:r>
          </w:p>
        </w:tc>
        <w:tc>
          <w:tcPr>
            <w:tcW w:w="95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7AFE7CC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11</w:t>
            </w:r>
          </w:p>
        </w:tc>
        <w:tc>
          <w:tcPr>
            <w:tcW w:w="94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25C6171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4.2</w:t>
            </w:r>
          </w:p>
        </w:tc>
        <w:tc>
          <w:tcPr>
            <w:tcW w:w="231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D12E7D7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 w:themeColor="text1"/>
              </w:rPr>
            </w:pPr>
            <w:r w:rsidRPr="0004753A">
              <w:rPr>
                <w:rFonts w:ascii="Arial" w:hAnsi="Arial" w:cs="Arial"/>
                <w:color w:val="000000" w:themeColor="text1"/>
              </w:rPr>
              <w:t>0.09</w:t>
            </w:r>
          </w:p>
        </w:tc>
        <w:tc>
          <w:tcPr>
            <w:tcW w:w="190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955215C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 w:themeColor="text1"/>
              </w:rPr>
            </w:pPr>
            <w:r w:rsidRPr="0004753A">
              <w:rPr>
                <w:rFonts w:ascii="Arial" w:hAnsi="Arial" w:cs="Arial"/>
                <w:color w:val="000000" w:themeColor="text1"/>
              </w:rPr>
              <w:t>0.03</w:t>
            </w:r>
          </w:p>
        </w:tc>
      </w:tr>
      <w:tr w:rsidR="00922358" w:rsidRPr="00C5099B" w14:paraId="7A6C0B5D" w14:textId="77777777" w:rsidTr="00786FB5">
        <w:trPr>
          <w:trHeight w:val="331"/>
          <w:jc w:val="center"/>
        </w:trPr>
        <w:tc>
          <w:tcPr>
            <w:tcW w:w="171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48BB79E" w14:textId="77777777" w:rsidR="00922358" w:rsidRPr="00C5099B" w:rsidRDefault="00922358" w:rsidP="00922358">
            <w:pPr>
              <w:snapToGrid w:val="0"/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IL-21</w:t>
            </w:r>
          </w:p>
        </w:tc>
        <w:tc>
          <w:tcPr>
            <w:tcW w:w="1417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F0FE8C2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170</w:t>
            </w:r>
          </w:p>
        </w:tc>
        <w:tc>
          <w:tcPr>
            <w:tcW w:w="995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0615BCE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82</w:t>
            </w:r>
          </w:p>
        </w:tc>
        <w:tc>
          <w:tcPr>
            <w:tcW w:w="1278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20BB518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95</w:t>
            </w:r>
          </w:p>
        </w:tc>
        <w:tc>
          <w:tcPr>
            <w:tcW w:w="95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62F2998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94</w:t>
            </w:r>
          </w:p>
        </w:tc>
        <w:tc>
          <w:tcPr>
            <w:tcW w:w="94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A5B77D1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1.8</w:t>
            </w:r>
          </w:p>
        </w:tc>
        <w:tc>
          <w:tcPr>
            <w:tcW w:w="231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21097B2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 w:themeColor="text1"/>
              </w:rPr>
            </w:pPr>
            <w:r w:rsidRPr="0004753A">
              <w:rPr>
                <w:rFonts w:ascii="Arial" w:hAnsi="Arial" w:cs="Arial"/>
                <w:color w:val="000000" w:themeColor="text1"/>
              </w:rPr>
              <w:t>0.44</w:t>
            </w:r>
          </w:p>
        </w:tc>
        <w:tc>
          <w:tcPr>
            <w:tcW w:w="190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1984A6C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 w:themeColor="text1"/>
              </w:rPr>
            </w:pPr>
            <w:r w:rsidRPr="0004753A">
              <w:rPr>
                <w:rFonts w:ascii="Arial" w:hAnsi="Arial" w:cs="Arial"/>
                <w:color w:val="000000" w:themeColor="text1"/>
              </w:rPr>
              <w:t>0.36</w:t>
            </w:r>
          </w:p>
        </w:tc>
      </w:tr>
      <w:tr w:rsidR="00922358" w:rsidRPr="00C5099B" w14:paraId="09BD96AD" w14:textId="77777777" w:rsidTr="00786FB5">
        <w:trPr>
          <w:trHeight w:val="144"/>
          <w:jc w:val="center"/>
        </w:trPr>
        <w:tc>
          <w:tcPr>
            <w:tcW w:w="171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767171" w:themeFill="background2" w:themeFillShade="80"/>
            <w:noWrap/>
            <w:vAlign w:val="center"/>
            <w:hideMark/>
          </w:tcPr>
          <w:p w14:paraId="1DFCF1FD" w14:textId="77777777" w:rsidR="00922358" w:rsidRPr="00C5099B" w:rsidRDefault="00922358" w:rsidP="00922358">
            <w:pPr>
              <w:snapToGrid w:val="0"/>
              <w:spacing w:after="0" w:line="240" w:lineRule="auto"/>
              <w:rPr>
                <w:rFonts w:ascii="Arial" w:eastAsia="Times New Roman" w:hAnsi="Arial" w:cs="Arial"/>
              </w:rPr>
            </w:pPr>
          </w:p>
        </w:tc>
        <w:tc>
          <w:tcPr>
            <w:tcW w:w="1417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767171" w:themeFill="background2" w:themeFillShade="80"/>
            <w:noWrap/>
            <w:vAlign w:val="center"/>
            <w:hideMark/>
          </w:tcPr>
          <w:p w14:paraId="0BDC2C7D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995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767171" w:themeFill="background2" w:themeFillShade="80"/>
            <w:noWrap/>
            <w:vAlign w:val="center"/>
            <w:hideMark/>
          </w:tcPr>
          <w:p w14:paraId="18A36605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1278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767171" w:themeFill="background2" w:themeFillShade="80"/>
            <w:noWrap/>
            <w:vAlign w:val="center"/>
            <w:hideMark/>
          </w:tcPr>
          <w:p w14:paraId="4F8D808B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95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767171" w:themeFill="background2" w:themeFillShade="80"/>
            <w:noWrap/>
            <w:vAlign w:val="center"/>
            <w:hideMark/>
          </w:tcPr>
          <w:p w14:paraId="02892D37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94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767171" w:themeFill="background2" w:themeFillShade="80"/>
            <w:noWrap/>
            <w:vAlign w:val="center"/>
            <w:hideMark/>
          </w:tcPr>
          <w:p w14:paraId="63984CDA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</w:rPr>
            </w:pPr>
          </w:p>
        </w:tc>
        <w:tc>
          <w:tcPr>
            <w:tcW w:w="231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767171" w:themeFill="background2" w:themeFillShade="80"/>
            <w:noWrap/>
            <w:vAlign w:val="center"/>
            <w:hideMark/>
          </w:tcPr>
          <w:p w14:paraId="64C9380A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</w:rPr>
            </w:pPr>
          </w:p>
        </w:tc>
        <w:tc>
          <w:tcPr>
            <w:tcW w:w="190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767171" w:themeFill="background2" w:themeFillShade="80"/>
            <w:noWrap/>
            <w:vAlign w:val="center"/>
            <w:hideMark/>
          </w:tcPr>
          <w:p w14:paraId="1677B73F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</w:rPr>
            </w:pPr>
          </w:p>
        </w:tc>
      </w:tr>
      <w:tr w:rsidR="00922358" w:rsidRPr="00C5099B" w14:paraId="5A7AB5F0" w14:textId="77777777" w:rsidTr="00786FB5">
        <w:trPr>
          <w:trHeight w:val="331"/>
          <w:jc w:val="center"/>
        </w:trPr>
        <w:tc>
          <w:tcPr>
            <w:tcW w:w="171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94A1375" w14:textId="77777777" w:rsidR="00922358" w:rsidRPr="00C5099B" w:rsidRDefault="00922358" w:rsidP="00922358">
            <w:pPr>
              <w:snapToGrid w:val="0"/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CCL4</w:t>
            </w:r>
          </w:p>
        </w:tc>
        <w:tc>
          <w:tcPr>
            <w:tcW w:w="1417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9D95A94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10483</w:t>
            </w:r>
          </w:p>
        </w:tc>
        <w:tc>
          <w:tcPr>
            <w:tcW w:w="995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274A8E5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10213</w:t>
            </w:r>
          </w:p>
        </w:tc>
        <w:tc>
          <w:tcPr>
            <w:tcW w:w="1278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0803DD2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11229</w:t>
            </w:r>
          </w:p>
        </w:tc>
        <w:tc>
          <w:tcPr>
            <w:tcW w:w="95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2D078F5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6922</w:t>
            </w:r>
          </w:p>
        </w:tc>
        <w:tc>
          <w:tcPr>
            <w:tcW w:w="94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2BD1669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0.9</w:t>
            </w:r>
          </w:p>
        </w:tc>
        <w:tc>
          <w:tcPr>
            <w:tcW w:w="231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B1197F5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</w:rPr>
            </w:pPr>
            <w:r w:rsidRPr="00474557">
              <w:rPr>
                <w:rFonts w:ascii="Arial" w:hAnsi="Arial" w:cs="Arial"/>
              </w:rPr>
              <w:t>0.91</w:t>
            </w:r>
          </w:p>
        </w:tc>
        <w:tc>
          <w:tcPr>
            <w:tcW w:w="190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CFF555E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</w:rPr>
            </w:pPr>
            <w:r w:rsidRPr="00474557">
              <w:rPr>
                <w:rFonts w:ascii="Arial" w:hAnsi="Arial" w:cs="Arial"/>
              </w:rPr>
              <w:t>0.90</w:t>
            </w:r>
          </w:p>
        </w:tc>
      </w:tr>
      <w:tr w:rsidR="00922358" w:rsidRPr="00C5099B" w14:paraId="484AB8E2" w14:textId="77777777" w:rsidTr="00786FB5">
        <w:trPr>
          <w:trHeight w:val="331"/>
          <w:jc w:val="center"/>
        </w:trPr>
        <w:tc>
          <w:tcPr>
            <w:tcW w:w="171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0A29A45" w14:textId="77777777" w:rsidR="00922358" w:rsidRPr="00C5099B" w:rsidRDefault="00922358" w:rsidP="00922358">
            <w:pPr>
              <w:snapToGrid w:val="0"/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IL-10</w:t>
            </w:r>
          </w:p>
        </w:tc>
        <w:tc>
          <w:tcPr>
            <w:tcW w:w="1417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90519FD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213</w:t>
            </w:r>
          </w:p>
        </w:tc>
        <w:tc>
          <w:tcPr>
            <w:tcW w:w="995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3C2DF59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79</w:t>
            </w:r>
          </w:p>
        </w:tc>
        <w:tc>
          <w:tcPr>
            <w:tcW w:w="1278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5FF040A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248</w:t>
            </w:r>
          </w:p>
        </w:tc>
        <w:tc>
          <w:tcPr>
            <w:tcW w:w="95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34AE202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60</w:t>
            </w:r>
          </w:p>
        </w:tc>
        <w:tc>
          <w:tcPr>
            <w:tcW w:w="94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ACD0931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0.9</w:t>
            </w:r>
          </w:p>
        </w:tc>
        <w:tc>
          <w:tcPr>
            <w:tcW w:w="231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6E68BEC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</w:rPr>
            </w:pPr>
            <w:r w:rsidRPr="00474557">
              <w:rPr>
                <w:rFonts w:ascii="Arial" w:hAnsi="Arial" w:cs="Arial"/>
              </w:rPr>
              <w:t>0.50</w:t>
            </w:r>
          </w:p>
        </w:tc>
        <w:tc>
          <w:tcPr>
            <w:tcW w:w="190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592B586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</w:rPr>
            </w:pPr>
            <w:r w:rsidRPr="00474557">
              <w:rPr>
                <w:rFonts w:ascii="Arial" w:hAnsi="Arial" w:cs="Arial"/>
              </w:rPr>
              <w:t>0.48</w:t>
            </w:r>
          </w:p>
        </w:tc>
      </w:tr>
      <w:tr w:rsidR="00922358" w:rsidRPr="00C5099B" w14:paraId="16C0585B" w14:textId="77777777" w:rsidTr="00786FB5">
        <w:trPr>
          <w:trHeight w:val="331"/>
          <w:jc w:val="center"/>
        </w:trPr>
        <w:tc>
          <w:tcPr>
            <w:tcW w:w="171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5A3A2D2" w14:textId="77777777" w:rsidR="00922358" w:rsidRPr="00C5099B" w:rsidRDefault="00922358" w:rsidP="00922358">
            <w:pPr>
              <w:snapToGrid w:val="0"/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IL-6</w:t>
            </w:r>
          </w:p>
        </w:tc>
        <w:tc>
          <w:tcPr>
            <w:tcW w:w="1417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1AA41A2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2950</w:t>
            </w:r>
          </w:p>
        </w:tc>
        <w:tc>
          <w:tcPr>
            <w:tcW w:w="995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BA4BAB2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1336</w:t>
            </w:r>
          </w:p>
        </w:tc>
        <w:tc>
          <w:tcPr>
            <w:tcW w:w="1278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99B0626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4132</w:t>
            </w:r>
          </w:p>
        </w:tc>
        <w:tc>
          <w:tcPr>
            <w:tcW w:w="95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B479E38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1073</w:t>
            </w:r>
          </w:p>
        </w:tc>
        <w:tc>
          <w:tcPr>
            <w:tcW w:w="94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58DAFF3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0.7</w:t>
            </w:r>
          </w:p>
        </w:tc>
        <w:tc>
          <w:tcPr>
            <w:tcW w:w="231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7A3BC72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</w:rPr>
            </w:pPr>
            <w:r w:rsidRPr="00474557">
              <w:rPr>
                <w:rFonts w:ascii="Arial" w:hAnsi="Arial" w:cs="Arial"/>
              </w:rPr>
              <w:t>0.20</w:t>
            </w:r>
          </w:p>
        </w:tc>
        <w:tc>
          <w:tcPr>
            <w:tcW w:w="190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F81199B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</w:rPr>
            </w:pPr>
            <w:r w:rsidRPr="00474557">
              <w:rPr>
                <w:rFonts w:ascii="Arial" w:hAnsi="Arial" w:cs="Arial"/>
              </w:rPr>
              <w:t>0.18</w:t>
            </w:r>
          </w:p>
        </w:tc>
      </w:tr>
      <w:tr w:rsidR="00922358" w:rsidRPr="00C5099B" w14:paraId="50C91589" w14:textId="77777777" w:rsidTr="00786FB5">
        <w:trPr>
          <w:trHeight w:val="331"/>
          <w:jc w:val="center"/>
        </w:trPr>
        <w:tc>
          <w:tcPr>
            <w:tcW w:w="171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C0A5713" w14:textId="77777777" w:rsidR="00922358" w:rsidRPr="00C5099B" w:rsidRDefault="00922358" w:rsidP="00922358">
            <w:pPr>
              <w:snapToGrid w:val="0"/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IL-15</w:t>
            </w:r>
          </w:p>
        </w:tc>
        <w:tc>
          <w:tcPr>
            <w:tcW w:w="1417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3BB60B2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1318</w:t>
            </w:r>
          </w:p>
        </w:tc>
        <w:tc>
          <w:tcPr>
            <w:tcW w:w="995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67982FA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466</w:t>
            </w:r>
          </w:p>
        </w:tc>
        <w:tc>
          <w:tcPr>
            <w:tcW w:w="1278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EA28365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2341</w:t>
            </w:r>
          </w:p>
        </w:tc>
        <w:tc>
          <w:tcPr>
            <w:tcW w:w="95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B97739C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1692</w:t>
            </w:r>
          </w:p>
        </w:tc>
        <w:tc>
          <w:tcPr>
            <w:tcW w:w="94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C3B112B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0.6</w:t>
            </w:r>
          </w:p>
        </w:tc>
        <w:tc>
          <w:tcPr>
            <w:tcW w:w="231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10E953B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</w:rPr>
            </w:pPr>
            <w:r w:rsidRPr="00474557">
              <w:rPr>
                <w:rFonts w:ascii="Arial" w:hAnsi="Arial" w:cs="Arial"/>
              </w:rPr>
              <w:t>0.26</w:t>
            </w:r>
          </w:p>
        </w:tc>
        <w:tc>
          <w:tcPr>
            <w:tcW w:w="190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77FE6E2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</w:rPr>
            </w:pPr>
            <w:r w:rsidRPr="00474557">
              <w:rPr>
                <w:rFonts w:ascii="Arial" w:hAnsi="Arial" w:cs="Arial"/>
              </w:rPr>
              <w:t>0.28</w:t>
            </w:r>
          </w:p>
        </w:tc>
      </w:tr>
      <w:tr w:rsidR="00922358" w:rsidRPr="00C5099B" w14:paraId="437487F1" w14:textId="77777777" w:rsidTr="00786FB5">
        <w:trPr>
          <w:trHeight w:val="331"/>
          <w:jc w:val="center"/>
        </w:trPr>
        <w:tc>
          <w:tcPr>
            <w:tcW w:w="171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D4C13C4" w14:textId="77777777" w:rsidR="00922358" w:rsidRPr="00C5099B" w:rsidRDefault="00922358" w:rsidP="00922358">
            <w:pPr>
              <w:snapToGrid w:val="0"/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CCL3</w:t>
            </w:r>
          </w:p>
        </w:tc>
        <w:tc>
          <w:tcPr>
            <w:tcW w:w="1417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A9F2EBA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16549</w:t>
            </w:r>
          </w:p>
        </w:tc>
        <w:tc>
          <w:tcPr>
            <w:tcW w:w="995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D07E52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12606</w:t>
            </w:r>
          </w:p>
        </w:tc>
        <w:tc>
          <w:tcPr>
            <w:tcW w:w="1278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48AE73B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35488</w:t>
            </w:r>
          </w:p>
        </w:tc>
        <w:tc>
          <w:tcPr>
            <w:tcW w:w="95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FD59B4C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15889</w:t>
            </w:r>
          </w:p>
        </w:tc>
        <w:tc>
          <w:tcPr>
            <w:tcW w:w="94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0B39CC8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0.5</w:t>
            </w:r>
          </w:p>
        </w:tc>
        <w:tc>
          <w:tcPr>
            <w:tcW w:w="231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5928D55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</w:rPr>
            </w:pPr>
            <w:r w:rsidRPr="00474557">
              <w:rPr>
                <w:rFonts w:ascii="Arial" w:hAnsi="Arial" w:cs="Arial"/>
              </w:rPr>
              <w:t>0.09</w:t>
            </w:r>
          </w:p>
        </w:tc>
        <w:tc>
          <w:tcPr>
            <w:tcW w:w="190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244C634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</w:rPr>
            </w:pPr>
            <w:r w:rsidRPr="00474557">
              <w:rPr>
                <w:rFonts w:ascii="Arial" w:hAnsi="Arial" w:cs="Arial"/>
              </w:rPr>
              <w:t>0.09</w:t>
            </w:r>
          </w:p>
        </w:tc>
      </w:tr>
      <w:tr w:rsidR="00922358" w:rsidRPr="00C5099B" w14:paraId="26CEFD9A" w14:textId="77777777" w:rsidTr="00786FB5">
        <w:trPr>
          <w:trHeight w:val="331"/>
          <w:jc w:val="center"/>
        </w:trPr>
        <w:tc>
          <w:tcPr>
            <w:tcW w:w="171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88FF43A" w14:textId="77777777" w:rsidR="00922358" w:rsidRPr="00C5099B" w:rsidRDefault="00922358" w:rsidP="00922358">
            <w:pPr>
              <w:snapToGrid w:val="0"/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IFNγ</w:t>
            </w:r>
          </w:p>
        </w:tc>
        <w:tc>
          <w:tcPr>
            <w:tcW w:w="1417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5994071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330</w:t>
            </w:r>
          </w:p>
        </w:tc>
        <w:tc>
          <w:tcPr>
            <w:tcW w:w="995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34A140F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184</w:t>
            </w:r>
          </w:p>
        </w:tc>
        <w:tc>
          <w:tcPr>
            <w:tcW w:w="1278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BF0313C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812</w:t>
            </w:r>
          </w:p>
        </w:tc>
        <w:tc>
          <w:tcPr>
            <w:tcW w:w="95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89D7D99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183</w:t>
            </w:r>
          </w:p>
        </w:tc>
        <w:tc>
          <w:tcPr>
            <w:tcW w:w="94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CE83643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0.4</w:t>
            </w:r>
          </w:p>
        </w:tc>
        <w:tc>
          <w:tcPr>
            <w:tcW w:w="231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376A6D1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B050"/>
              </w:rPr>
            </w:pPr>
            <w:r w:rsidRPr="00474557">
              <w:rPr>
                <w:rFonts w:ascii="Arial" w:hAnsi="Arial" w:cs="Arial"/>
                <w:color w:val="00B050"/>
              </w:rPr>
              <w:t>0.01</w:t>
            </w:r>
          </w:p>
        </w:tc>
        <w:tc>
          <w:tcPr>
            <w:tcW w:w="190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9EA9125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</w:rPr>
            </w:pPr>
            <w:r w:rsidRPr="00474557">
              <w:rPr>
                <w:rFonts w:ascii="Arial" w:hAnsi="Arial" w:cs="Arial"/>
              </w:rPr>
              <w:t>0.01</w:t>
            </w:r>
          </w:p>
        </w:tc>
      </w:tr>
      <w:tr w:rsidR="00922358" w:rsidRPr="00C5099B" w14:paraId="49D6228E" w14:textId="77777777" w:rsidTr="00786FB5">
        <w:trPr>
          <w:trHeight w:val="331"/>
          <w:jc w:val="center"/>
        </w:trPr>
        <w:tc>
          <w:tcPr>
            <w:tcW w:w="171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DE3C985" w14:textId="77777777" w:rsidR="00922358" w:rsidRPr="00C5099B" w:rsidRDefault="00922358" w:rsidP="00922358">
            <w:pPr>
              <w:snapToGrid w:val="0"/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IL-27p28/IL-30</w:t>
            </w:r>
          </w:p>
        </w:tc>
        <w:tc>
          <w:tcPr>
            <w:tcW w:w="1417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6B6E595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699</w:t>
            </w:r>
          </w:p>
        </w:tc>
        <w:tc>
          <w:tcPr>
            <w:tcW w:w="995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1925F1E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352</w:t>
            </w:r>
          </w:p>
        </w:tc>
        <w:tc>
          <w:tcPr>
            <w:tcW w:w="1278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757E182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1995</w:t>
            </w:r>
          </w:p>
        </w:tc>
        <w:tc>
          <w:tcPr>
            <w:tcW w:w="95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173095F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1034</w:t>
            </w:r>
          </w:p>
        </w:tc>
        <w:tc>
          <w:tcPr>
            <w:tcW w:w="94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53B76D9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0.4</w:t>
            </w:r>
          </w:p>
        </w:tc>
        <w:tc>
          <w:tcPr>
            <w:tcW w:w="231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54B4E0E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B050"/>
              </w:rPr>
            </w:pPr>
            <w:r w:rsidRPr="00474557">
              <w:rPr>
                <w:rFonts w:ascii="Arial" w:hAnsi="Arial" w:cs="Arial"/>
                <w:color w:val="00B050"/>
              </w:rPr>
              <w:t>0.05</w:t>
            </w:r>
          </w:p>
        </w:tc>
        <w:tc>
          <w:tcPr>
            <w:tcW w:w="190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4FE4628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</w:rPr>
            </w:pPr>
            <w:r w:rsidRPr="00474557">
              <w:rPr>
                <w:rFonts w:ascii="Arial" w:hAnsi="Arial" w:cs="Arial"/>
              </w:rPr>
              <w:t>0.05</w:t>
            </w:r>
          </w:p>
        </w:tc>
      </w:tr>
      <w:tr w:rsidR="00922358" w:rsidRPr="00C5099B" w14:paraId="0CE1AB00" w14:textId="77777777" w:rsidTr="00786FB5">
        <w:trPr>
          <w:trHeight w:val="331"/>
          <w:jc w:val="center"/>
        </w:trPr>
        <w:tc>
          <w:tcPr>
            <w:tcW w:w="171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6F87A01" w14:textId="77777777" w:rsidR="00922358" w:rsidRPr="00C5099B" w:rsidRDefault="00922358" w:rsidP="00922358">
            <w:pPr>
              <w:snapToGrid w:val="0"/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CXCL10</w:t>
            </w:r>
          </w:p>
        </w:tc>
        <w:tc>
          <w:tcPr>
            <w:tcW w:w="1417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56D38B9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122792</w:t>
            </w:r>
          </w:p>
        </w:tc>
        <w:tc>
          <w:tcPr>
            <w:tcW w:w="995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A261288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129288</w:t>
            </w:r>
          </w:p>
        </w:tc>
        <w:tc>
          <w:tcPr>
            <w:tcW w:w="1278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1A1D907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368353</w:t>
            </w:r>
          </w:p>
        </w:tc>
        <w:tc>
          <w:tcPr>
            <w:tcW w:w="95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90FB17E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210584</w:t>
            </w:r>
          </w:p>
        </w:tc>
        <w:tc>
          <w:tcPr>
            <w:tcW w:w="94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A190158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0.3</w:t>
            </w:r>
          </w:p>
        </w:tc>
        <w:tc>
          <w:tcPr>
            <w:tcW w:w="231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C556D41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</w:rPr>
            </w:pPr>
            <w:r w:rsidRPr="00474557">
              <w:rPr>
                <w:rFonts w:ascii="Arial" w:hAnsi="Arial" w:cs="Arial"/>
              </w:rPr>
              <w:t>0.07</w:t>
            </w:r>
          </w:p>
        </w:tc>
        <w:tc>
          <w:tcPr>
            <w:tcW w:w="190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44D19C0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</w:rPr>
            </w:pPr>
            <w:r w:rsidRPr="00474557">
              <w:rPr>
                <w:rFonts w:ascii="Arial" w:hAnsi="Arial" w:cs="Arial"/>
              </w:rPr>
              <w:t>0.08</w:t>
            </w:r>
          </w:p>
        </w:tc>
      </w:tr>
      <w:tr w:rsidR="00922358" w:rsidRPr="00C5099B" w14:paraId="4EAD3751" w14:textId="77777777" w:rsidTr="00786FB5">
        <w:trPr>
          <w:trHeight w:val="331"/>
          <w:jc w:val="center"/>
        </w:trPr>
        <w:tc>
          <w:tcPr>
            <w:tcW w:w="171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869E715" w14:textId="77777777" w:rsidR="00922358" w:rsidRPr="00C5099B" w:rsidRDefault="00922358" w:rsidP="00922358">
            <w:pPr>
              <w:snapToGrid w:val="0"/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IL-31</w:t>
            </w:r>
          </w:p>
        </w:tc>
        <w:tc>
          <w:tcPr>
            <w:tcW w:w="1417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1D2E06E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1270</w:t>
            </w:r>
          </w:p>
        </w:tc>
        <w:tc>
          <w:tcPr>
            <w:tcW w:w="995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1F8A099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848</w:t>
            </w:r>
          </w:p>
        </w:tc>
        <w:tc>
          <w:tcPr>
            <w:tcW w:w="1278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A35CFBF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7454</w:t>
            </w:r>
          </w:p>
        </w:tc>
        <w:tc>
          <w:tcPr>
            <w:tcW w:w="95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D6F94C5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7715</w:t>
            </w:r>
          </w:p>
        </w:tc>
        <w:tc>
          <w:tcPr>
            <w:tcW w:w="94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CAB4738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0.2</w:t>
            </w:r>
          </w:p>
        </w:tc>
        <w:tc>
          <w:tcPr>
            <w:tcW w:w="231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1D820B7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</w:rPr>
            </w:pPr>
            <w:r w:rsidRPr="00474557">
              <w:rPr>
                <w:rFonts w:ascii="Arial" w:hAnsi="Arial" w:cs="Arial"/>
              </w:rPr>
              <w:t>0.15</w:t>
            </w:r>
          </w:p>
        </w:tc>
        <w:tc>
          <w:tcPr>
            <w:tcW w:w="190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B6BB936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</w:rPr>
            </w:pPr>
            <w:r w:rsidRPr="00474557">
              <w:rPr>
                <w:rFonts w:ascii="Arial" w:hAnsi="Arial" w:cs="Arial"/>
              </w:rPr>
              <w:t>0.16</w:t>
            </w:r>
          </w:p>
        </w:tc>
      </w:tr>
      <w:tr w:rsidR="00922358" w:rsidRPr="00C5099B" w14:paraId="357DB613" w14:textId="77777777" w:rsidTr="00786FB5">
        <w:trPr>
          <w:trHeight w:val="331"/>
          <w:jc w:val="center"/>
        </w:trPr>
        <w:tc>
          <w:tcPr>
            <w:tcW w:w="1710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6300214" w14:textId="77777777" w:rsidR="00922358" w:rsidRPr="00C5099B" w:rsidRDefault="00922358" w:rsidP="00922358">
            <w:pPr>
              <w:snapToGrid w:val="0"/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VEGF</w:t>
            </w:r>
          </w:p>
        </w:tc>
        <w:tc>
          <w:tcPr>
            <w:tcW w:w="1417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ACCA96F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325</w:t>
            </w:r>
          </w:p>
        </w:tc>
        <w:tc>
          <w:tcPr>
            <w:tcW w:w="995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88CDDF0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270</w:t>
            </w:r>
          </w:p>
        </w:tc>
        <w:tc>
          <w:tcPr>
            <w:tcW w:w="1278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F2B3F7D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6971</w:t>
            </w:r>
          </w:p>
        </w:tc>
        <w:tc>
          <w:tcPr>
            <w:tcW w:w="951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92F8FA0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3022</w:t>
            </w:r>
          </w:p>
        </w:tc>
        <w:tc>
          <w:tcPr>
            <w:tcW w:w="949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0A5D893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0.0</w:t>
            </w:r>
          </w:p>
        </w:tc>
        <w:tc>
          <w:tcPr>
            <w:tcW w:w="2311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5724503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B050"/>
              </w:rPr>
            </w:pPr>
            <w:r w:rsidRPr="00474557">
              <w:rPr>
                <w:rFonts w:ascii="Arial" w:hAnsi="Arial" w:cs="Arial"/>
                <w:color w:val="00B050"/>
              </w:rPr>
              <w:t>0.01</w:t>
            </w:r>
          </w:p>
        </w:tc>
        <w:tc>
          <w:tcPr>
            <w:tcW w:w="1909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BCE541C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</w:rPr>
            </w:pPr>
            <w:r w:rsidRPr="00474557">
              <w:rPr>
                <w:rFonts w:ascii="Arial" w:hAnsi="Arial" w:cs="Arial"/>
              </w:rPr>
              <w:t>0.00</w:t>
            </w:r>
          </w:p>
        </w:tc>
      </w:tr>
      <w:tr w:rsidR="00922358" w:rsidRPr="00C5099B" w14:paraId="5463E93A" w14:textId="77777777" w:rsidTr="00786FB5">
        <w:trPr>
          <w:trHeight w:val="331"/>
          <w:jc w:val="center"/>
        </w:trPr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2BED324" w14:textId="77777777" w:rsidR="00922358" w:rsidRPr="00C5099B" w:rsidRDefault="00922358" w:rsidP="00922358">
            <w:pPr>
              <w:snapToGrid w:val="0"/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CCL2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DB6D68E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proofErr w:type="spellStart"/>
            <w:r w:rsidRPr="0090648C">
              <w:rPr>
                <w:rFonts w:ascii="Arial" w:eastAsia="Times New Roman" w:hAnsi="Arial" w:cs="Arial"/>
                <w:color w:val="000000"/>
              </w:rPr>
              <w:t>ND</w:t>
            </w:r>
            <w:r w:rsidRPr="00615AE6">
              <w:rPr>
                <w:rFonts w:ascii="Arial" w:eastAsia="Times New Roman" w:hAnsi="Arial" w:cs="Arial"/>
                <w:color w:val="000000"/>
                <w:vertAlign w:val="superscript"/>
              </w:rPr>
              <w:t>b</w:t>
            </w:r>
            <w:proofErr w:type="spellEnd"/>
          </w:p>
        </w:tc>
        <w:tc>
          <w:tcPr>
            <w:tcW w:w="99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A51F48E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</w:rPr>
              <w:t>NA</w:t>
            </w:r>
            <w:r w:rsidRPr="00615AE6">
              <w:rPr>
                <w:rFonts w:ascii="Arial" w:eastAsia="Times New Roman" w:hAnsi="Arial" w:cs="Arial"/>
                <w:color w:val="000000"/>
                <w:vertAlign w:val="superscript"/>
              </w:rPr>
              <w:t>c</w:t>
            </w:r>
            <w:proofErr w:type="spellEnd"/>
          </w:p>
        </w:tc>
        <w:tc>
          <w:tcPr>
            <w:tcW w:w="127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51FC5CD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29722</w:t>
            </w:r>
          </w:p>
        </w:tc>
        <w:tc>
          <w:tcPr>
            <w:tcW w:w="9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EF4179F" w14:textId="77777777" w:rsidR="00922358" w:rsidRPr="00C5099B" w:rsidRDefault="00922358" w:rsidP="00922358">
            <w:pPr>
              <w:snapToGrid w:val="0"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</w:rPr>
            </w:pPr>
            <w:r w:rsidRPr="00C5099B">
              <w:rPr>
                <w:rFonts w:ascii="Arial" w:eastAsia="Times New Roman" w:hAnsi="Arial" w:cs="Arial"/>
                <w:color w:val="000000"/>
              </w:rPr>
              <w:t>20513</w:t>
            </w:r>
          </w:p>
        </w:tc>
        <w:tc>
          <w:tcPr>
            <w:tcW w:w="94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53B19E9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90648C">
              <w:rPr>
                <w:rFonts w:ascii="Arial" w:eastAsia="Times New Roman" w:hAnsi="Arial" w:cs="Arial"/>
                <w:color w:val="000000"/>
              </w:rPr>
              <w:t>N</w:t>
            </w:r>
            <w:r>
              <w:rPr>
                <w:rFonts w:ascii="Arial" w:eastAsia="Times New Roman" w:hAnsi="Arial" w:cs="Arial"/>
                <w:color w:val="000000"/>
              </w:rPr>
              <w:t>A</w:t>
            </w:r>
          </w:p>
        </w:tc>
        <w:tc>
          <w:tcPr>
            <w:tcW w:w="231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75DCFE4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</w:rPr>
            </w:pPr>
            <w:r w:rsidRPr="00474557">
              <w:rPr>
                <w:rFonts w:ascii="Arial" w:eastAsia="Times New Roman" w:hAnsi="Arial" w:cs="Arial"/>
                <w:color w:val="000000"/>
              </w:rPr>
              <w:t>N</w:t>
            </w:r>
            <w:r>
              <w:rPr>
                <w:rFonts w:ascii="Arial" w:eastAsia="Times New Roman" w:hAnsi="Arial" w:cs="Arial"/>
                <w:color w:val="000000"/>
              </w:rPr>
              <w:t>A</w:t>
            </w:r>
          </w:p>
        </w:tc>
        <w:tc>
          <w:tcPr>
            <w:tcW w:w="19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4FD4C46" w14:textId="77777777" w:rsidR="00922358" w:rsidRPr="00C5099B" w:rsidRDefault="00922358" w:rsidP="00922358">
            <w:pPr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</w:rPr>
            </w:pPr>
            <w:r w:rsidRPr="00474557">
              <w:rPr>
                <w:rFonts w:ascii="Arial" w:eastAsia="Times New Roman" w:hAnsi="Arial" w:cs="Arial"/>
                <w:color w:val="000000"/>
              </w:rPr>
              <w:t>N</w:t>
            </w:r>
            <w:r>
              <w:rPr>
                <w:rFonts w:ascii="Arial" w:eastAsia="Times New Roman" w:hAnsi="Arial" w:cs="Arial"/>
                <w:color w:val="000000"/>
              </w:rPr>
              <w:t>A</w:t>
            </w:r>
          </w:p>
        </w:tc>
      </w:tr>
    </w:tbl>
    <w:p w14:paraId="3089EF20" w14:textId="34A89A55" w:rsidR="00922358" w:rsidRDefault="00922358" w:rsidP="00F81F5F">
      <w:pPr>
        <w:snapToGrid w:val="0"/>
        <w:spacing w:after="0" w:line="240" w:lineRule="auto"/>
        <w:ind w:left="720"/>
      </w:pPr>
      <w:proofErr w:type="spellStart"/>
      <w:r w:rsidRPr="00487920">
        <w:rPr>
          <w:vertAlign w:val="superscript"/>
        </w:rPr>
        <w:t>a</w:t>
      </w:r>
      <w:r>
        <w:t>All</w:t>
      </w:r>
      <w:proofErr w:type="spellEnd"/>
      <w:r>
        <w:t xml:space="preserve"> values are in </w:t>
      </w:r>
      <w:proofErr w:type="spellStart"/>
      <w:r>
        <w:t>pg</w:t>
      </w:r>
      <w:proofErr w:type="spellEnd"/>
      <w:r>
        <w:t>/gram of tumor, and represent the mean of</w:t>
      </w:r>
      <w:r w:rsidR="00B70442">
        <w:t xml:space="preserve"> </w:t>
      </w:r>
      <w:r w:rsidR="0098404E">
        <w:t xml:space="preserve">individual samples from </w:t>
      </w:r>
      <w:r w:rsidR="00B70442">
        <w:t>n=4 (BRPKp110) and</w:t>
      </w:r>
      <w:r>
        <w:t xml:space="preserve"> </w:t>
      </w:r>
      <w:r w:rsidR="00B70442">
        <w:t>n=5 (B16-OVA)</w:t>
      </w:r>
      <w:r>
        <w:t xml:space="preserve"> </w:t>
      </w:r>
      <w:r w:rsidR="002F5A3D">
        <w:t xml:space="preserve">tumor lysates </w:t>
      </w:r>
      <w:r>
        <w:t xml:space="preserve">prepared as described in Methods.  </w:t>
      </w:r>
    </w:p>
    <w:p w14:paraId="36A77C70" w14:textId="77777777" w:rsidR="00922358" w:rsidRDefault="00922358" w:rsidP="00F81F5F">
      <w:pPr>
        <w:snapToGrid w:val="0"/>
        <w:spacing w:after="0" w:line="240" w:lineRule="auto"/>
        <w:ind w:left="720"/>
      </w:pPr>
      <w:proofErr w:type="spellStart"/>
      <w:r w:rsidRPr="004670AB">
        <w:rPr>
          <w:vertAlign w:val="superscript"/>
        </w:rPr>
        <w:t>b</w:t>
      </w:r>
      <w:r>
        <w:t>Not</w:t>
      </w:r>
      <w:proofErr w:type="spellEnd"/>
      <w:r>
        <w:t xml:space="preserve"> detected</w:t>
      </w:r>
    </w:p>
    <w:p w14:paraId="2B1AFA8A" w14:textId="433581F9" w:rsidR="0099255B" w:rsidRPr="0098404E" w:rsidRDefault="00922358" w:rsidP="0098404E">
      <w:pPr>
        <w:snapToGrid w:val="0"/>
        <w:spacing w:after="0" w:line="240" w:lineRule="auto"/>
        <w:ind w:left="720"/>
      </w:pPr>
      <w:proofErr w:type="spellStart"/>
      <w:r w:rsidRPr="004670AB">
        <w:rPr>
          <w:vertAlign w:val="superscript"/>
        </w:rPr>
        <w:t>c</w:t>
      </w:r>
      <w:r>
        <w:t>Not</w:t>
      </w:r>
      <w:proofErr w:type="spellEnd"/>
      <w:r>
        <w:t xml:space="preserve"> applicable</w:t>
      </w:r>
    </w:p>
    <w:p w14:paraId="4B97C44D" w14:textId="77777777" w:rsidR="00334FFD" w:rsidRDefault="00334FFD" w:rsidP="00922358">
      <w:pPr>
        <w:widowControl w:val="0"/>
        <w:snapToGrid w:val="0"/>
        <w:spacing w:after="0" w:line="240" w:lineRule="auto"/>
        <w:rPr>
          <w:rFonts w:ascii="Arial" w:hAnsi="Arial" w:cs="Arial"/>
          <w:b/>
          <w:u w:val="single"/>
        </w:rPr>
        <w:sectPr w:rsidR="00334FFD" w:rsidSect="00922358">
          <w:pgSz w:w="15840" w:h="12240" w:orient="landscape"/>
          <w:pgMar w:top="720" w:right="1440" w:bottom="720" w:left="1440" w:header="720" w:footer="720" w:gutter="0"/>
          <w:cols w:space="720"/>
          <w:docGrid w:linePitch="360"/>
        </w:sect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770"/>
      </w:tblGrid>
      <w:tr w:rsidR="00007F14" w:rsidRPr="00600DAC" w14:paraId="20D0C46B" w14:textId="77777777" w:rsidTr="002E12BC">
        <w:trPr>
          <w:trHeight w:val="360"/>
          <w:jc w:val="center"/>
        </w:trPr>
        <w:tc>
          <w:tcPr>
            <w:tcW w:w="4770" w:type="dxa"/>
            <w:vAlign w:val="bottom"/>
          </w:tcPr>
          <w:p w14:paraId="22E0B01B" w14:textId="77777777" w:rsidR="00007F14" w:rsidRPr="00600DAC" w:rsidRDefault="00007F14" w:rsidP="002E12BC">
            <w:pPr>
              <w:spacing w:after="0" w:line="240" w:lineRule="auto"/>
              <w:jc w:val="center"/>
              <w:rPr>
                <w:b/>
                <w:bCs/>
              </w:rPr>
            </w:pPr>
            <w:r w:rsidRPr="00600DAC">
              <w:rPr>
                <w:b/>
                <w:bCs/>
              </w:rPr>
              <w:lastRenderedPageBreak/>
              <w:t>Supplementary Table S</w:t>
            </w:r>
            <w:r>
              <w:rPr>
                <w:b/>
                <w:bCs/>
              </w:rPr>
              <w:t>2</w:t>
            </w:r>
            <w:r w:rsidRPr="00600DAC">
              <w:rPr>
                <w:b/>
                <w:bCs/>
              </w:rPr>
              <w:t>. Antibodies used for flow cytometry and immunofluorescent staining</w:t>
            </w:r>
          </w:p>
        </w:tc>
      </w:tr>
    </w:tbl>
    <w:p w14:paraId="040BF0BA" w14:textId="77777777" w:rsidR="00007F14" w:rsidRDefault="00007F14" w:rsidP="00007F14">
      <w:pPr>
        <w:jc w:val="center"/>
        <w:rPr>
          <w:rFonts w:ascii="Arial" w:hAnsi="Arial" w:cs="Arial"/>
          <w:b/>
          <w:u w:val="single"/>
        </w:rPr>
      </w:pPr>
      <w:r w:rsidRPr="00E75C4A">
        <w:rPr>
          <w:noProof/>
        </w:rPr>
        <w:drawing>
          <wp:inline distT="0" distB="0" distL="0" distR="0" wp14:anchorId="1407065B" wp14:editId="6C8B8B33">
            <wp:extent cx="3042285" cy="3679190"/>
            <wp:effectExtent l="0" t="0" r="571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285" cy="367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1EB75B" w14:textId="77777777" w:rsidR="00007F14" w:rsidRDefault="00007F14" w:rsidP="00007F14">
      <w:pPr>
        <w:jc w:val="center"/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br w:type="page"/>
      </w:r>
    </w:p>
    <w:p w14:paraId="0A6D0936" w14:textId="77777777" w:rsidR="00007F14" w:rsidRDefault="00007F14" w:rsidP="00007F14">
      <w:pPr>
        <w:jc w:val="center"/>
        <w:rPr>
          <w:rFonts w:ascii="Arial" w:hAnsi="Arial" w:cs="Arial"/>
          <w:b/>
          <w:u w:val="single"/>
        </w:rPr>
        <w:sectPr w:rsidR="00007F14" w:rsidSect="007208C0">
          <w:pgSz w:w="12240" w:h="15840"/>
          <w:pgMar w:top="1440" w:right="1080" w:bottom="1440" w:left="1080" w:header="720" w:footer="720" w:gutter="0"/>
          <w:cols w:space="720"/>
          <w:docGrid w:linePitch="360"/>
        </w:sectPr>
      </w:pPr>
    </w:p>
    <w:p w14:paraId="037C2568" w14:textId="0BEE2F43" w:rsidR="00590CD6" w:rsidRDefault="009A2DCE" w:rsidP="007A44AB">
      <w:pPr>
        <w:widowControl w:val="0"/>
        <w:snapToGrid w:val="0"/>
        <w:spacing w:after="120" w:line="240" w:lineRule="auto"/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E46E471" wp14:editId="0D4EFB45">
                <wp:simplePos x="0" y="0"/>
                <wp:positionH relativeFrom="margin">
                  <wp:align>center</wp:align>
                </wp:positionH>
                <wp:positionV relativeFrom="margin">
                  <wp:align>top</wp:align>
                </wp:positionV>
                <wp:extent cx="6400800" cy="6144768"/>
                <wp:effectExtent l="0" t="0" r="12700" b="15240"/>
                <wp:wrapTopAndBottom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800" cy="614476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10C1294" w14:textId="77777777" w:rsidR="009A2DCE" w:rsidRDefault="009A2DCE" w:rsidP="005A3910">
                            <w:pPr>
                              <w:spacing w:line="240" w:lineRule="auto"/>
                              <w:jc w:val="center"/>
                            </w:pPr>
                            <w:r>
                              <w:rPr>
                                <w:bCs/>
                                <w:noProof/>
                              </w:rPr>
                              <w:drawing>
                                <wp:inline distT="0" distB="0" distL="0" distR="0" wp14:anchorId="6E817478" wp14:editId="62D0C9F6">
                                  <wp:extent cx="6183807" cy="6099243"/>
                                  <wp:effectExtent l="0" t="0" r="1270" b="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Supplemental Figure 1.jpg"/>
                                          <pic:cNvPicPr/>
                                        </pic:nvPicPr>
                                        <pic:blipFill>
                                          <a:blip r:embed="rId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84558" cy="609998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E46E471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0;margin-top:0;width:7in;height:483.85pt;z-index:2516582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" fillcolor="white [3201]" strokeweight=".5pt">
                <v:textbox>
                  <w:txbxContent>
                    <w:p w14:paraId="210C1294" w14:textId="77777777" w:rsidR="009A2DCE" w:rsidRDefault="009A2DCE" w:rsidP="005A3910">
                      <w:pPr>
                        <w:spacing w:line="240" w:lineRule="auto"/>
                        <w:jc w:val="center"/>
                      </w:pPr>
                      <w:r>
                        <w:rPr>
                          <w:bCs/>
                          <w:noProof/>
                        </w:rPr>
                        <w:drawing>
                          <wp:inline distT="0" distB="0" distL="0" distR="0" wp14:anchorId="6E817478" wp14:editId="62D0C9F6">
                            <wp:extent cx="6183807" cy="6099243"/>
                            <wp:effectExtent l="0" t="0" r="1270" b="0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Supplemental Figure 1.jpg"/>
                                    <pic:cNvPicPr/>
                                  </pic:nvPicPr>
                                  <pic:blipFill>
                                    <a:blip r:embed="rId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184558" cy="609998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 anchorx="margin" anchory="margin"/>
              </v:shape>
            </w:pict>
          </mc:Fallback>
        </mc:AlternateContent>
      </w:r>
    </w:p>
    <w:p w14:paraId="624A484D" w14:textId="7D8B56FA" w:rsidR="009A2DCE" w:rsidRPr="00590CD6" w:rsidRDefault="001004B6" w:rsidP="007A44AB">
      <w:pPr>
        <w:widowControl w:val="0"/>
        <w:snapToGrid w:val="0"/>
        <w:spacing w:after="120" w:line="240" w:lineRule="auto"/>
        <w:rPr>
          <w:rFonts w:ascii="Arial" w:hAnsi="Arial" w:cs="Arial"/>
          <w:bCs/>
        </w:rPr>
      </w:pPr>
      <w:r>
        <w:rPr>
          <w:rFonts w:ascii="Arial" w:hAnsi="Arial" w:cs="Arial"/>
          <w:b/>
          <w:u w:val="single"/>
        </w:rPr>
        <w:t>Supplementary</w:t>
      </w:r>
      <w:r w:rsidR="009A2DCE" w:rsidRPr="000007AD">
        <w:rPr>
          <w:rFonts w:ascii="Arial" w:hAnsi="Arial" w:cs="Arial"/>
          <w:b/>
          <w:u w:val="single"/>
        </w:rPr>
        <w:t xml:space="preserve"> Figure </w:t>
      </w:r>
      <w:r>
        <w:rPr>
          <w:rFonts w:ascii="Arial" w:hAnsi="Arial" w:cs="Arial"/>
          <w:b/>
          <w:u w:val="single"/>
        </w:rPr>
        <w:t>S</w:t>
      </w:r>
      <w:r w:rsidR="009A2DCE" w:rsidRPr="000007AD">
        <w:rPr>
          <w:rFonts w:ascii="Arial" w:hAnsi="Arial" w:cs="Arial"/>
          <w:b/>
          <w:u w:val="single"/>
        </w:rPr>
        <w:t>1.</w:t>
      </w:r>
      <w:r w:rsidR="009A2DCE" w:rsidRPr="006601D4">
        <w:rPr>
          <w:rFonts w:ascii="Arial" w:hAnsi="Arial" w:cs="Arial"/>
          <w:bCs/>
          <w:u w:val="single"/>
        </w:rPr>
        <w:t xml:space="preserve"> </w:t>
      </w:r>
      <w:r w:rsidR="009A2DCE" w:rsidRPr="006601D4">
        <w:rPr>
          <w:rFonts w:ascii="Arial" w:hAnsi="Arial" w:cs="Arial"/>
          <w:bCs/>
        </w:rPr>
        <w:t>Gating strategy for flow cytometry experiments.</w:t>
      </w:r>
      <w:r w:rsidR="009A2DCE">
        <w:rPr>
          <w:rFonts w:ascii="Arial" w:hAnsi="Arial" w:cs="Arial"/>
          <w:bCs/>
        </w:rPr>
        <w:t xml:space="preserve"> </w:t>
      </w:r>
      <w:bookmarkStart w:id="0" w:name="_Hlk52438887"/>
      <w:r w:rsidR="009A2DCE" w:rsidRPr="0098404E">
        <w:rPr>
          <w:rFonts w:ascii="Arial" w:hAnsi="Arial" w:cs="Arial"/>
          <w:bCs/>
        </w:rPr>
        <w:t>Debris, doublets and dead cells were excluded (top panels), CD3</w:t>
      </w:r>
      <w:r w:rsidR="009A2DCE" w:rsidRPr="0098404E">
        <w:rPr>
          <w:rFonts w:ascii="Arial" w:hAnsi="Arial" w:cs="Arial"/>
          <w:bCs/>
          <w:vertAlign w:val="superscript"/>
        </w:rPr>
        <w:t>+</w:t>
      </w:r>
      <w:r w:rsidR="009A2DCE" w:rsidRPr="0098404E">
        <w:rPr>
          <w:rFonts w:ascii="Arial" w:hAnsi="Arial" w:cs="Arial"/>
          <w:bCs/>
        </w:rPr>
        <w:t xml:space="preserve"> and CD8</w:t>
      </w:r>
      <w:r w:rsidR="009A2DCE" w:rsidRPr="0098404E">
        <w:rPr>
          <w:rFonts w:ascii="Arial" w:hAnsi="Arial" w:cs="Arial"/>
          <w:bCs/>
          <w:vertAlign w:val="superscript"/>
        </w:rPr>
        <w:t xml:space="preserve">+ </w:t>
      </w:r>
      <w:r w:rsidR="009A2DCE" w:rsidRPr="0098404E">
        <w:rPr>
          <w:rFonts w:ascii="Arial" w:hAnsi="Arial" w:cs="Arial"/>
          <w:bCs/>
        </w:rPr>
        <w:t>T cells were selected and CD49a and CD49b positivity was determined based on their respective fluorescence minus one (FMO) control samples.</w:t>
      </w:r>
      <w:r w:rsidR="009A2DCE">
        <w:rPr>
          <w:rFonts w:ascii="Arial" w:hAnsi="Arial" w:cs="Arial"/>
          <w:bCs/>
        </w:rPr>
        <w:t xml:space="preserve"> </w:t>
      </w:r>
      <w:bookmarkEnd w:id="0"/>
      <w:r w:rsidR="009A2DCE">
        <w:rPr>
          <w:bCs/>
        </w:rPr>
        <w:br w:type="page"/>
      </w:r>
    </w:p>
    <w:p w14:paraId="56C4A403" w14:textId="59E3DADA" w:rsidR="009A2DCE" w:rsidRPr="00C54E6B" w:rsidRDefault="001E0881" w:rsidP="007A44AB">
      <w:pPr>
        <w:widowControl w:val="0"/>
        <w:snapToGrid w:val="0"/>
        <w:spacing w:after="120" w:line="240" w:lineRule="auto"/>
        <w:rPr>
          <w:rFonts w:ascii="Arial" w:hAnsi="Arial" w:cs="Arial"/>
          <w:bCs/>
        </w:rPr>
      </w:pPr>
      <w:r w:rsidRPr="00C54E6B">
        <w:rPr>
          <w:rFonts w:ascii="Arial" w:hAnsi="Arial" w:cs="Arial"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CCC992F" wp14:editId="23007DB5">
                <wp:simplePos x="0" y="0"/>
                <wp:positionH relativeFrom="column">
                  <wp:posOffset>4445</wp:posOffset>
                </wp:positionH>
                <wp:positionV relativeFrom="paragraph">
                  <wp:posOffset>0</wp:posOffset>
                </wp:positionV>
                <wp:extent cx="6400800" cy="4357370"/>
                <wp:effectExtent l="0" t="0" r="12700" b="11430"/>
                <wp:wrapTopAndBottom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800" cy="4357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D870E6D" w14:textId="53284468" w:rsidR="009A2DCE" w:rsidRDefault="00C85653" w:rsidP="009A2DCE">
                            <w:pPr>
                              <w:widowControl w:val="0"/>
                              <w:jc w:val="center"/>
                            </w:pPr>
                            <w:r w:rsidRPr="00C85653">
                              <w:rPr>
                                <w:noProof/>
                              </w:rPr>
                              <w:drawing>
                                <wp:inline distT="0" distB="0" distL="0" distR="0" wp14:anchorId="4AD521D2" wp14:editId="3B2909F2">
                                  <wp:extent cx="6291026" cy="4309353"/>
                                  <wp:effectExtent l="0" t="0" r="0" b="0"/>
                                  <wp:docPr id="13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330549" cy="433642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CC992F" id="Text Box 4" o:spid="_x0000_s1027" type="#_x0000_t202" style="position:absolute;margin-left:.35pt;margin-top:0;width:7in;height:343.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" fillcolor="white [3201]" strokeweight=".5pt">
                <v:textbox>
                  <w:txbxContent>
                    <w:p w14:paraId="6D870E6D" w14:textId="53284468" w:rsidR="009A2DCE" w:rsidRDefault="00C85653" w:rsidP="009A2DCE">
                      <w:pPr>
                        <w:widowControl w:val="0"/>
                        <w:jc w:val="center"/>
                      </w:pPr>
                      <w:r w:rsidRPr="00C85653">
                        <w:rPr>
                          <w:noProof/>
                        </w:rPr>
                        <w:drawing>
                          <wp:inline distT="0" distB="0" distL="0" distR="0" wp14:anchorId="4AD521D2" wp14:editId="3B2909F2">
                            <wp:extent cx="6291026" cy="4309353"/>
                            <wp:effectExtent l="0" t="0" r="0" b="0"/>
                            <wp:docPr id="13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330549" cy="433642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 w14:paraId="14667DE0" w14:textId="4D97781A" w:rsidR="009A2DCE" w:rsidRPr="00590CD6" w:rsidRDefault="001004B6" w:rsidP="007A44AB">
      <w:pPr>
        <w:widowControl w:val="0"/>
        <w:snapToGrid w:val="0"/>
        <w:spacing w:after="120" w:line="240" w:lineRule="auto"/>
        <w:rPr>
          <w:bCs/>
          <w:u w:val="single"/>
        </w:rPr>
      </w:pPr>
      <w:r>
        <w:rPr>
          <w:rFonts w:ascii="Arial" w:hAnsi="Arial" w:cs="Arial"/>
          <w:b/>
          <w:u w:val="single"/>
        </w:rPr>
        <w:t>Supplementary</w:t>
      </w:r>
      <w:r w:rsidR="009A2DCE" w:rsidRPr="000007AD">
        <w:rPr>
          <w:rFonts w:ascii="Arial" w:hAnsi="Arial" w:cs="Arial"/>
          <w:b/>
          <w:u w:val="single"/>
        </w:rPr>
        <w:t xml:space="preserve"> Figure </w:t>
      </w:r>
      <w:r>
        <w:rPr>
          <w:rFonts w:ascii="Arial" w:hAnsi="Arial" w:cs="Arial"/>
          <w:b/>
          <w:u w:val="single"/>
        </w:rPr>
        <w:t>S</w:t>
      </w:r>
      <w:r w:rsidR="009A2DCE" w:rsidRPr="000007AD">
        <w:rPr>
          <w:rFonts w:ascii="Arial" w:hAnsi="Arial" w:cs="Arial"/>
          <w:b/>
          <w:u w:val="single"/>
        </w:rPr>
        <w:t>2.</w:t>
      </w:r>
      <w:r w:rsidR="009A2DCE" w:rsidRPr="006601D4">
        <w:rPr>
          <w:rFonts w:ascii="Arial" w:hAnsi="Arial" w:cs="Arial"/>
          <w:bCs/>
        </w:rPr>
        <w:t xml:space="preserve"> (A)</w:t>
      </w:r>
      <w:r w:rsidR="009A2DCE">
        <w:rPr>
          <w:rFonts w:ascii="Arial" w:hAnsi="Arial" w:cs="Arial"/>
          <w:bCs/>
        </w:rPr>
        <w:t xml:space="preserve"> 5x10</w:t>
      </w:r>
      <w:r w:rsidR="009A2DCE">
        <w:rPr>
          <w:rFonts w:ascii="Arial" w:hAnsi="Arial" w:cs="Arial"/>
          <w:bCs/>
          <w:vertAlign w:val="superscript"/>
        </w:rPr>
        <w:t>6</w:t>
      </w:r>
      <w:r w:rsidR="009A2DCE">
        <w:rPr>
          <w:rFonts w:ascii="Arial" w:hAnsi="Arial" w:cs="Arial"/>
          <w:bCs/>
        </w:rPr>
        <w:t xml:space="preserve"> Thy1.</w:t>
      </w:r>
      <w:r w:rsidR="009A2DCE" w:rsidRPr="00D050D8">
        <w:rPr>
          <w:rFonts w:ascii="Arial" w:hAnsi="Arial" w:cs="Arial"/>
          <w:bCs/>
        </w:rPr>
        <w:t>1</w:t>
      </w:r>
      <w:r w:rsidR="009A2DCE">
        <w:rPr>
          <w:rFonts w:ascii="Arial" w:hAnsi="Arial" w:cs="Arial"/>
          <w:bCs/>
          <w:vertAlign w:val="superscript"/>
        </w:rPr>
        <w:t>+</w:t>
      </w:r>
      <w:r w:rsidR="009A2DCE">
        <w:rPr>
          <w:rFonts w:ascii="Arial" w:hAnsi="Arial" w:cs="Arial"/>
          <w:bCs/>
        </w:rPr>
        <w:t xml:space="preserve"> </w:t>
      </w:r>
      <w:r w:rsidR="009A2DCE" w:rsidRPr="00D050D8">
        <w:rPr>
          <w:rFonts w:ascii="Arial" w:hAnsi="Arial" w:cs="Arial"/>
          <w:bCs/>
        </w:rPr>
        <w:t>OT</w:t>
      </w:r>
      <w:r w:rsidR="009A2DCE">
        <w:rPr>
          <w:rFonts w:ascii="Arial" w:hAnsi="Arial" w:cs="Arial"/>
          <w:bCs/>
        </w:rPr>
        <w:t xml:space="preserve">-I splenocytes were transferred IV into C57BL/6 mice. </w:t>
      </w:r>
      <w:r w:rsidR="001C0174">
        <w:rPr>
          <w:rFonts w:ascii="Arial" w:hAnsi="Arial" w:cs="Arial"/>
          <w:bCs/>
        </w:rPr>
        <w:t>One</w:t>
      </w:r>
      <w:r w:rsidR="009A2DCE">
        <w:rPr>
          <w:rFonts w:ascii="Arial" w:hAnsi="Arial" w:cs="Arial"/>
          <w:bCs/>
        </w:rPr>
        <w:t xml:space="preserve"> day post transfer, mice were vaccinated IV with ovalbumin, polyIC and anti-CD40. Spleens of vaccinated mice were harvested 3, 5, 9</w:t>
      </w:r>
      <w:r w:rsidR="009D5E2B">
        <w:rPr>
          <w:rFonts w:ascii="Arial" w:hAnsi="Arial" w:cs="Arial"/>
          <w:bCs/>
        </w:rPr>
        <w:t>,</w:t>
      </w:r>
      <w:r w:rsidR="009A2DCE">
        <w:rPr>
          <w:rFonts w:ascii="Arial" w:hAnsi="Arial" w:cs="Arial"/>
          <w:bCs/>
        </w:rPr>
        <w:t xml:space="preserve"> and 14 days post vaccination and analyzed for CD49a and CD49b expression on Thy1.1</w:t>
      </w:r>
      <w:r w:rsidR="009A2DCE">
        <w:rPr>
          <w:rFonts w:ascii="Arial" w:hAnsi="Arial" w:cs="Arial"/>
          <w:bCs/>
          <w:vertAlign w:val="superscript"/>
        </w:rPr>
        <w:t>+</w:t>
      </w:r>
      <w:r w:rsidR="009A2DCE">
        <w:rPr>
          <w:rFonts w:ascii="Arial" w:hAnsi="Arial" w:cs="Arial"/>
          <w:bCs/>
        </w:rPr>
        <w:t xml:space="preserve"> CD3</w:t>
      </w:r>
      <w:r w:rsidR="009A2DCE">
        <w:rPr>
          <w:rFonts w:ascii="Arial" w:hAnsi="Arial" w:cs="Arial"/>
          <w:bCs/>
          <w:vertAlign w:val="superscript"/>
        </w:rPr>
        <w:t>+</w:t>
      </w:r>
      <w:r w:rsidR="009A2DCE">
        <w:rPr>
          <w:rFonts w:ascii="Arial" w:hAnsi="Arial" w:cs="Arial"/>
          <w:bCs/>
        </w:rPr>
        <w:t xml:space="preserve"> CD8</w:t>
      </w:r>
      <w:r w:rsidR="009A2DCE">
        <w:rPr>
          <w:rFonts w:ascii="Arial" w:hAnsi="Arial" w:cs="Arial"/>
          <w:bCs/>
          <w:vertAlign w:val="superscript"/>
        </w:rPr>
        <w:t>+</w:t>
      </w:r>
      <w:r w:rsidR="009A2DCE">
        <w:rPr>
          <w:rFonts w:ascii="Arial" w:hAnsi="Arial" w:cs="Arial"/>
          <w:bCs/>
        </w:rPr>
        <w:t xml:space="preserve"> cells by flow cytometry. (B) C57BL/6 mice were implanted SC with BRPKp110 breast carcinoma tumors. </w:t>
      </w:r>
      <w:r w:rsidR="001A3C96">
        <w:rPr>
          <w:rFonts w:ascii="Arial" w:hAnsi="Arial" w:cs="Arial"/>
          <w:bCs/>
        </w:rPr>
        <w:t xml:space="preserve">Starting at day 14 post implantation, </w:t>
      </w:r>
      <w:r w:rsidR="009A2DCE">
        <w:rPr>
          <w:rFonts w:ascii="Arial" w:hAnsi="Arial" w:cs="Arial"/>
          <w:bCs/>
        </w:rPr>
        <w:t>BRPKp110-bearing animals received daily IP injections with FTY720 or saline control. Treated tumors were harvested on day 23 and processed for flow cytometry.</w:t>
      </w:r>
      <w:r w:rsidR="009A2DCE">
        <w:rPr>
          <w:bCs/>
        </w:rPr>
        <w:br w:type="page"/>
      </w:r>
    </w:p>
    <w:p w14:paraId="3AF7A828" w14:textId="77777777" w:rsidR="009A2DCE" w:rsidRPr="00C54E6B" w:rsidRDefault="009A2DCE" w:rsidP="007A44AB">
      <w:pPr>
        <w:widowControl w:val="0"/>
        <w:snapToGrid w:val="0"/>
        <w:spacing w:after="120" w:line="240" w:lineRule="auto"/>
        <w:jc w:val="center"/>
        <w:rPr>
          <w:rFonts w:ascii="Arial" w:hAnsi="Arial" w:cs="Arial"/>
          <w:bCs/>
        </w:rPr>
      </w:pPr>
      <w:r w:rsidRPr="00C54E6B">
        <w:rPr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B303A67" wp14:editId="6F0B05F2">
                <wp:simplePos x="0" y="0"/>
                <wp:positionH relativeFrom="column">
                  <wp:posOffset>4445</wp:posOffset>
                </wp:positionH>
                <wp:positionV relativeFrom="paragraph">
                  <wp:posOffset>0</wp:posOffset>
                </wp:positionV>
                <wp:extent cx="6126480" cy="5213985"/>
                <wp:effectExtent l="0" t="0" r="7620" b="18415"/>
                <wp:wrapTopAndBottom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26480" cy="52139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57BACE6" w14:textId="3EAD3961" w:rsidR="009A2DCE" w:rsidRDefault="0019562A" w:rsidP="009A2DCE">
                            <w:pPr>
                              <w:widowControl w:val="0"/>
                              <w:jc w:val="center"/>
                            </w:pPr>
                            <w:r w:rsidRPr="0019562A">
                              <w:rPr>
                                <w:noProof/>
                              </w:rPr>
                              <w:drawing>
                                <wp:inline distT="0" distB="0" distL="0" distR="0" wp14:anchorId="167F154F" wp14:editId="2124CF7D">
                                  <wp:extent cx="6028690" cy="5022189"/>
                                  <wp:effectExtent l="0" t="0" r="0" b="0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048604" cy="503877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303A67" id="Text Box 5" o:spid="_x0000_s1028" type="#_x0000_t202" style="position:absolute;left:0;text-align:left;margin-left:.35pt;margin-top:0;width:482.4pt;height:410.5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" fillcolor="white [3201]" strokeweight=".5pt">
                <v:textbox>
                  <w:txbxContent>
                    <w:p w14:paraId="557BACE6" w14:textId="3EAD3961" w:rsidR="009A2DCE" w:rsidRDefault="0019562A" w:rsidP="009A2DCE">
                      <w:pPr>
                        <w:widowControl w:val="0"/>
                        <w:jc w:val="center"/>
                      </w:pPr>
                      <w:r w:rsidRPr="0019562A">
                        <w:rPr>
                          <w:noProof/>
                        </w:rPr>
                        <w:drawing>
                          <wp:inline distT="0" distB="0" distL="0" distR="0" wp14:anchorId="167F154F" wp14:editId="2124CF7D">
                            <wp:extent cx="6028690" cy="5022189"/>
                            <wp:effectExtent l="0" t="0" r="0" b="0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048604" cy="503877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 w14:paraId="38648F59" w14:textId="16B4C48D" w:rsidR="009A2DCE" w:rsidRPr="00590CD6" w:rsidRDefault="001004B6" w:rsidP="007A44AB">
      <w:pPr>
        <w:widowControl w:val="0"/>
        <w:snapToGrid w:val="0"/>
        <w:spacing w:after="120" w:line="240" w:lineRule="auto"/>
        <w:rPr>
          <w:bCs/>
          <w:u w:val="single"/>
        </w:rPr>
      </w:pPr>
      <w:r>
        <w:rPr>
          <w:rFonts w:ascii="Arial" w:hAnsi="Arial" w:cs="Arial"/>
          <w:b/>
          <w:u w:val="single"/>
        </w:rPr>
        <w:t>Supplementary</w:t>
      </w:r>
      <w:r w:rsidR="009A2DCE" w:rsidRPr="000007AD">
        <w:rPr>
          <w:rFonts w:ascii="Arial" w:hAnsi="Arial" w:cs="Arial"/>
          <w:b/>
          <w:u w:val="single"/>
        </w:rPr>
        <w:t xml:space="preserve"> Figure </w:t>
      </w:r>
      <w:r>
        <w:rPr>
          <w:rFonts w:ascii="Arial" w:hAnsi="Arial" w:cs="Arial"/>
          <w:b/>
          <w:u w:val="single"/>
        </w:rPr>
        <w:t>S</w:t>
      </w:r>
      <w:r w:rsidR="009A2DCE" w:rsidRPr="000007AD">
        <w:rPr>
          <w:rFonts w:ascii="Arial" w:hAnsi="Arial" w:cs="Arial"/>
          <w:b/>
          <w:u w:val="single"/>
        </w:rPr>
        <w:t>3.</w:t>
      </w:r>
      <w:r w:rsidR="009A2DCE" w:rsidRPr="00D5615C">
        <w:rPr>
          <w:rFonts w:ascii="Arial" w:hAnsi="Arial" w:cs="Arial"/>
          <w:bCs/>
        </w:rPr>
        <w:t xml:space="preserve"> (A/B) </w:t>
      </w:r>
      <w:r w:rsidR="009A2DCE">
        <w:rPr>
          <w:rFonts w:ascii="Arial" w:hAnsi="Arial" w:cs="Arial"/>
          <w:bCs/>
        </w:rPr>
        <w:t>5x10</w:t>
      </w:r>
      <w:r w:rsidR="009A2DCE">
        <w:rPr>
          <w:rFonts w:ascii="Arial" w:hAnsi="Arial" w:cs="Arial"/>
          <w:bCs/>
          <w:vertAlign w:val="superscript"/>
        </w:rPr>
        <w:t>6</w:t>
      </w:r>
      <w:r w:rsidR="009A2DCE">
        <w:rPr>
          <w:rFonts w:ascii="Arial" w:hAnsi="Arial" w:cs="Arial"/>
          <w:bCs/>
        </w:rPr>
        <w:t xml:space="preserve"> Thy1.</w:t>
      </w:r>
      <w:r w:rsidR="009A2DCE" w:rsidRPr="00D050D8">
        <w:rPr>
          <w:rFonts w:ascii="Arial" w:hAnsi="Arial" w:cs="Arial"/>
          <w:bCs/>
        </w:rPr>
        <w:t>1</w:t>
      </w:r>
      <w:r w:rsidR="009A2DCE">
        <w:rPr>
          <w:rFonts w:ascii="Arial" w:hAnsi="Arial" w:cs="Arial"/>
          <w:bCs/>
          <w:vertAlign w:val="superscript"/>
        </w:rPr>
        <w:t>+</w:t>
      </w:r>
      <w:r w:rsidR="009A2DCE">
        <w:rPr>
          <w:rFonts w:ascii="Arial" w:hAnsi="Arial" w:cs="Arial"/>
          <w:bCs/>
        </w:rPr>
        <w:t xml:space="preserve"> </w:t>
      </w:r>
      <w:r w:rsidR="009A2DCE" w:rsidRPr="00D050D8">
        <w:rPr>
          <w:rFonts w:ascii="Arial" w:hAnsi="Arial" w:cs="Arial"/>
          <w:bCs/>
        </w:rPr>
        <w:t>OT</w:t>
      </w:r>
      <w:r w:rsidR="009A2DCE">
        <w:rPr>
          <w:rFonts w:ascii="Arial" w:hAnsi="Arial" w:cs="Arial"/>
          <w:bCs/>
        </w:rPr>
        <w:t xml:space="preserve">-I splenocytes were transferred IV into C57BL/6 mice. </w:t>
      </w:r>
      <w:r w:rsidR="009D5E2B">
        <w:rPr>
          <w:rFonts w:ascii="Arial" w:hAnsi="Arial" w:cs="Arial"/>
          <w:bCs/>
        </w:rPr>
        <w:t>One</w:t>
      </w:r>
      <w:r w:rsidR="009A2DCE">
        <w:rPr>
          <w:rFonts w:ascii="Arial" w:hAnsi="Arial" w:cs="Arial"/>
          <w:bCs/>
        </w:rPr>
        <w:t xml:space="preserve"> day post transfer, mice were vaccinated IV with ovalbumin, polyIC and anti-CD40. 5 days post vaccination splenocytes were depleted for CD49a</w:t>
      </w:r>
      <w:r w:rsidR="009A2DCE">
        <w:rPr>
          <w:rFonts w:ascii="Arial" w:hAnsi="Arial" w:cs="Arial"/>
          <w:bCs/>
          <w:vertAlign w:val="superscript"/>
        </w:rPr>
        <w:t xml:space="preserve">+ </w:t>
      </w:r>
      <w:r w:rsidR="009A2DCE">
        <w:rPr>
          <w:rFonts w:ascii="Arial" w:hAnsi="Arial" w:cs="Arial"/>
          <w:bCs/>
        </w:rPr>
        <w:t>cells and subsequently enriched for CD49b</w:t>
      </w:r>
      <w:r w:rsidR="009A2DCE">
        <w:rPr>
          <w:rFonts w:ascii="Arial" w:hAnsi="Arial" w:cs="Arial"/>
          <w:bCs/>
          <w:vertAlign w:val="superscript"/>
        </w:rPr>
        <w:t xml:space="preserve">+ </w:t>
      </w:r>
      <w:r w:rsidR="009A2DCE">
        <w:rPr>
          <w:rFonts w:ascii="Arial" w:hAnsi="Arial" w:cs="Arial"/>
          <w:bCs/>
        </w:rPr>
        <w:t>cells. Enriched cells were evaluated for Thy1.1</w:t>
      </w:r>
      <w:r w:rsidR="009A2DCE">
        <w:rPr>
          <w:rFonts w:ascii="Arial" w:hAnsi="Arial" w:cs="Arial"/>
          <w:bCs/>
          <w:vertAlign w:val="superscript"/>
        </w:rPr>
        <w:t xml:space="preserve">+ </w:t>
      </w:r>
      <w:r w:rsidR="009A2DCE">
        <w:rPr>
          <w:rFonts w:ascii="Arial" w:hAnsi="Arial" w:cs="Arial"/>
          <w:bCs/>
        </w:rPr>
        <w:t>fraction to ensure adoptive transfer of 1x10</w:t>
      </w:r>
      <w:r w:rsidR="009A2DCE">
        <w:rPr>
          <w:rFonts w:ascii="Arial" w:hAnsi="Arial" w:cs="Arial"/>
          <w:bCs/>
          <w:vertAlign w:val="superscript"/>
        </w:rPr>
        <w:t>6</w:t>
      </w:r>
      <w:r w:rsidR="009A2DCE">
        <w:rPr>
          <w:rFonts w:ascii="Arial" w:hAnsi="Arial" w:cs="Arial"/>
          <w:bCs/>
        </w:rPr>
        <w:t xml:space="preserve"> CD49b SP Thy1.1</w:t>
      </w:r>
      <w:r w:rsidR="009A2DCE">
        <w:rPr>
          <w:rFonts w:ascii="Arial" w:hAnsi="Arial" w:cs="Arial"/>
          <w:bCs/>
          <w:vertAlign w:val="superscript"/>
        </w:rPr>
        <w:t xml:space="preserve">+ </w:t>
      </w:r>
      <w:r w:rsidR="009A2DCE">
        <w:rPr>
          <w:rFonts w:ascii="Arial" w:hAnsi="Arial" w:cs="Arial"/>
          <w:bCs/>
        </w:rPr>
        <w:t>OT-I effectors. Cells were transferred IV into BRPKp110 tumor-bearing-mice. Baseline tumors were harvested on day 1 post transfer and processed for flow cytometry. Other animals received daily IP injections with FTY720 or saline control and blood samples and tumors were harvested on day 7 post transfer. (A) Blood samples were analyzed for CD3</w:t>
      </w:r>
      <w:r w:rsidR="009A2DCE">
        <w:rPr>
          <w:rFonts w:ascii="Arial" w:hAnsi="Arial" w:cs="Arial"/>
          <w:bCs/>
          <w:vertAlign w:val="superscript"/>
        </w:rPr>
        <w:t xml:space="preserve">+ </w:t>
      </w:r>
      <w:r w:rsidR="009A2DCE">
        <w:rPr>
          <w:rFonts w:ascii="Arial" w:hAnsi="Arial" w:cs="Arial"/>
          <w:bCs/>
        </w:rPr>
        <w:t>CD8</w:t>
      </w:r>
      <w:r w:rsidR="009A2DCE">
        <w:rPr>
          <w:rFonts w:ascii="Arial" w:hAnsi="Arial" w:cs="Arial"/>
          <w:bCs/>
          <w:vertAlign w:val="superscript"/>
        </w:rPr>
        <w:t>+</w:t>
      </w:r>
      <w:r w:rsidR="009A2DCE">
        <w:rPr>
          <w:rFonts w:ascii="Arial" w:hAnsi="Arial" w:cs="Arial"/>
          <w:bCs/>
        </w:rPr>
        <w:t xml:space="preserve"> cells by flow cytometry. (B) Tumor were processed into single-cell suspensions, enriched for CD45</w:t>
      </w:r>
      <w:r w:rsidR="009A2DCE">
        <w:rPr>
          <w:rFonts w:ascii="Arial" w:hAnsi="Arial" w:cs="Arial"/>
          <w:bCs/>
          <w:vertAlign w:val="superscript"/>
        </w:rPr>
        <w:t xml:space="preserve">+ </w:t>
      </w:r>
      <w:r w:rsidR="009A2DCE">
        <w:rPr>
          <w:rFonts w:ascii="Arial" w:hAnsi="Arial" w:cs="Arial"/>
          <w:bCs/>
        </w:rPr>
        <w:t>and analyzed for CD49b and CD49a expression on Thy1.1</w:t>
      </w:r>
      <w:r w:rsidR="009A2DCE">
        <w:rPr>
          <w:rFonts w:ascii="Arial" w:hAnsi="Arial" w:cs="Arial"/>
          <w:bCs/>
          <w:vertAlign w:val="superscript"/>
        </w:rPr>
        <w:t xml:space="preserve">+ </w:t>
      </w:r>
      <w:r w:rsidR="009A2DCE">
        <w:rPr>
          <w:rFonts w:ascii="Arial" w:hAnsi="Arial" w:cs="Arial"/>
          <w:bCs/>
        </w:rPr>
        <w:t>CD3</w:t>
      </w:r>
      <w:r w:rsidR="009A2DCE">
        <w:rPr>
          <w:rFonts w:ascii="Arial" w:hAnsi="Arial" w:cs="Arial"/>
          <w:bCs/>
          <w:vertAlign w:val="superscript"/>
        </w:rPr>
        <w:t xml:space="preserve">+ </w:t>
      </w:r>
      <w:r w:rsidR="009A2DCE">
        <w:rPr>
          <w:rFonts w:ascii="Arial" w:hAnsi="Arial" w:cs="Arial"/>
          <w:bCs/>
        </w:rPr>
        <w:t>CD8</w:t>
      </w:r>
      <w:r w:rsidR="009A2DCE">
        <w:rPr>
          <w:rFonts w:ascii="Arial" w:hAnsi="Arial" w:cs="Arial"/>
          <w:bCs/>
          <w:vertAlign w:val="superscript"/>
        </w:rPr>
        <w:t xml:space="preserve">+ </w:t>
      </w:r>
      <w:r w:rsidR="009A2DCE">
        <w:rPr>
          <w:rFonts w:ascii="Arial" w:hAnsi="Arial" w:cs="Arial"/>
          <w:bCs/>
        </w:rPr>
        <w:t>cells. (C) Spleens were processed into single-cell suspensions and analyzed for CD49b and CD49a expression on Thy1.1</w:t>
      </w:r>
      <w:r w:rsidR="009A2DCE">
        <w:rPr>
          <w:rFonts w:ascii="Arial" w:hAnsi="Arial" w:cs="Arial"/>
          <w:bCs/>
          <w:vertAlign w:val="superscript"/>
        </w:rPr>
        <w:t xml:space="preserve">+ </w:t>
      </w:r>
      <w:r w:rsidR="009A2DCE">
        <w:rPr>
          <w:rFonts w:ascii="Arial" w:hAnsi="Arial" w:cs="Arial"/>
          <w:bCs/>
        </w:rPr>
        <w:t>CD3</w:t>
      </w:r>
      <w:r w:rsidR="009A2DCE">
        <w:rPr>
          <w:rFonts w:ascii="Arial" w:hAnsi="Arial" w:cs="Arial"/>
          <w:bCs/>
          <w:vertAlign w:val="superscript"/>
        </w:rPr>
        <w:t xml:space="preserve">+ </w:t>
      </w:r>
      <w:r w:rsidR="009A2DCE">
        <w:rPr>
          <w:rFonts w:ascii="Arial" w:hAnsi="Arial" w:cs="Arial"/>
          <w:bCs/>
        </w:rPr>
        <w:t>CD8</w:t>
      </w:r>
      <w:r w:rsidR="009A2DCE">
        <w:rPr>
          <w:rFonts w:ascii="Arial" w:hAnsi="Arial" w:cs="Arial"/>
          <w:bCs/>
          <w:vertAlign w:val="superscript"/>
        </w:rPr>
        <w:t xml:space="preserve">+ </w:t>
      </w:r>
      <w:r w:rsidR="009A2DCE">
        <w:rPr>
          <w:rFonts w:ascii="Arial" w:hAnsi="Arial" w:cs="Arial"/>
          <w:bCs/>
        </w:rPr>
        <w:t>cells.</w:t>
      </w:r>
      <w:r w:rsidR="009A2DCE">
        <w:rPr>
          <w:bCs/>
        </w:rPr>
        <w:br w:type="page"/>
      </w:r>
    </w:p>
    <w:p w14:paraId="04DC2174" w14:textId="77777777" w:rsidR="009A2DCE" w:rsidRPr="00C54E6B" w:rsidRDefault="009A2DCE" w:rsidP="007A44AB">
      <w:pPr>
        <w:widowControl w:val="0"/>
        <w:snapToGrid w:val="0"/>
        <w:spacing w:after="120" w:line="240" w:lineRule="auto"/>
        <w:jc w:val="center"/>
        <w:rPr>
          <w:rFonts w:ascii="Arial" w:hAnsi="Arial" w:cs="Arial"/>
          <w:bCs/>
        </w:rPr>
      </w:pPr>
      <w:r w:rsidRPr="00C54E6B">
        <w:rPr>
          <w:rFonts w:ascii="Arial" w:hAnsi="Arial" w:cs="Arial"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D031FA4" wp14:editId="0F6D24A1">
                <wp:simplePos x="0" y="0"/>
                <wp:positionH relativeFrom="column">
                  <wp:posOffset>766445</wp:posOffset>
                </wp:positionH>
                <wp:positionV relativeFrom="paragraph">
                  <wp:posOffset>0</wp:posOffset>
                </wp:positionV>
                <wp:extent cx="4389120" cy="4352544"/>
                <wp:effectExtent l="0" t="0" r="17780" b="16510"/>
                <wp:wrapTopAndBottom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89120" cy="435254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0D34F2A" w14:textId="77777777" w:rsidR="009A2DCE" w:rsidRDefault="009A2DCE" w:rsidP="009A2DCE">
                            <w:r>
                              <w:rPr>
                                <w:bCs/>
                                <w:noProof/>
                              </w:rPr>
                              <w:drawing>
                                <wp:inline distT="0" distB="0" distL="0" distR="0" wp14:anchorId="2F6BD804" wp14:editId="574ADE67">
                                  <wp:extent cx="4297680" cy="4279392"/>
                                  <wp:effectExtent l="0" t="0" r="0" b="635"/>
                                  <wp:docPr id="15" name="Pictur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Picture 28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297680" cy="427939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031FA4" id="Text Box 8" o:spid="_x0000_s1029" type="#_x0000_t202" style="position:absolute;left:0;text-align:left;margin-left:60.35pt;margin-top:0;width:345.6pt;height:342.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" fillcolor="white [3201]" strokeweight=".5pt">
                <v:textbox>
                  <w:txbxContent>
                    <w:p w14:paraId="50D34F2A" w14:textId="77777777" w:rsidR="009A2DCE" w:rsidRDefault="009A2DCE" w:rsidP="009A2DCE">
                      <w:r>
                        <w:rPr>
                          <w:bCs/>
                          <w:noProof/>
                        </w:rPr>
                        <w:drawing>
                          <wp:inline distT="0" distB="0" distL="0" distR="0" wp14:anchorId="2F6BD804" wp14:editId="574ADE67">
                            <wp:extent cx="4297680" cy="4279392"/>
                            <wp:effectExtent l="0" t="0" r="0" b="635"/>
                            <wp:docPr id="15" name="Picture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Picture 28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297680" cy="427939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 w14:paraId="2B5D16CC" w14:textId="2FE50D6C" w:rsidR="009A2DCE" w:rsidRPr="00590CD6" w:rsidRDefault="001004B6" w:rsidP="007A44AB">
      <w:pPr>
        <w:widowControl w:val="0"/>
        <w:snapToGrid w:val="0"/>
        <w:spacing w:after="120" w:line="240" w:lineRule="auto"/>
        <w:rPr>
          <w:rFonts w:ascii="Arial" w:hAnsi="Arial" w:cs="Arial"/>
          <w:bCs/>
        </w:rPr>
      </w:pPr>
      <w:r>
        <w:rPr>
          <w:rFonts w:ascii="Arial" w:hAnsi="Arial" w:cs="Arial"/>
          <w:b/>
          <w:u w:val="single"/>
        </w:rPr>
        <w:t>Supplementary</w:t>
      </w:r>
      <w:r w:rsidR="009A2DCE" w:rsidRPr="000007AD">
        <w:rPr>
          <w:rFonts w:ascii="Arial" w:hAnsi="Arial" w:cs="Arial"/>
          <w:b/>
          <w:u w:val="single"/>
        </w:rPr>
        <w:t xml:space="preserve"> Figure </w:t>
      </w:r>
      <w:r>
        <w:rPr>
          <w:rFonts w:ascii="Arial" w:hAnsi="Arial" w:cs="Arial"/>
          <w:b/>
          <w:u w:val="single"/>
        </w:rPr>
        <w:t>S</w:t>
      </w:r>
      <w:r w:rsidR="009A2DCE" w:rsidRPr="000007AD">
        <w:rPr>
          <w:rFonts w:ascii="Arial" w:hAnsi="Arial" w:cs="Arial"/>
          <w:b/>
          <w:u w:val="single"/>
        </w:rPr>
        <w:t>4.</w:t>
      </w:r>
      <w:r w:rsidR="009A2DCE" w:rsidRPr="000007AD">
        <w:rPr>
          <w:rFonts w:ascii="Arial" w:hAnsi="Arial" w:cs="Arial"/>
          <w:b/>
        </w:rPr>
        <w:t xml:space="preserve"> (</w:t>
      </w:r>
      <w:r w:rsidR="009A2DCE">
        <w:rPr>
          <w:rFonts w:ascii="Arial" w:hAnsi="Arial" w:cs="Arial"/>
          <w:bCs/>
        </w:rPr>
        <w:t>A) C57BL/6 mice were implanted SC with BRPKp110 breast carcinoma tumors. Mice were injected IP with anti-TGFβ1/2/3 or IgG control every 3 days between day 8-19 post tumor implantation. Tumors were harvested and single-cell suspensions were enriched for CD45</w:t>
      </w:r>
      <w:r w:rsidR="009A2DCE">
        <w:rPr>
          <w:rFonts w:ascii="Arial" w:hAnsi="Arial" w:cs="Arial"/>
          <w:bCs/>
          <w:vertAlign w:val="superscript"/>
        </w:rPr>
        <w:t>+</w:t>
      </w:r>
      <w:r w:rsidR="009A2DCE">
        <w:rPr>
          <w:rFonts w:ascii="Arial" w:hAnsi="Arial" w:cs="Arial"/>
          <w:bCs/>
        </w:rPr>
        <w:t xml:space="preserve"> cells. CD45 fractions were analyzed for CD49a and CD49b expression on CD3</w:t>
      </w:r>
      <w:r w:rsidR="009A2DCE">
        <w:rPr>
          <w:rFonts w:ascii="Arial" w:hAnsi="Arial" w:cs="Arial"/>
          <w:bCs/>
          <w:vertAlign w:val="superscript"/>
        </w:rPr>
        <w:t>+</w:t>
      </w:r>
      <w:r w:rsidR="009A2DCE">
        <w:rPr>
          <w:rFonts w:ascii="Arial" w:hAnsi="Arial" w:cs="Arial"/>
          <w:bCs/>
        </w:rPr>
        <w:t xml:space="preserve"> CD8</w:t>
      </w:r>
      <w:r w:rsidR="009A2DCE">
        <w:rPr>
          <w:rFonts w:ascii="Arial" w:hAnsi="Arial" w:cs="Arial"/>
          <w:bCs/>
          <w:vertAlign w:val="superscript"/>
        </w:rPr>
        <w:t xml:space="preserve">+ </w:t>
      </w:r>
      <w:r w:rsidR="009A2DCE">
        <w:rPr>
          <w:rFonts w:ascii="Arial" w:hAnsi="Arial" w:cs="Arial"/>
          <w:bCs/>
        </w:rPr>
        <w:t>cells. (B) Thy1.1</w:t>
      </w:r>
      <w:r w:rsidR="009A2DCE">
        <w:rPr>
          <w:rFonts w:ascii="Arial" w:hAnsi="Arial" w:cs="Arial"/>
          <w:bCs/>
          <w:vertAlign w:val="superscript"/>
        </w:rPr>
        <w:t>+</w:t>
      </w:r>
      <w:r w:rsidR="009A2DCE">
        <w:rPr>
          <w:rFonts w:ascii="Arial" w:hAnsi="Arial" w:cs="Arial"/>
          <w:bCs/>
        </w:rPr>
        <w:t xml:space="preserve"> OT-I splenocytes were enriched for CD8</w:t>
      </w:r>
      <w:r w:rsidR="009A2DCE">
        <w:rPr>
          <w:rFonts w:ascii="Arial" w:hAnsi="Arial" w:cs="Arial"/>
          <w:bCs/>
          <w:vertAlign w:val="superscript"/>
        </w:rPr>
        <w:t xml:space="preserve">+ </w:t>
      </w:r>
      <w:r w:rsidR="009A2DCE">
        <w:rPr>
          <w:rFonts w:ascii="Arial" w:hAnsi="Arial" w:cs="Arial"/>
          <w:bCs/>
        </w:rPr>
        <w:t xml:space="preserve">cells by magnetic bead enrichment. Cells were activated for 48 hours with CD3/CD28 activation beads and cultured for an additional 3 days in presence of IL-2 and IL-7. Next, OT-I cells were cultured for 24 hours with recombinant human TGFβ1, BRPKp110-derived tumor lysate or lysate with anti-TGFβ blocking antibodies. Cells </w:t>
      </w:r>
      <w:r w:rsidR="004F66E7">
        <w:rPr>
          <w:rFonts w:ascii="Arial" w:hAnsi="Arial" w:cs="Arial"/>
          <w:bCs/>
        </w:rPr>
        <w:t xml:space="preserve">were </w:t>
      </w:r>
      <w:r w:rsidR="009A2DCE">
        <w:rPr>
          <w:rFonts w:ascii="Arial" w:hAnsi="Arial" w:cs="Arial"/>
          <w:bCs/>
        </w:rPr>
        <w:t xml:space="preserve">evaluated for CD49a (left) and CD49b (right) expression by flow cytometry. </w:t>
      </w:r>
      <w:r w:rsidR="009A2DCE">
        <w:rPr>
          <w:bCs/>
        </w:rPr>
        <w:br w:type="page"/>
      </w:r>
    </w:p>
    <w:p w14:paraId="136A0E45" w14:textId="5E7312E2" w:rsidR="00291900" w:rsidRDefault="000E7275" w:rsidP="007A44AB">
      <w:pPr>
        <w:widowControl w:val="0"/>
        <w:snapToGrid w:val="0"/>
        <w:spacing w:after="120" w:line="240" w:lineRule="auto"/>
        <w:rPr>
          <w:rFonts w:ascii="Arial" w:hAnsi="Arial" w:cs="Arial"/>
          <w:b/>
          <w:highlight w:val="yellow"/>
          <w:u w:val="single"/>
        </w:rPr>
      </w:pPr>
      <w:r>
        <w:rPr>
          <w:rFonts w:ascii="Arial" w:hAnsi="Arial" w:cs="Arial"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F3F07C0" wp14:editId="4C2E6845">
                <wp:simplePos x="0" y="0"/>
                <wp:positionH relativeFrom="margin">
                  <wp:align>center</wp:align>
                </wp:positionH>
                <wp:positionV relativeFrom="page">
                  <wp:posOffset>457200</wp:posOffset>
                </wp:positionV>
                <wp:extent cx="6400800" cy="7114032"/>
                <wp:effectExtent l="0" t="0" r="12700" b="10795"/>
                <wp:wrapTopAndBottom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800" cy="711403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E430429" w14:textId="04D359F3" w:rsidR="009A2DCE" w:rsidRDefault="00154CE5" w:rsidP="00BA0F63">
                            <w:pPr>
                              <w:jc w:val="center"/>
                            </w:pPr>
                            <w:r w:rsidRPr="00154CE5">
                              <w:rPr>
                                <w:noProof/>
                              </w:rPr>
                              <w:drawing>
                                <wp:inline distT="0" distB="0" distL="0" distR="0" wp14:anchorId="3B2E6B09" wp14:editId="7ECD151A">
                                  <wp:extent cx="6058535" cy="7012305"/>
                                  <wp:effectExtent l="0" t="0" r="0" b="0"/>
                                  <wp:docPr id="16" name="Pictur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058535" cy="70123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3F07C0" id="Text Box 9" o:spid="_x0000_s1030" type="#_x0000_t202" style="position:absolute;margin-left:0;margin-top:36pt;width:7in;height:560.15pt;z-index:2516623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" fillcolor="white [3201]" strokeweight=".5pt">
                <v:textbox>
                  <w:txbxContent>
                    <w:p w14:paraId="6E430429" w14:textId="04D359F3" w:rsidR="009A2DCE" w:rsidRDefault="00154CE5" w:rsidP="00BA0F63">
                      <w:pPr>
                        <w:jc w:val="center"/>
                      </w:pPr>
                      <w:r w:rsidRPr="00154CE5">
                        <w:rPr>
                          <w:noProof/>
                        </w:rPr>
                        <w:drawing>
                          <wp:inline distT="0" distB="0" distL="0" distR="0" wp14:anchorId="3B2E6B09" wp14:editId="7ECD151A">
                            <wp:extent cx="6058535" cy="7012305"/>
                            <wp:effectExtent l="0" t="0" r="0" b="0"/>
                            <wp:docPr id="16" name="Pictur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058535" cy="70123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 anchorx="margin" anchory="page"/>
              </v:shape>
            </w:pict>
          </mc:Fallback>
        </mc:AlternateContent>
      </w:r>
    </w:p>
    <w:p w14:paraId="181D5DC0" w14:textId="768FD5A7" w:rsidR="009A2DCE" w:rsidRPr="00291900" w:rsidRDefault="001004B6" w:rsidP="007A44AB">
      <w:pPr>
        <w:widowControl w:val="0"/>
        <w:snapToGrid w:val="0"/>
        <w:spacing w:after="120" w:line="240" w:lineRule="auto"/>
        <w:rPr>
          <w:rFonts w:ascii="Arial" w:hAnsi="Arial" w:cs="Arial"/>
          <w:bCs/>
        </w:rPr>
      </w:pPr>
      <w:r w:rsidRPr="0098404E">
        <w:rPr>
          <w:rFonts w:ascii="Arial" w:hAnsi="Arial" w:cs="Arial"/>
          <w:b/>
          <w:u w:val="single"/>
        </w:rPr>
        <w:t>Supplementary</w:t>
      </w:r>
      <w:r w:rsidR="009A2DCE" w:rsidRPr="0098404E">
        <w:rPr>
          <w:rFonts w:ascii="Arial" w:hAnsi="Arial" w:cs="Arial"/>
          <w:b/>
          <w:u w:val="single"/>
        </w:rPr>
        <w:t xml:space="preserve"> Figure </w:t>
      </w:r>
      <w:r w:rsidRPr="0098404E">
        <w:rPr>
          <w:rFonts w:ascii="Arial" w:hAnsi="Arial" w:cs="Arial"/>
          <w:b/>
          <w:u w:val="single"/>
        </w:rPr>
        <w:t>S</w:t>
      </w:r>
      <w:r w:rsidR="009A2DCE" w:rsidRPr="0098404E">
        <w:rPr>
          <w:rFonts w:ascii="Arial" w:hAnsi="Arial" w:cs="Arial"/>
          <w:b/>
          <w:u w:val="single"/>
        </w:rPr>
        <w:t>5.</w:t>
      </w:r>
      <w:r w:rsidR="009A2DCE" w:rsidRPr="0098404E">
        <w:rPr>
          <w:rFonts w:ascii="Arial" w:hAnsi="Arial" w:cs="Arial"/>
          <w:bCs/>
        </w:rPr>
        <w:t xml:space="preserve"> </w:t>
      </w:r>
      <w:r w:rsidR="009A2DCE" w:rsidRPr="0098404E">
        <w:rPr>
          <w:rFonts w:ascii="Arial" w:hAnsi="Arial" w:cs="Arial"/>
          <w:b/>
        </w:rPr>
        <w:t>Exhaustion marker expression is driven by environment and antigen-driven differentiation.</w:t>
      </w:r>
      <w:r w:rsidR="009A2DCE" w:rsidRPr="0098404E">
        <w:rPr>
          <w:rFonts w:ascii="Arial" w:hAnsi="Arial" w:cs="Arial"/>
          <w:bCs/>
        </w:rPr>
        <w:t xml:space="preserve"> Experiments were set up as in Fig</w:t>
      </w:r>
      <w:r w:rsidR="00BC40EB" w:rsidRPr="0098404E">
        <w:rPr>
          <w:rFonts w:ascii="Arial" w:hAnsi="Arial" w:cs="Arial"/>
          <w:bCs/>
        </w:rPr>
        <w:t>.</w:t>
      </w:r>
      <w:r w:rsidR="009A2DCE" w:rsidRPr="0098404E">
        <w:rPr>
          <w:rFonts w:ascii="Arial" w:hAnsi="Arial" w:cs="Arial"/>
          <w:bCs/>
        </w:rPr>
        <w:t xml:space="preserve"> 2A. (A) </w:t>
      </w:r>
      <w:r w:rsidR="00B70442" w:rsidRPr="0098404E">
        <w:rPr>
          <w:rFonts w:ascii="Arial" w:hAnsi="Arial" w:cs="Arial"/>
          <w:bCs/>
        </w:rPr>
        <w:t xml:space="preserve">CD49b SP </w:t>
      </w:r>
      <w:r w:rsidR="009A2DCE" w:rsidRPr="0098404E">
        <w:rPr>
          <w:rFonts w:ascii="Arial" w:hAnsi="Arial" w:cs="Arial"/>
          <w:bCs/>
        </w:rPr>
        <w:t>Thy1.1</w:t>
      </w:r>
      <w:r w:rsidR="009A2DCE" w:rsidRPr="0098404E">
        <w:rPr>
          <w:rFonts w:ascii="Arial" w:hAnsi="Arial" w:cs="Arial"/>
          <w:bCs/>
          <w:vertAlign w:val="superscript"/>
        </w:rPr>
        <w:t xml:space="preserve">+ </w:t>
      </w:r>
      <w:r w:rsidR="009A2DCE" w:rsidRPr="0098404E">
        <w:rPr>
          <w:rFonts w:ascii="Arial" w:hAnsi="Arial" w:cs="Arial"/>
          <w:bCs/>
        </w:rPr>
        <w:t xml:space="preserve">OT-I cells were harvested from spleens 5 days after vaccination, and </w:t>
      </w:r>
      <w:r w:rsidR="00B70442" w:rsidRPr="0098404E">
        <w:rPr>
          <w:rFonts w:ascii="Arial" w:hAnsi="Arial" w:cs="Arial"/>
          <w:bCs/>
        </w:rPr>
        <w:t xml:space="preserve">transferred into tumor-free mice. </w:t>
      </w:r>
      <w:r w:rsidR="00A95B99" w:rsidRPr="0098404E">
        <w:rPr>
          <w:rFonts w:ascii="Arial" w:hAnsi="Arial" w:cs="Arial"/>
          <w:bCs/>
        </w:rPr>
        <w:t xml:space="preserve">Splenocytes </w:t>
      </w:r>
      <w:r w:rsidR="00B70442" w:rsidRPr="0098404E">
        <w:rPr>
          <w:rFonts w:ascii="Arial" w:hAnsi="Arial" w:cs="Arial"/>
          <w:bCs/>
        </w:rPr>
        <w:t xml:space="preserve">were stained for PD-1, LAG-3 and TIM-3, </w:t>
      </w:r>
      <w:r w:rsidR="009A2DCE" w:rsidRPr="0098404E">
        <w:rPr>
          <w:rFonts w:ascii="Arial" w:hAnsi="Arial" w:cs="Arial"/>
          <w:bCs/>
        </w:rPr>
        <w:t>prior to transfer</w:t>
      </w:r>
      <w:r w:rsidR="00B70442" w:rsidRPr="0098404E">
        <w:rPr>
          <w:rFonts w:ascii="Arial" w:hAnsi="Arial" w:cs="Arial"/>
          <w:bCs/>
        </w:rPr>
        <w:t xml:space="preserve"> </w:t>
      </w:r>
      <w:r w:rsidR="00B70442" w:rsidRPr="0098404E">
        <w:rPr>
          <w:rFonts w:ascii="Arial" w:hAnsi="Arial" w:cs="Arial"/>
          <w:bCs/>
          <w:i/>
          <w:iCs/>
        </w:rPr>
        <w:t>(left panels)</w:t>
      </w:r>
      <w:r w:rsidR="00B70442" w:rsidRPr="0098404E">
        <w:rPr>
          <w:rFonts w:ascii="Arial" w:hAnsi="Arial" w:cs="Arial"/>
          <w:bCs/>
        </w:rPr>
        <w:t xml:space="preserve"> or </w:t>
      </w:r>
      <w:r w:rsidR="00BA746E" w:rsidRPr="0098404E">
        <w:rPr>
          <w:rFonts w:ascii="Arial" w:hAnsi="Arial" w:cs="Arial"/>
          <w:bCs/>
        </w:rPr>
        <w:t>7</w:t>
      </w:r>
      <w:r w:rsidR="00B70442" w:rsidRPr="0098404E">
        <w:rPr>
          <w:rFonts w:ascii="Arial" w:hAnsi="Arial" w:cs="Arial"/>
          <w:bCs/>
        </w:rPr>
        <w:t xml:space="preserve"> days post transfer </w:t>
      </w:r>
      <w:r w:rsidR="00B70442" w:rsidRPr="0098404E">
        <w:rPr>
          <w:rFonts w:ascii="Arial" w:hAnsi="Arial" w:cs="Arial"/>
          <w:bCs/>
          <w:i/>
          <w:iCs/>
        </w:rPr>
        <w:t>(right panels)</w:t>
      </w:r>
      <w:r w:rsidR="009A2DCE" w:rsidRPr="0098404E">
        <w:rPr>
          <w:rFonts w:ascii="Arial" w:hAnsi="Arial" w:cs="Arial"/>
          <w:bCs/>
        </w:rPr>
        <w:t xml:space="preserve"> </w:t>
      </w:r>
      <w:r w:rsidR="00B70442" w:rsidRPr="0098404E">
        <w:rPr>
          <w:rFonts w:ascii="Arial" w:hAnsi="Arial" w:cs="Arial"/>
          <w:bCs/>
        </w:rPr>
        <w:t xml:space="preserve">(B) Accumulated data of (A), comparing </w:t>
      </w:r>
      <w:r w:rsidR="00BA746E" w:rsidRPr="0098404E">
        <w:rPr>
          <w:rFonts w:ascii="Arial" w:hAnsi="Arial" w:cs="Arial"/>
          <w:bCs/>
        </w:rPr>
        <w:t xml:space="preserve">OT-I </w:t>
      </w:r>
      <w:r w:rsidR="00A95B99" w:rsidRPr="0098404E">
        <w:rPr>
          <w:rFonts w:ascii="Arial" w:hAnsi="Arial" w:cs="Arial"/>
          <w:bCs/>
        </w:rPr>
        <w:t>prior to transfer</w:t>
      </w:r>
      <w:r w:rsidR="00B70442" w:rsidRPr="0098404E">
        <w:rPr>
          <w:rFonts w:ascii="Arial" w:hAnsi="Arial" w:cs="Arial"/>
          <w:bCs/>
        </w:rPr>
        <w:t xml:space="preserve"> (n=8 from 2 independent experiments) and </w:t>
      </w:r>
      <w:r w:rsidR="00BA746E" w:rsidRPr="0098404E">
        <w:rPr>
          <w:rFonts w:ascii="Arial" w:hAnsi="Arial" w:cs="Arial"/>
          <w:bCs/>
        </w:rPr>
        <w:t>7</w:t>
      </w:r>
      <w:r w:rsidR="00B70442" w:rsidRPr="0098404E">
        <w:rPr>
          <w:rFonts w:ascii="Arial" w:hAnsi="Arial" w:cs="Arial"/>
          <w:bCs/>
        </w:rPr>
        <w:t xml:space="preserve"> days post transfer</w:t>
      </w:r>
      <w:r w:rsidR="00BA746E" w:rsidRPr="0098404E">
        <w:rPr>
          <w:rFonts w:ascii="Arial" w:hAnsi="Arial" w:cs="Arial"/>
          <w:bCs/>
        </w:rPr>
        <w:t xml:space="preserve"> in tumor-free mice</w:t>
      </w:r>
      <w:r w:rsidR="00B70442" w:rsidRPr="0098404E">
        <w:rPr>
          <w:rFonts w:ascii="Arial" w:hAnsi="Arial" w:cs="Arial"/>
          <w:bCs/>
        </w:rPr>
        <w:t xml:space="preserve"> </w:t>
      </w:r>
      <w:r w:rsidR="009A2DCE" w:rsidRPr="0098404E">
        <w:rPr>
          <w:rFonts w:ascii="Arial" w:hAnsi="Arial" w:cs="Arial"/>
          <w:bCs/>
        </w:rPr>
        <w:t>(n=10 from 2 independent experiments)</w:t>
      </w:r>
      <w:r w:rsidR="00A95B99" w:rsidRPr="0098404E">
        <w:rPr>
          <w:rFonts w:ascii="Arial" w:hAnsi="Arial" w:cs="Arial"/>
          <w:bCs/>
        </w:rPr>
        <w:t xml:space="preserve"> with a Welch’s corrected T-test</w:t>
      </w:r>
      <w:r w:rsidR="009A2DCE" w:rsidRPr="0098404E">
        <w:rPr>
          <w:rFonts w:ascii="Arial" w:hAnsi="Arial" w:cs="Arial"/>
          <w:bCs/>
        </w:rPr>
        <w:t xml:space="preserve">. </w:t>
      </w:r>
      <w:r w:rsidR="00BA746E" w:rsidRPr="0098404E">
        <w:rPr>
          <w:rFonts w:ascii="Arial" w:hAnsi="Arial" w:cs="Arial"/>
          <w:bCs/>
        </w:rPr>
        <w:t>(C)</w:t>
      </w:r>
      <w:r w:rsidR="009A2DCE" w:rsidRPr="0098404E">
        <w:rPr>
          <w:rFonts w:ascii="Arial" w:hAnsi="Arial" w:cs="Arial"/>
          <w:bCs/>
        </w:rPr>
        <w:t xml:space="preserve"> Activated </w:t>
      </w:r>
      <w:r w:rsidR="00BA746E" w:rsidRPr="0098404E">
        <w:rPr>
          <w:rFonts w:ascii="Arial" w:hAnsi="Arial" w:cs="Arial"/>
          <w:bCs/>
        </w:rPr>
        <w:t xml:space="preserve">CD49b SP </w:t>
      </w:r>
      <w:r w:rsidR="009A2DCE" w:rsidRPr="0098404E">
        <w:rPr>
          <w:rFonts w:ascii="Arial" w:hAnsi="Arial" w:cs="Arial"/>
          <w:bCs/>
        </w:rPr>
        <w:t>Thy1.1</w:t>
      </w:r>
      <w:r w:rsidR="009A2DCE" w:rsidRPr="0098404E">
        <w:rPr>
          <w:rFonts w:ascii="Arial" w:hAnsi="Arial" w:cs="Arial"/>
          <w:bCs/>
          <w:vertAlign w:val="superscript"/>
        </w:rPr>
        <w:t xml:space="preserve">+ </w:t>
      </w:r>
      <w:r w:rsidR="009A2DCE" w:rsidRPr="0098404E">
        <w:rPr>
          <w:rFonts w:ascii="Arial" w:hAnsi="Arial" w:cs="Arial"/>
          <w:bCs/>
        </w:rPr>
        <w:t xml:space="preserve">OT-I cells were harvested from spleens, 5 days after vaccination and transferred into B16-OVA bearing mice (n=10 from 2 independent </w:t>
      </w:r>
      <w:r w:rsidR="009A2DCE" w:rsidRPr="0098404E">
        <w:rPr>
          <w:rFonts w:ascii="Arial" w:hAnsi="Arial" w:cs="Arial"/>
          <w:bCs/>
        </w:rPr>
        <w:lastRenderedPageBreak/>
        <w:t>experiments). Seven days after transfer, spleens and tumors were harvested and Thy1.1</w:t>
      </w:r>
      <w:r w:rsidR="009A2DCE" w:rsidRPr="0098404E">
        <w:rPr>
          <w:rFonts w:ascii="Arial" w:hAnsi="Arial" w:cs="Arial"/>
          <w:bCs/>
          <w:vertAlign w:val="superscript"/>
        </w:rPr>
        <w:t xml:space="preserve">+ </w:t>
      </w:r>
      <w:r w:rsidR="009A2DCE" w:rsidRPr="0098404E">
        <w:rPr>
          <w:rFonts w:ascii="Arial" w:hAnsi="Arial" w:cs="Arial"/>
          <w:bCs/>
        </w:rPr>
        <w:t>OT-I cells were evaluated for PD-1, LAG3 and TIM-3 expression by flow cytometry. Expression differences between spleen and tumor were compared with a Paired T-test.</w:t>
      </w:r>
      <w:r w:rsidR="00045AAF" w:rsidRPr="0098404E">
        <w:rPr>
          <w:rFonts w:ascii="Arial" w:hAnsi="Arial" w:cs="Arial"/>
          <w:bCs/>
        </w:rPr>
        <w:t xml:space="preserve"> </w:t>
      </w:r>
      <w:r w:rsidR="009A2DCE">
        <w:rPr>
          <w:rFonts w:ascii="Arial" w:hAnsi="Arial" w:cs="Arial"/>
          <w:b/>
          <w:u w:val="single"/>
        </w:rPr>
        <w:br w:type="page"/>
      </w:r>
    </w:p>
    <w:p w14:paraId="6875BA27" w14:textId="40414708" w:rsidR="00291900" w:rsidRDefault="00280764" w:rsidP="007A44AB">
      <w:pPr>
        <w:widowControl w:val="0"/>
        <w:snapToGrid w:val="0"/>
        <w:spacing w:after="120" w:line="240" w:lineRule="auto"/>
        <w:rPr>
          <w:rFonts w:ascii="Arial" w:hAnsi="Arial" w:cs="Arial"/>
          <w:b/>
          <w:u w:val="single"/>
        </w:rPr>
      </w:pPr>
      <w:r>
        <w:rPr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F68E074" wp14:editId="01942229">
                <wp:simplePos x="0" y="0"/>
                <wp:positionH relativeFrom="margin">
                  <wp:align>center</wp:align>
                </wp:positionH>
                <wp:positionV relativeFrom="margin">
                  <wp:align>top</wp:align>
                </wp:positionV>
                <wp:extent cx="6400800" cy="6089015"/>
                <wp:effectExtent l="0" t="0" r="12700" b="6985"/>
                <wp:wrapTopAndBottom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800" cy="608939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391F37A" w14:textId="1CF4B7F4" w:rsidR="00291900" w:rsidRDefault="00E24E39">
                            <w:r w:rsidRPr="00E24E39">
                              <w:rPr>
                                <w:noProof/>
                              </w:rPr>
                              <w:drawing>
                                <wp:inline distT="0" distB="0" distL="0" distR="0" wp14:anchorId="7341DC8F" wp14:editId="6BFF6BCE">
                                  <wp:extent cx="5937250" cy="6040877"/>
                                  <wp:effectExtent l="0" t="0" r="0" b="0"/>
                                  <wp:docPr id="17" name="Pictur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8"/>
                                          <a:srcRect b="608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37250" cy="60408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68E074" id="Text Box 3" o:spid="_x0000_s1031" type="#_x0000_t202" style="position:absolute;margin-left:0;margin-top:0;width:7in;height:479.45pt;z-index:2516633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" fillcolor="white [3201]" strokeweight=".5pt">
                <v:textbox>
                  <w:txbxContent>
                    <w:p w14:paraId="5391F37A" w14:textId="1CF4B7F4" w:rsidR="00291900" w:rsidRDefault="00E24E39">
                      <w:r w:rsidRPr="00E24E39">
                        <w:rPr>
                          <w:noProof/>
                        </w:rPr>
                        <w:drawing>
                          <wp:inline distT="0" distB="0" distL="0" distR="0" wp14:anchorId="7341DC8F" wp14:editId="6BFF6BCE">
                            <wp:extent cx="5937250" cy="6040877"/>
                            <wp:effectExtent l="0" t="0" r="0" b="0"/>
                            <wp:docPr id="17" name="Picture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23"/>
                                    <a:srcRect b="608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37250" cy="604087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 anchorx="margin" anchory="margin"/>
              </v:shape>
            </w:pict>
          </mc:Fallback>
        </mc:AlternateContent>
      </w:r>
    </w:p>
    <w:p w14:paraId="6C655E69" w14:textId="27F59788" w:rsidR="009A2DCE" w:rsidRPr="00291900" w:rsidRDefault="001004B6" w:rsidP="007A44AB">
      <w:pPr>
        <w:widowControl w:val="0"/>
        <w:snapToGrid w:val="0"/>
        <w:spacing w:after="120" w:line="240" w:lineRule="auto"/>
        <w:rPr>
          <w:bCs/>
        </w:rPr>
      </w:pPr>
      <w:r>
        <w:rPr>
          <w:rFonts w:ascii="Arial" w:hAnsi="Arial" w:cs="Arial"/>
          <w:b/>
          <w:u w:val="single"/>
        </w:rPr>
        <w:t>Supplementary</w:t>
      </w:r>
      <w:r w:rsidR="009A2DCE" w:rsidRPr="000007AD">
        <w:rPr>
          <w:rFonts w:ascii="Arial" w:hAnsi="Arial" w:cs="Arial"/>
          <w:b/>
          <w:u w:val="single"/>
        </w:rPr>
        <w:t xml:space="preserve"> Figure </w:t>
      </w:r>
      <w:r>
        <w:rPr>
          <w:rFonts w:ascii="Arial" w:hAnsi="Arial" w:cs="Arial"/>
          <w:b/>
          <w:u w:val="single"/>
        </w:rPr>
        <w:t>S</w:t>
      </w:r>
      <w:r w:rsidR="009A2DCE" w:rsidRPr="0098404E">
        <w:rPr>
          <w:rFonts w:ascii="Arial" w:hAnsi="Arial" w:cs="Arial"/>
          <w:b/>
          <w:u w:val="single"/>
        </w:rPr>
        <w:t>6</w:t>
      </w:r>
      <w:r w:rsidR="009A2DCE" w:rsidRPr="00291900">
        <w:rPr>
          <w:rFonts w:ascii="Arial" w:hAnsi="Arial" w:cs="Arial"/>
          <w:b/>
          <w:highlight w:val="yellow"/>
          <w:u w:val="single"/>
        </w:rPr>
        <w:t>.</w:t>
      </w:r>
      <w:r w:rsidR="009A2DCE">
        <w:rPr>
          <w:rFonts w:ascii="Arial" w:hAnsi="Arial" w:cs="Arial"/>
          <w:bCs/>
        </w:rPr>
        <w:t xml:space="preserve"> 5x10</w:t>
      </w:r>
      <w:r w:rsidR="009A2DCE">
        <w:rPr>
          <w:rFonts w:ascii="Arial" w:hAnsi="Arial" w:cs="Arial"/>
          <w:bCs/>
          <w:vertAlign w:val="superscript"/>
        </w:rPr>
        <w:t>6</w:t>
      </w:r>
      <w:r w:rsidR="009A2DCE">
        <w:rPr>
          <w:rFonts w:ascii="Arial" w:hAnsi="Arial" w:cs="Arial"/>
          <w:bCs/>
        </w:rPr>
        <w:t xml:space="preserve"> Thy1.</w:t>
      </w:r>
      <w:r w:rsidR="009A2DCE" w:rsidRPr="00D050D8">
        <w:rPr>
          <w:rFonts w:ascii="Arial" w:hAnsi="Arial" w:cs="Arial"/>
          <w:bCs/>
        </w:rPr>
        <w:t>1</w:t>
      </w:r>
      <w:r w:rsidR="009A2DCE">
        <w:rPr>
          <w:rFonts w:ascii="Arial" w:hAnsi="Arial" w:cs="Arial"/>
          <w:bCs/>
          <w:vertAlign w:val="superscript"/>
        </w:rPr>
        <w:t>+</w:t>
      </w:r>
      <w:r w:rsidR="009A2DCE">
        <w:rPr>
          <w:rFonts w:ascii="Arial" w:hAnsi="Arial" w:cs="Arial"/>
          <w:bCs/>
        </w:rPr>
        <w:t xml:space="preserve"> </w:t>
      </w:r>
      <w:r w:rsidR="009A2DCE" w:rsidRPr="00D050D8">
        <w:rPr>
          <w:rFonts w:ascii="Arial" w:hAnsi="Arial" w:cs="Arial"/>
          <w:bCs/>
        </w:rPr>
        <w:t>OT</w:t>
      </w:r>
      <w:r w:rsidR="009A2DCE">
        <w:rPr>
          <w:rFonts w:ascii="Arial" w:hAnsi="Arial" w:cs="Arial"/>
          <w:bCs/>
        </w:rPr>
        <w:t xml:space="preserve">-I splenocytes were transferred IV into C57BL/6 mice. </w:t>
      </w:r>
      <w:r w:rsidR="004F66E7">
        <w:rPr>
          <w:rFonts w:ascii="Arial" w:hAnsi="Arial" w:cs="Arial"/>
          <w:bCs/>
        </w:rPr>
        <w:t>One</w:t>
      </w:r>
      <w:r w:rsidR="009A2DCE">
        <w:rPr>
          <w:rFonts w:ascii="Arial" w:hAnsi="Arial" w:cs="Arial"/>
          <w:bCs/>
        </w:rPr>
        <w:t xml:space="preserve"> day post transfer, mice were subcutaneously injected with B16-OVA tumor cells. Tumors were harvested on day 19 and processed for flow cytometry evaluation.</w:t>
      </w:r>
      <w:r w:rsidR="00280764" w:rsidRPr="00280764">
        <w:rPr>
          <w:noProof/>
        </w:rPr>
        <w:t xml:space="preserve"> </w:t>
      </w:r>
      <w:r w:rsidR="00280764" w:rsidRPr="00280764">
        <w:rPr>
          <w:rFonts w:ascii="Arial" w:hAnsi="Arial" w:cs="Arial"/>
          <w:bCs/>
        </w:rPr>
        <w:t xml:space="preserve"> </w:t>
      </w:r>
      <w:r w:rsidR="009A2DCE">
        <w:rPr>
          <w:rFonts w:ascii="Arial" w:hAnsi="Arial" w:cs="Arial"/>
          <w:bCs/>
          <w:u w:val="single"/>
        </w:rPr>
        <w:br w:type="page"/>
      </w:r>
    </w:p>
    <w:p w14:paraId="0034E601" w14:textId="515CF614" w:rsidR="00291900" w:rsidRDefault="00E46AD1" w:rsidP="007A44AB">
      <w:pPr>
        <w:widowControl w:val="0"/>
        <w:snapToGrid w:val="0"/>
        <w:spacing w:after="120" w:line="240" w:lineRule="auto"/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noProof/>
          <w:u w:val="single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567338F" wp14:editId="4973E31A">
                <wp:simplePos x="0" y="0"/>
                <wp:positionH relativeFrom="column">
                  <wp:align>center</wp:align>
                </wp:positionH>
                <wp:positionV relativeFrom="margin">
                  <wp:align>top</wp:align>
                </wp:positionV>
                <wp:extent cx="6400800" cy="4309110"/>
                <wp:effectExtent l="0" t="0" r="12700" b="8890"/>
                <wp:wrapTopAndBottom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800" cy="430935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C8D172F" w14:textId="130ED598" w:rsidR="00291900" w:rsidRDefault="00BC6792" w:rsidP="00E46AD1">
                            <w:pPr>
                              <w:jc w:val="center"/>
                            </w:pPr>
                            <w:r w:rsidRPr="00BC6792">
                              <w:rPr>
                                <w:noProof/>
                              </w:rPr>
                              <w:drawing>
                                <wp:inline distT="0" distB="0" distL="0" distR="0" wp14:anchorId="3B24DE78" wp14:editId="75673A12">
                                  <wp:extent cx="6279839" cy="4134256"/>
                                  <wp:effectExtent l="0" t="0" r="0" b="0"/>
                                  <wp:docPr id="19" name="Pictur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24"/>
                                          <a:srcRect r="413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280834" cy="41349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67338F" id="Text Box 6" o:spid="_x0000_s1032" type="#_x0000_t202" style="position:absolute;margin-left:0;margin-top:0;width:7in;height:339.3pt;z-index:251664384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" fillcolor="white [3201]" strokeweight=".5pt">
                <v:textbox>
                  <w:txbxContent>
                    <w:p w14:paraId="6C8D172F" w14:textId="130ED598" w:rsidR="00291900" w:rsidRDefault="00BC6792" w:rsidP="00E46AD1">
                      <w:pPr>
                        <w:jc w:val="center"/>
                      </w:pPr>
                      <w:r w:rsidRPr="00BC6792">
                        <w:rPr>
                          <w:noProof/>
                        </w:rPr>
                        <w:drawing>
                          <wp:inline distT="0" distB="0" distL="0" distR="0" wp14:anchorId="3B24DE78" wp14:editId="75673A12">
                            <wp:extent cx="6279839" cy="4134256"/>
                            <wp:effectExtent l="0" t="0" r="0" b="0"/>
                            <wp:docPr id="19" name="Picture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25"/>
                                    <a:srcRect r="413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280834" cy="413491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 anchory="margin"/>
              </v:shape>
            </w:pict>
          </mc:Fallback>
        </mc:AlternateContent>
      </w:r>
    </w:p>
    <w:p w14:paraId="1EA1DCB4" w14:textId="5259D4C2" w:rsidR="009A2DCE" w:rsidRPr="00291900" w:rsidRDefault="001004B6" w:rsidP="007A44AB">
      <w:pPr>
        <w:widowControl w:val="0"/>
        <w:snapToGrid w:val="0"/>
        <w:spacing w:after="120" w:line="240" w:lineRule="auto"/>
        <w:rPr>
          <w:rFonts w:ascii="Arial" w:hAnsi="Arial" w:cs="Arial"/>
          <w:bCs/>
        </w:rPr>
      </w:pPr>
      <w:r>
        <w:rPr>
          <w:rFonts w:ascii="Arial" w:hAnsi="Arial" w:cs="Arial"/>
          <w:b/>
          <w:u w:val="single"/>
        </w:rPr>
        <w:t>Supplementary</w:t>
      </w:r>
      <w:r w:rsidR="009A2DCE" w:rsidRPr="000007AD">
        <w:rPr>
          <w:rFonts w:ascii="Arial" w:hAnsi="Arial" w:cs="Arial"/>
          <w:b/>
          <w:u w:val="single"/>
        </w:rPr>
        <w:t xml:space="preserve"> Figure </w:t>
      </w:r>
      <w:r w:rsidRPr="0098404E">
        <w:rPr>
          <w:rFonts w:ascii="Arial" w:hAnsi="Arial" w:cs="Arial"/>
          <w:b/>
          <w:u w:val="single"/>
        </w:rPr>
        <w:t>S</w:t>
      </w:r>
      <w:r w:rsidR="009A2DCE" w:rsidRPr="0098404E">
        <w:rPr>
          <w:rFonts w:ascii="Arial" w:hAnsi="Arial" w:cs="Arial"/>
          <w:b/>
          <w:u w:val="single"/>
        </w:rPr>
        <w:t>7.</w:t>
      </w:r>
      <w:r w:rsidR="009A2DCE" w:rsidRPr="0098404E">
        <w:rPr>
          <w:rFonts w:ascii="Arial" w:hAnsi="Arial" w:cs="Arial"/>
          <w:bCs/>
        </w:rPr>
        <w:t xml:space="preserve"> (</w:t>
      </w:r>
      <w:r w:rsidR="009A2DCE">
        <w:rPr>
          <w:rFonts w:ascii="Arial" w:hAnsi="Arial" w:cs="Arial"/>
          <w:bCs/>
        </w:rPr>
        <w:t>A) Nur77-GFP reporter mice were implanted SC with BRPKp110 breast carcinoma. Tumors</w:t>
      </w:r>
      <w:r w:rsidR="002B3AEE">
        <w:rPr>
          <w:rFonts w:ascii="Arial" w:hAnsi="Arial" w:cs="Arial"/>
          <w:bCs/>
        </w:rPr>
        <w:t xml:space="preserve"> and non-draining lymph nodes (NDLN)</w:t>
      </w:r>
      <w:r w:rsidR="009A2DCE">
        <w:rPr>
          <w:rFonts w:ascii="Arial" w:hAnsi="Arial" w:cs="Arial"/>
          <w:bCs/>
        </w:rPr>
        <w:t xml:space="preserve"> were harvested on day 14, single cell suspensions were prepared and enriched for CD45</w:t>
      </w:r>
      <w:r w:rsidR="009A2DCE">
        <w:rPr>
          <w:rFonts w:ascii="Arial" w:hAnsi="Arial" w:cs="Arial"/>
          <w:bCs/>
          <w:vertAlign w:val="superscript"/>
        </w:rPr>
        <w:t xml:space="preserve">+ </w:t>
      </w:r>
      <w:r w:rsidR="009A2DCE">
        <w:rPr>
          <w:rFonts w:ascii="Arial" w:hAnsi="Arial" w:cs="Arial"/>
          <w:bCs/>
        </w:rPr>
        <w:t>cells. CD45 fraction was analyzed for Nur77-GFP, CD49a and CD49b expression on</w:t>
      </w:r>
      <w:r w:rsidR="009A2DCE" w:rsidRPr="00ED20B7">
        <w:rPr>
          <w:rFonts w:ascii="Arial" w:hAnsi="Arial" w:cs="Arial"/>
          <w:bCs/>
        </w:rPr>
        <w:t xml:space="preserve"> </w:t>
      </w:r>
      <w:r w:rsidR="009A2DCE">
        <w:rPr>
          <w:rFonts w:ascii="Arial" w:hAnsi="Arial" w:cs="Arial"/>
          <w:bCs/>
        </w:rPr>
        <w:t>CD3</w:t>
      </w:r>
      <w:r w:rsidR="009A2DCE">
        <w:rPr>
          <w:rFonts w:ascii="Arial" w:hAnsi="Arial" w:cs="Arial"/>
          <w:bCs/>
          <w:vertAlign w:val="superscript"/>
        </w:rPr>
        <w:t xml:space="preserve">+ </w:t>
      </w:r>
      <w:r w:rsidR="009A2DCE">
        <w:rPr>
          <w:rFonts w:ascii="Arial" w:hAnsi="Arial" w:cs="Arial"/>
          <w:bCs/>
        </w:rPr>
        <w:t>CD8</w:t>
      </w:r>
      <w:r w:rsidR="009A2DCE">
        <w:rPr>
          <w:rFonts w:ascii="Arial" w:hAnsi="Arial" w:cs="Arial"/>
          <w:bCs/>
          <w:vertAlign w:val="superscript"/>
        </w:rPr>
        <w:t xml:space="preserve">+ </w:t>
      </w:r>
      <w:r w:rsidR="009A2DCE">
        <w:rPr>
          <w:rFonts w:ascii="Arial" w:hAnsi="Arial" w:cs="Arial"/>
          <w:bCs/>
        </w:rPr>
        <w:t>cells. (B) C57BL/6 mice were implanted SC with BRPKp110 breast carcinoma. Tumors were harvested on day 14, single cell suspensions were prepared and enriched for CD8</w:t>
      </w:r>
      <w:r w:rsidR="009A2DCE">
        <w:rPr>
          <w:rFonts w:ascii="Arial" w:hAnsi="Arial" w:cs="Arial"/>
          <w:bCs/>
          <w:vertAlign w:val="superscript"/>
        </w:rPr>
        <w:t xml:space="preserve">+ </w:t>
      </w:r>
      <w:r w:rsidR="009A2DCE">
        <w:rPr>
          <w:rFonts w:ascii="Arial" w:hAnsi="Arial" w:cs="Arial"/>
          <w:bCs/>
        </w:rPr>
        <w:t>cells. Cells were cultured with CD3/CD28 stimulation beads for 4-6 hours in presence of Brefeldin A and CD107a antibody. Cells were analyzed for expression CD49a, CD49b and CD107a expression on</w:t>
      </w:r>
      <w:r w:rsidR="009A2DCE" w:rsidRPr="00ED20B7">
        <w:rPr>
          <w:rFonts w:ascii="Arial" w:hAnsi="Arial" w:cs="Arial"/>
          <w:bCs/>
        </w:rPr>
        <w:t xml:space="preserve"> </w:t>
      </w:r>
      <w:r w:rsidR="009A2DCE">
        <w:rPr>
          <w:rFonts w:ascii="Arial" w:hAnsi="Arial" w:cs="Arial"/>
          <w:bCs/>
        </w:rPr>
        <w:t>CD3</w:t>
      </w:r>
      <w:r w:rsidR="009A2DCE">
        <w:rPr>
          <w:rFonts w:ascii="Arial" w:hAnsi="Arial" w:cs="Arial"/>
          <w:bCs/>
          <w:vertAlign w:val="superscript"/>
        </w:rPr>
        <w:t xml:space="preserve">+ </w:t>
      </w:r>
      <w:r w:rsidR="009A2DCE">
        <w:rPr>
          <w:rFonts w:ascii="Arial" w:hAnsi="Arial" w:cs="Arial"/>
          <w:bCs/>
        </w:rPr>
        <w:t>CD8</w:t>
      </w:r>
      <w:r w:rsidR="009A2DCE">
        <w:rPr>
          <w:rFonts w:ascii="Arial" w:hAnsi="Arial" w:cs="Arial"/>
          <w:bCs/>
          <w:vertAlign w:val="superscript"/>
        </w:rPr>
        <w:t xml:space="preserve">+ </w:t>
      </w:r>
      <w:r w:rsidR="009A2DCE">
        <w:rPr>
          <w:rFonts w:ascii="Arial" w:hAnsi="Arial" w:cs="Arial"/>
          <w:bCs/>
        </w:rPr>
        <w:t>cells with intracellular staining for flow cytometry. (C) Nur77-GFP reporter mice were implanted SC with BRPKp110 breast carcinoma. Mice were IP injected 48 hours prior to harvest with a checkpoint blockade inhibitor (CBI) cocktail including anti-PD1, anti-LAG3 and anti-TIM3. Tumors were harvested, single-cell suspensions were prepared and enriched for CD45</w:t>
      </w:r>
      <w:r w:rsidR="009A2DCE">
        <w:rPr>
          <w:rFonts w:ascii="Arial" w:hAnsi="Arial" w:cs="Arial"/>
          <w:bCs/>
          <w:vertAlign w:val="superscript"/>
        </w:rPr>
        <w:t xml:space="preserve">+ </w:t>
      </w:r>
      <w:r w:rsidR="009A2DCE">
        <w:rPr>
          <w:rFonts w:ascii="Arial" w:hAnsi="Arial" w:cs="Arial"/>
          <w:bCs/>
        </w:rPr>
        <w:t>cells. CD45 fraction was analyzed for CD49a and CD49b expression on</w:t>
      </w:r>
      <w:r w:rsidR="009A2DCE" w:rsidRPr="00ED20B7">
        <w:rPr>
          <w:rFonts w:ascii="Arial" w:hAnsi="Arial" w:cs="Arial"/>
          <w:bCs/>
        </w:rPr>
        <w:t xml:space="preserve"> </w:t>
      </w:r>
      <w:r w:rsidR="009A2DCE">
        <w:rPr>
          <w:rFonts w:ascii="Arial" w:hAnsi="Arial" w:cs="Arial"/>
          <w:bCs/>
        </w:rPr>
        <w:t>CD3</w:t>
      </w:r>
      <w:r w:rsidR="009A2DCE">
        <w:rPr>
          <w:rFonts w:ascii="Arial" w:hAnsi="Arial" w:cs="Arial"/>
          <w:bCs/>
          <w:vertAlign w:val="superscript"/>
        </w:rPr>
        <w:t xml:space="preserve">+ </w:t>
      </w:r>
      <w:r w:rsidR="009A2DCE">
        <w:rPr>
          <w:rFonts w:ascii="Arial" w:hAnsi="Arial" w:cs="Arial"/>
          <w:bCs/>
        </w:rPr>
        <w:t>CD8</w:t>
      </w:r>
      <w:r w:rsidR="009A2DCE">
        <w:rPr>
          <w:rFonts w:ascii="Arial" w:hAnsi="Arial" w:cs="Arial"/>
          <w:bCs/>
          <w:vertAlign w:val="superscript"/>
        </w:rPr>
        <w:t xml:space="preserve">+ </w:t>
      </w:r>
      <w:r w:rsidR="009A2DCE">
        <w:rPr>
          <w:rFonts w:ascii="Arial" w:hAnsi="Arial" w:cs="Arial"/>
          <w:bCs/>
        </w:rPr>
        <w:t>cells by flow cytometry.</w:t>
      </w:r>
      <w:r w:rsidR="009A2DCE">
        <w:br w:type="page"/>
      </w:r>
    </w:p>
    <w:p w14:paraId="16C5DCCD" w14:textId="47E9D7F7" w:rsidR="00D66CFC" w:rsidRDefault="00B9389D" w:rsidP="007261EA">
      <w:pPr>
        <w:widowControl w:val="0"/>
        <w:snapToGrid w:val="0"/>
        <w:spacing w:after="0" w:line="240" w:lineRule="auto"/>
        <w:rPr>
          <w:rFonts w:ascii="Arial" w:hAnsi="Arial" w:cs="Arial"/>
          <w:b/>
          <w:bCs/>
          <w:u w:val="single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F71124A" wp14:editId="7ACC314E">
                <wp:simplePos x="0" y="0"/>
                <wp:positionH relativeFrom="margin">
                  <wp:posOffset>-5080</wp:posOffset>
                </wp:positionH>
                <wp:positionV relativeFrom="margin">
                  <wp:posOffset>-399415</wp:posOffset>
                </wp:positionV>
                <wp:extent cx="6400800" cy="6601460"/>
                <wp:effectExtent l="0" t="0" r="12700" b="15240"/>
                <wp:wrapTopAndBottom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800" cy="66014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11F9688" w14:textId="3F82AEA1" w:rsidR="00D66CFC" w:rsidRDefault="006E7D78" w:rsidP="009944CD">
                            <w:pPr>
                              <w:jc w:val="center"/>
                            </w:pPr>
                            <w:r w:rsidRPr="006E7D78">
                              <w:rPr>
                                <w:noProof/>
                              </w:rPr>
                              <w:drawing>
                                <wp:inline distT="0" distB="0" distL="0" distR="0" wp14:anchorId="13723C2B" wp14:editId="207B03C2">
                                  <wp:extent cx="5651500" cy="6553200"/>
                                  <wp:effectExtent l="0" t="0" r="0" b="0"/>
                                  <wp:docPr id="21" name="Picture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651500" cy="65532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71124A" id="Text Box 7" o:spid="_x0000_s1033" type="#_x0000_t202" style="position:absolute;margin-left:-.4pt;margin-top:-31.45pt;width:7in;height:519.8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" fillcolor="white [3201]" strokeweight=".5pt">
                <v:textbox>
                  <w:txbxContent>
                    <w:p w14:paraId="611F9688" w14:textId="3F82AEA1" w:rsidR="00D66CFC" w:rsidRDefault="006E7D78" w:rsidP="009944CD">
                      <w:pPr>
                        <w:jc w:val="center"/>
                      </w:pPr>
                      <w:r w:rsidRPr="006E7D78">
                        <w:rPr>
                          <w:noProof/>
                        </w:rPr>
                        <w:drawing>
                          <wp:inline distT="0" distB="0" distL="0" distR="0" wp14:anchorId="13723C2B" wp14:editId="207B03C2">
                            <wp:extent cx="5651500" cy="6553200"/>
                            <wp:effectExtent l="0" t="0" r="0" b="0"/>
                            <wp:docPr id="21" name="Picture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651500" cy="65532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 anchorx="margin" anchory="margin"/>
              </v:shape>
            </w:pict>
          </mc:Fallback>
        </mc:AlternateContent>
      </w:r>
      <w:r w:rsidR="00604F72" w:rsidRPr="00604F72">
        <w:rPr>
          <w:rFonts w:ascii="Arial" w:hAnsi="Arial" w:cs="Arial"/>
          <w:b/>
          <w:bCs/>
          <w:u w:val="single"/>
        </w:rPr>
        <w:t xml:space="preserve"> </w:t>
      </w:r>
    </w:p>
    <w:p w14:paraId="680DE281" w14:textId="3720DFF4" w:rsidR="00C347D5" w:rsidRDefault="001004B6" w:rsidP="007261EA">
      <w:pPr>
        <w:widowControl w:val="0"/>
        <w:snapToGrid w:val="0"/>
        <w:spacing w:after="120" w:line="240" w:lineRule="auto"/>
        <w:rPr>
          <w:rFonts w:ascii="Arial" w:hAnsi="Arial" w:cs="Arial"/>
          <w:bCs/>
        </w:rPr>
      </w:pPr>
      <w:r>
        <w:rPr>
          <w:rFonts w:ascii="Arial" w:hAnsi="Arial" w:cs="Arial"/>
          <w:b/>
          <w:bCs/>
          <w:u w:val="single"/>
        </w:rPr>
        <w:t>Supplementary</w:t>
      </w:r>
      <w:r w:rsidR="009A2DCE" w:rsidRPr="000007AD">
        <w:rPr>
          <w:rFonts w:ascii="Arial" w:hAnsi="Arial" w:cs="Arial"/>
          <w:b/>
          <w:bCs/>
          <w:u w:val="single"/>
        </w:rPr>
        <w:t xml:space="preserve"> Figure </w:t>
      </w:r>
      <w:r w:rsidRPr="0098404E">
        <w:rPr>
          <w:rFonts w:ascii="Arial" w:hAnsi="Arial" w:cs="Arial"/>
          <w:b/>
          <w:bCs/>
          <w:u w:val="single"/>
        </w:rPr>
        <w:t>S</w:t>
      </w:r>
      <w:r w:rsidR="009A2DCE" w:rsidRPr="0098404E">
        <w:rPr>
          <w:rFonts w:ascii="Arial" w:hAnsi="Arial" w:cs="Arial"/>
          <w:b/>
          <w:bCs/>
          <w:u w:val="single"/>
        </w:rPr>
        <w:t>8.</w:t>
      </w:r>
      <w:r w:rsidR="009A2DCE" w:rsidRPr="00C52C96">
        <w:rPr>
          <w:rFonts w:ascii="Arial" w:hAnsi="Arial" w:cs="Arial"/>
        </w:rPr>
        <w:t xml:space="preserve"> </w:t>
      </w:r>
      <w:r w:rsidR="002333B5">
        <w:rPr>
          <w:rFonts w:ascii="Arial" w:hAnsi="Arial" w:cs="Arial"/>
        </w:rPr>
        <w:t xml:space="preserve">(A, C) </w:t>
      </w:r>
      <w:r w:rsidR="009A2DCE" w:rsidRPr="00C52C96">
        <w:rPr>
          <w:rFonts w:ascii="Arial" w:hAnsi="Arial" w:cs="Arial"/>
          <w:bCs/>
        </w:rPr>
        <w:t>CD2-dsRed mice were implanted SC with BRPKp110-GFP tumors. Tumors were harvested on day 21/22</w:t>
      </w:r>
      <w:r w:rsidR="009A2DCE">
        <w:rPr>
          <w:rFonts w:ascii="Arial" w:hAnsi="Arial" w:cs="Arial"/>
          <w:bCs/>
        </w:rPr>
        <w:t>, embedded in agarose and cut into thick slices of approximately 100-200µ</w:t>
      </w:r>
      <w:r w:rsidR="007261EA">
        <w:rPr>
          <w:rFonts w:ascii="Arial" w:hAnsi="Arial" w:cs="Arial"/>
          <w:bCs/>
        </w:rPr>
        <w:t>m</w:t>
      </w:r>
      <w:r w:rsidR="009A2DCE">
        <w:rPr>
          <w:rFonts w:ascii="Arial" w:hAnsi="Arial" w:cs="Arial"/>
          <w:bCs/>
        </w:rPr>
        <w:t>. Slices were incubated with anti-CD49a or anti-CD49b blocking antibodies for 2h and assessed for CD2</w:t>
      </w:r>
      <w:r w:rsidR="009A2DCE">
        <w:rPr>
          <w:rFonts w:ascii="Arial" w:hAnsi="Arial" w:cs="Arial"/>
          <w:bCs/>
          <w:vertAlign w:val="superscript"/>
        </w:rPr>
        <w:t xml:space="preserve">+ </w:t>
      </w:r>
      <w:r w:rsidR="009A2DCE">
        <w:rPr>
          <w:rFonts w:ascii="Arial" w:hAnsi="Arial" w:cs="Arial"/>
          <w:bCs/>
        </w:rPr>
        <w:t>T-cells, GFP</w:t>
      </w:r>
      <w:r w:rsidR="009A2DCE">
        <w:rPr>
          <w:rFonts w:ascii="Arial" w:hAnsi="Arial" w:cs="Arial"/>
          <w:bCs/>
          <w:vertAlign w:val="superscript"/>
        </w:rPr>
        <w:t xml:space="preserve">+ </w:t>
      </w:r>
      <w:r w:rsidR="009A2DCE">
        <w:rPr>
          <w:rFonts w:ascii="Arial" w:hAnsi="Arial" w:cs="Arial"/>
          <w:bCs/>
        </w:rPr>
        <w:t xml:space="preserve">BRPKp110 cells and </w:t>
      </w:r>
      <w:r w:rsidR="00B56EC6">
        <w:rPr>
          <w:rFonts w:ascii="Arial" w:hAnsi="Arial" w:cs="Arial"/>
          <w:bCs/>
        </w:rPr>
        <w:t xml:space="preserve">SHG-visualize </w:t>
      </w:r>
      <w:r w:rsidR="009A2DCE">
        <w:rPr>
          <w:rFonts w:ascii="Arial" w:hAnsi="Arial" w:cs="Arial"/>
          <w:bCs/>
        </w:rPr>
        <w:t>collagen fibers on a 2-photon microscope. 30</w:t>
      </w:r>
      <w:r w:rsidR="00B56EC6">
        <w:rPr>
          <w:rFonts w:ascii="Arial" w:hAnsi="Arial" w:cs="Arial"/>
          <w:bCs/>
        </w:rPr>
        <w:t xml:space="preserve"> </w:t>
      </w:r>
      <w:r w:rsidR="009A2DCE">
        <w:rPr>
          <w:rFonts w:ascii="Arial" w:hAnsi="Arial" w:cs="Arial"/>
          <w:bCs/>
        </w:rPr>
        <w:t xml:space="preserve">min videos of 2 fields per slice were made </w:t>
      </w:r>
      <w:r w:rsidR="00B56EC6">
        <w:rPr>
          <w:rFonts w:ascii="Arial" w:hAnsi="Arial" w:cs="Arial"/>
          <w:bCs/>
        </w:rPr>
        <w:t xml:space="preserve">at 37°C </w:t>
      </w:r>
      <w:r w:rsidR="009A2DCE">
        <w:rPr>
          <w:rFonts w:ascii="Arial" w:hAnsi="Arial" w:cs="Arial"/>
          <w:bCs/>
        </w:rPr>
        <w:t xml:space="preserve">with flowing </w:t>
      </w:r>
      <w:r w:rsidR="00B56EC6">
        <w:rPr>
          <w:rFonts w:ascii="Arial" w:hAnsi="Arial" w:cs="Arial"/>
          <w:bCs/>
        </w:rPr>
        <w:t xml:space="preserve">oxygenated </w:t>
      </w:r>
      <w:r w:rsidR="009A2DCE">
        <w:rPr>
          <w:rFonts w:ascii="Arial" w:hAnsi="Arial" w:cs="Arial"/>
          <w:bCs/>
        </w:rPr>
        <w:t xml:space="preserve">media. (A) </w:t>
      </w:r>
      <w:r w:rsidR="00C638D9">
        <w:rPr>
          <w:rFonts w:ascii="Arial" w:hAnsi="Arial" w:cs="Arial"/>
          <w:bCs/>
        </w:rPr>
        <w:t>Mean track speed of each CD2</w:t>
      </w:r>
      <w:r w:rsidR="00C638D9">
        <w:rPr>
          <w:rFonts w:ascii="Arial" w:hAnsi="Arial" w:cs="Arial"/>
          <w:bCs/>
          <w:vertAlign w:val="superscript"/>
        </w:rPr>
        <w:t xml:space="preserve">+ </w:t>
      </w:r>
      <w:r w:rsidR="00C638D9">
        <w:rPr>
          <w:rFonts w:ascii="Arial" w:hAnsi="Arial" w:cs="Arial"/>
          <w:bCs/>
        </w:rPr>
        <w:t>T-cell per evaluated tumor, was measured over the course of the 30-minute video</w:t>
      </w:r>
      <w:r w:rsidR="00D86A8B">
        <w:rPr>
          <w:rFonts w:ascii="Arial" w:hAnsi="Arial" w:cs="Arial"/>
          <w:bCs/>
        </w:rPr>
        <w:t xml:space="preserve"> (A), and stratified </w:t>
      </w:r>
      <w:r w:rsidR="005D5BFD">
        <w:rPr>
          <w:rFonts w:ascii="Arial" w:hAnsi="Arial" w:cs="Arial"/>
          <w:bCs/>
        </w:rPr>
        <w:t>by distance to GFP</w:t>
      </w:r>
      <w:r w:rsidR="005D5BFD">
        <w:rPr>
          <w:rFonts w:ascii="Arial" w:hAnsi="Arial" w:cs="Arial"/>
          <w:bCs/>
          <w:vertAlign w:val="superscript"/>
        </w:rPr>
        <w:t xml:space="preserve">+ </w:t>
      </w:r>
      <w:r w:rsidR="005D5BFD">
        <w:rPr>
          <w:rFonts w:ascii="Arial" w:hAnsi="Arial" w:cs="Arial"/>
          <w:bCs/>
        </w:rPr>
        <w:t>BRPKp110 tumor cells (C) for tumor 1 (left) and tumor 2 (right)</w:t>
      </w:r>
      <w:r w:rsidR="00C638D9">
        <w:rPr>
          <w:rFonts w:ascii="Arial" w:hAnsi="Arial" w:cs="Arial"/>
          <w:bCs/>
        </w:rPr>
        <w:t xml:space="preserve">. </w:t>
      </w:r>
      <w:r w:rsidR="009A2DCE">
        <w:rPr>
          <w:rFonts w:ascii="Arial" w:hAnsi="Arial" w:cs="Arial"/>
          <w:bCs/>
        </w:rPr>
        <w:t>Treatment groups were compared with an ordinary</w:t>
      </w:r>
      <w:r w:rsidR="009A2DCE" w:rsidRPr="00C52C96">
        <w:rPr>
          <w:rFonts w:ascii="Arial" w:hAnsi="Arial" w:cs="Arial"/>
          <w:bCs/>
        </w:rPr>
        <w:t xml:space="preserve"> </w:t>
      </w:r>
      <w:r w:rsidR="009A2DCE">
        <w:rPr>
          <w:rFonts w:ascii="Arial" w:hAnsi="Arial" w:cs="Arial"/>
          <w:bCs/>
        </w:rPr>
        <w:t>one-way ANOVA and Tukey’s multiple comparisons test. (B) C57BL/6 mice were implanted with BRPKp110 tumors. Day 21 tumors were harvested, fixed</w:t>
      </w:r>
      <w:r w:rsidR="00C638D9">
        <w:rPr>
          <w:rFonts w:ascii="Arial" w:hAnsi="Arial" w:cs="Arial"/>
          <w:bCs/>
        </w:rPr>
        <w:t xml:space="preserve"> in 4% paraformaldehyde, cut into thin sections </w:t>
      </w:r>
      <w:r w:rsidR="009A2DCE">
        <w:rPr>
          <w:rFonts w:ascii="Arial" w:hAnsi="Arial" w:cs="Arial"/>
          <w:bCs/>
        </w:rPr>
        <w:t>and stained with collagen type I or collagen type IV antibodies.</w:t>
      </w:r>
      <w:r w:rsidR="009A2DCE" w:rsidRPr="0010111B">
        <w:rPr>
          <w:rFonts w:ascii="Arial" w:hAnsi="Arial" w:cs="Arial"/>
          <w:bCs/>
        </w:rPr>
        <w:t xml:space="preserve"> </w:t>
      </w:r>
      <w:r w:rsidR="00C347D5">
        <w:rPr>
          <w:rFonts w:ascii="Arial" w:hAnsi="Arial" w:cs="Arial"/>
          <w:bCs/>
        </w:rPr>
        <w:br w:type="page"/>
      </w:r>
    </w:p>
    <w:p w14:paraId="0D2D8264" w14:textId="77777777" w:rsidR="002847F4" w:rsidRDefault="002847F4" w:rsidP="0002676D">
      <w:pPr>
        <w:widowControl w:val="0"/>
        <w:snapToGrid w:val="0"/>
        <w:spacing w:after="120" w:line="240" w:lineRule="auto"/>
        <w:rPr>
          <w:rFonts w:ascii="Arial" w:hAnsi="Arial" w:cs="Arial"/>
          <w:b/>
          <w:u w:val="single"/>
        </w:rPr>
      </w:pPr>
    </w:p>
    <w:p w14:paraId="40B0631F" w14:textId="2B62ED11" w:rsidR="00D66CFC" w:rsidRDefault="00CA31B0" w:rsidP="0002676D">
      <w:pPr>
        <w:widowControl w:val="0"/>
        <w:snapToGrid w:val="0"/>
        <w:spacing w:after="120" w:line="240" w:lineRule="auto"/>
        <w:rPr>
          <w:rFonts w:ascii="Arial" w:hAnsi="Arial" w:cs="Arial"/>
          <w:bCs/>
        </w:rPr>
      </w:pPr>
      <w:r>
        <w:rPr>
          <w:rFonts w:ascii="Arial" w:hAnsi="Arial" w:cs="Arial"/>
          <w:b/>
          <w:noProof/>
          <w:u w:val="single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D120201" wp14:editId="25EFE84F">
                <wp:simplePos x="0" y="0"/>
                <wp:positionH relativeFrom="margin">
                  <wp:align>center</wp:align>
                </wp:positionH>
                <wp:positionV relativeFrom="page">
                  <wp:posOffset>457200</wp:posOffset>
                </wp:positionV>
                <wp:extent cx="6400800" cy="6729984"/>
                <wp:effectExtent l="0" t="0" r="12700" b="13970"/>
                <wp:wrapTopAndBottom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800" cy="672998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B4B38F7" w14:textId="0879DCC5" w:rsidR="00CA31B0" w:rsidRDefault="00CA31B0" w:rsidP="00CD157D">
                            <w:pPr>
                              <w:jc w:val="center"/>
                            </w:pPr>
                            <w:r w:rsidRPr="00CA31B0">
                              <w:rPr>
                                <w:noProof/>
                              </w:rPr>
                              <w:drawing>
                                <wp:inline distT="0" distB="0" distL="0" distR="0" wp14:anchorId="46172FE8" wp14:editId="4D6C7F1C">
                                  <wp:extent cx="5528859" cy="6682362"/>
                                  <wp:effectExtent l="0" t="0" r="0" b="0"/>
                                  <wp:docPr id="22" name="Picture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534024" cy="668860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120201" id="Text Box 55" o:spid="_x0000_s1034" type="#_x0000_t202" style="position:absolute;margin-left:0;margin-top:36pt;width:7in;height:529.9pt;z-index:2516684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" fillcolor="white [3201]" strokeweight=".5pt">
                <v:textbox>
                  <w:txbxContent>
                    <w:p w14:paraId="2B4B38F7" w14:textId="0879DCC5" w:rsidR="00CA31B0" w:rsidRDefault="00CA31B0" w:rsidP="00CD157D">
                      <w:pPr>
                        <w:jc w:val="center"/>
                      </w:pPr>
                      <w:r w:rsidRPr="00CA31B0">
                        <w:rPr>
                          <w:noProof/>
                        </w:rPr>
                        <w:drawing>
                          <wp:inline distT="0" distB="0" distL="0" distR="0" wp14:anchorId="46172FE8" wp14:editId="4D6C7F1C">
                            <wp:extent cx="5528859" cy="6682362"/>
                            <wp:effectExtent l="0" t="0" r="0" b="0"/>
                            <wp:docPr id="22" name="Picture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534024" cy="668860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 anchorx="margin" anchory="page"/>
              </v:shape>
            </w:pict>
          </mc:Fallback>
        </mc:AlternateContent>
      </w:r>
      <w:r w:rsidR="00C347D5">
        <w:rPr>
          <w:rFonts w:ascii="Arial" w:hAnsi="Arial" w:cs="Arial"/>
          <w:b/>
          <w:u w:val="single"/>
        </w:rPr>
        <w:t>Supplementary Figure S9.</w:t>
      </w:r>
      <w:r w:rsidR="00C347D5">
        <w:rPr>
          <w:rFonts w:ascii="Arial" w:hAnsi="Arial" w:cs="Arial"/>
          <w:bCs/>
        </w:rPr>
        <w:t xml:space="preserve"> </w:t>
      </w:r>
      <w:r w:rsidR="0051479E" w:rsidRPr="00C52C96">
        <w:rPr>
          <w:rFonts w:ascii="Arial" w:hAnsi="Arial" w:cs="Arial"/>
          <w:bCs/>
        </w:rPr>
        <w:t>CD2-dsRed mice were implanted SC with BRPKp110-GFP tumors. Tumors were harvested on day 21/22</w:t>
      </w:r>
      <w:r w:rsidR="0051479E">
        <w:rPr>
          <w:rFonts w:ascii="Arial" w:hAnsi="Arial" w:cs="Arial"/>
          <w:bCs/>
        </w:rPr>
        <w:t>, embedded in agarose and cut into thick slices of approximately 100-200µm. Slices were incubated with anti-CD49a or anti-CD49b blocking antibodies for 2h and assessed for CD2</w:t>
      </w:r>
      <w:r w:rsidR="0051479E">
        <w:rPr>
          <w:rFonts w:ascii="Arial" w:hAnsi="Arial" w:cs="Arial"/>
          <w:bCs/>
          <w:vertAlign w:val="superscript"/>
        </w:rPr>
        <w:t xml:space="preserve">+ </w:t>
      </w:r>
      <w:r w:rsidR="0051479E">
        <w:rPr>
          <w:rFonts w:ascii="Arial" w:hAnsi="Arial" w:cs="Arial"/>
          <w:bCs/>
        </w:rPr>
        <w:t>T-cells, GFP</w:t>
      </w:r>
      <w:r w:rsidR="0051479E">
        <w:rPr>
          <w:rFonts w:ascii="Arial" w:hAnsi="Arial" w:cs="Arial"/>
          <w:bCs/>
          <w:vertAlign w:val="superscript"/>
        </w:rPr>
        <w:t xml:space="preserve">+ </w:t>
      </w:r>
      <w:r w:rsidR="0051479E">
        <w:rPr>
          <w:rFonts w:ascii="Arial" w:hAnsi="Arial" w:cs="Arial"/>
          <w:bCs/>
        </w:rPr>
        <w:t>BRPKp110 cells and SHG-visualize collagen fibers on a 2-photon microscope. 30 min videos of 2 fields per slice were made at 37°C with flowing oxygenated media</w:t>
      </w:r>
      <w:r w:rsidR="00C347D5">
        <w:rPr>
          <w:rFonts w:ascii="Arial" w:hAnsi="Arial" w:cs="Arial"/>
          <w:bCs/>
        </w:rPr>
        <w:t xml:space="preserve">. </w:t>
      </w:r>
      <w:r w:rsidR="009A2DCE">
        <w:rPr>
          <w:rFonts w:ascii="Arial" w:hAnsi="Arial" w:cs="Arial"/>
          <w:bCs/>
        </w:rPr>
        <w:t>(</w:t>
      </w:r>
      <w:r w:rsidR="00C347D5">
        <w:rPr>
          <w:rFonts w:ascii="Arial" w:hAnsi="Arial" w:cs="Arial"/>
          <w:bCs/>
        </w:rPr>
        <w:t>A</w:t>
      </w:r>
      <w:r w:rsidR="009A2DCE">
        <w:rPr>
          <w:rFonts w:ascii="Arial" w:hAnsi="Arial" w:cs="Arial"/>
          <w:bCs/>
        </w:rPr>
        <w:t>) Fraction of CD2</w:t>
      </w:r>
      <w:r w:rsidR="009A2DCE">
        <w:rPr>
          <w:rFonts w:ascii="Arial" w:hAnsi="Arial" w:cs="Arial"/>
          <w:bCs/>
          <w:vertAlign w:val="superscript"/>
        </w:rPr>
        <w:t xml:space="preserve">+ </w:t>
      </w:r>
      <w:r w:rsidR="009A2DCE">
        <w:rPr>
          <w:rFonts w:ascii="Arial" w:hAnsi="Arial" w:cs="Arial"/>
          <w:bCs/>
        </w:rPr>
        <w:t>T-cells are displayed per field: fraction of cells &lt;10µm to closest GFP</w:t>
      </w:r>
      <w:r w:rsidR="009A2DCE">
        <w:rPr>
          <w:rFonts w:ascii="Arial" w:hAnsi="Arial" w:cs="Arial"/>
          <w:bCs/>
          <w:vertAlign w:val="superscript"/>
        </w:rPr>
        <w:t>+</w:t>
      </w:r>
      <w:r w:rsidR="009A2DCE">
        <w:rPr>
          <w:rFonts w:ascii="Arial" w:hAnsi="Arial" w:cs="Arial"/>
          <w:bCs/>
        </w:rPr>
        <w:t xml:space="preserve"> BRPKp110 tumor cell, &lt;10µm to closest SHG-collagen fiber or &lt;10µm to </w:t>
      </w:r>
      <w:r w:rsidR="00BC3991">
        <w:rPr>
          <w:rFonts w:ascii="Arial" w:hAnsi="Arial" w:cs="Arial"/>
          <w:bCs/>
        </w:rPr>
        <w:t xml:space="preserve">both </w:t>
      </w:r>
      <w:r w:rsidR="009A2DCE">
        <w:rPr>
          <w:rFonts w:ascii="Arial" w:hAnsi="Arial" w:cs="Arial"/>
          <w:bCs/>
        </w:rPr>
        <w:t>tumor cell and collagen. (</w:t>
      </w:r>
      <w:r w:rsidR="00C347D5">
        <w:rPr>
          <w:rFonts w:ascii="Arial" w:hAnsi="Arial" w:cs="Arial"/>
          <w:bCs/>
        </w:rPr>
        <w:t>B</w:t>
      </w:r>
      <w:r w:rsidR="009A2DCE">
        <w:rPr>
          <w:rFonts w:ascii="Arial" w:hAnsi="Arial" w:cs="Arial"/>
          <w:bCs/>
        </w:rPr>
        <w:t>) Mean track speed of CD2</w:t>
      </w:r>
      <w:r w:rsidR="009A2DCE">
        <w:rPr>
          <w:rFonts w:ascii="Arial" w:hAnsi="Arial" w:cs="Arial"/>
          <w:bCs/>
          <w:vertAlign w:val="superscript"/>
        </w:rPr>
        <w:t xml:space="preserve">+ </w:t>
      </w:r>
      <w:r w:rsidR="009A2DCE">
        <w:rPr>
          <w:rFonts w:ascii="Arial" w:hAnsi="Arial" w:cs="Arial"/>
          <w:bCs/>
        </w:rPr>
        <w:t>T-cells</w:t>
      </w:r>
      <w:r w:rsidR="00C347D5">
        <w:rPr>
          <w:rFonts w:ascii="Arial" w:hAnsi="Arial" w:cs="Arial"/>
          <w:bCs/>
        </w:rPr>
        <w:t xml:space="preserve"> in each group</w:t>
      </w:r>
      <w:r w:rsidR="006A000E">
        <w:rPr>
          <w:rFonts w:ascii="Arial" w:hAnsi="Arial" w:cs="Arial"/>
          <w:bCs/>
        </w:rPr>
        <w:t xml:space="preserve"> from panel A. </w:t>
      </w:r>
      <w:r w:rsidR="00D66CFC">
        <w:rPr>
          <w:rFonts w:ascii="Arial" w:hAnsi="Arial" w:cs="Arial"/>
          <w:bCs/>
        </w:rPr>
        <w:br w:type="page"/>
      </w:r>
    </w:p>
    <w:p w14:paraId="795A5858" w14:textId="71B628FA" w:rsidR="00015CEE" w:rsidRDefault="00D66CFC" w:rsidP="00D66CFC">
      <w:pPr>
        <w:widowControl w:val="0"/>
        <w:snapToGrid w:val="0"/>
        <w:spacing w:after="120" w:line="240" w:lineRule="auto"/>
        <w:jc w:val="both"/>
        <w:rPr>
          <w:rFonts w:ascii="Arial" w:hAnsi="Arial" w:cs="Arial"/>
          <w:bCs/>
        </w:rPr>
      </w:pPr>
      <w:r w:rsidRPr="0098404E">
        <w:rPr>
          <w:rFonts w:ascii="Arial" w:hAnsi="Arial" w:cs="Arial"/>
          <w:b/>
          <w:noProof/>
          <w:u w:val="single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2872D3B" wp14:editId="28E65CC2">
                <wp:simplePos x="0" y="0"/>
                <wp:positionH relativeFrom="column">
                  <wp:align>center</wp:align>
                </wp:positionH>
                <wp:positionV relativeFrom="margin">
                  <wp:align>top</wp:align>
                </wp:positionV>
                <wp:extent cx="6126480" cy="1883664"/>
                <wp:effectExtent l="0" t="0" r="7620" b="8890"/>
                <wp:wrapTopAndBottom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26480" cy="188366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8E5AFFA" w14:textId="46485B21" w:rsidR="00D66CFC" w:rsidRDefault="009F64B0">
                            <w:r w:rsidRPr="009F64B0">
                              <w:rPr>
                                <w:noProof/>
                              </w:rPr>
                              <w:drawing>
                                <wp:inline distT="0" distB="0" distL="0" distR="0" wp14:anchorId="60DCD162" wp14:editId="72044148">
                                  <wp:extent cx="5937250" cy="1769745"/>
                                  <wp:effectExtent l="0" t="0" r="0" b="0"/>
                                  <wp:docPr id="29" name="Picture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937250" cy="17697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872D3B" id="_x0000_t202" coordsize="21600,21600" o:spt="202" path="m,l,21600r21600,l21600,xe">
                <v:stroke joinstyle="miter"/>
                <v:path gradientshapeok="t" o:connecttype="rect"/>
              </v:shapetype>
              <v:shape id="Text Box 10" o:spid="_x0000_s1035" type="#_x0000_t202" style="position:absolute;left:0;text-align:left;margin-left:0;margin-top:0;width:482.4pt;height:148.3pt;z-index:251667456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top;mso-position-vertical-relative:margin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" fillcolor="white [3201]" strokeweight=".5pt">
                <v:textbox>
                  <w:txbxContent>
                    <w:p w14:paraId="78E5AFFA" w14:textId="46485B21" w:rsidR="00D66CFC" w:rsidRDefault="009F64B0">
                      <w:r w:rsidRPr="009F64B0">
                        <w:drawing>
                          <wp:inline distT="0" distB="0" distL="0" distR="0" wp14:anchorId="60DCD162" wp14:editId="72044148">
                            <wp:extent cx="5937250" cy="1769745"/>
                            <wp:effectExtent l="0" t="0" r="0" b="0"/>
                            <wp:docPr id="29" name="Picture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937250" cy="17697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 anchory="margin"/>
              </v:shape>
            </w:pict>
          </mc:Fallback>
        </mc:AlternateContent>
      </w:r>
      <w:r w:rsidR="001004B6" w:rsidRPr="0098404E">
        <w:rPr>
          <w:rFonts w:ascii="Arial" w:hAnsi="Arial" w:cs="Arial"/>
          <w:b/>
          <w:u w:val="single"/>
        </w:rPr>
        <w:t>Supplementary</w:t>
      </w:r>
      <w:r w:rsidR="009A2DCE" w:rsidRPr="0098404E">
        <w:rPr>
          <w:rFonts w:ascii="Arial" w:hAnsi="Arial" w:cs="Arial"/>
          <w:b/>
          <w:u w:val="single"/>
        </w:rPr>
        <w:t xml:space="preserve"> Figure </w:t>
      </w:r>
      <w:r w:rsidR="001004B6" w:rsidRPr="0098404E">
        <w:rPr>
          <w:rFonts w:ascii="Arial" w:hAnsi="Arial" w:cs="Arial"/>
          <w:b/>
          <w:u w:val="single"/>
        </w:rPr>
        <w:t>S</w:t>
      </w:r>
      <w:r w:rsidR="00C347D5" w:rsidRPr="0098404E">
        <w:rPr>
          <w:rFonts w:ascii="Arial" w:hAnsi="Arial" w:cs="Arial"/>
          <w:b/>
          <w:u w:val="single"/>
        </w:rPr>
        <w:t>10</w:t>
      </w:r>
      <w:r w:rsidR="009A2DCE" w:rsidRPr="0098404E">
        <w:rPr>
          <w:rFonts w:ascii="Arial" w:hAnsi="Arial" w:cs="Arial"/>
          <w:b/>
          <w:u w:val="single"/>
        </w:rPr>
        <w:t xml:space="preserve">. </w:t>
      </w:r>
      <w:r w:rsidR="009A2DCE" w:rsidRPr="0098404E">
        <w:rPr>
          <w:rFonts w:ascii="Arial" w:hAnsi="Arial" w:cs="Arial"/>
          <w:bCs/>
        </w:rPr>
        <w:t>Nur77-GFP reporter mice were implanted SC with BRPKp110 (n=9 from 2 independent experiments). Mice received anti-CD49a or IgG control antibodies IV, 24 hours prior to tumor harvest on day 21. (A) Tumor weight upon harvest. (B/C) Tumors were digested into single cell suspensions and enriched CD45 fraction was analyzed for number of CD3</w:t>
      </w:r>
      <w:r w:rsidR="009A2DCE" w:rsidRPr="0098404E">
        <w:rPr>
          <w:rFonts w:ascii="Arial" w:hAnsi="Arial" w:cs="Arial"/>
          <w:bCs/>
          <w:vertAlign w:val="superscript"/>
        </w:rPr>
        <w:t>+</w:t>
      </w:r>
      <w:r w:rsidR="009A2DCE" w:rsidRPr="0098404E">
        <w:rPr>
          <w:rFonts w:ascii="Arial" w:hAnsi="Arial" w:cs="Arial"/>
          <w:bCs/>
        </w:rPr>
        <w:t>CD8</w:t>
      </w:r>
      <w:r w:rsidR="009A2DCE" w:rsidRPr="0098404E">
        <w:rPr>
          <w:rFonts w:ascii="Arial" w:hAnsi="Arial" w:cs="Arial"/>
          <w:bCs/>
          <w:vertAlign w:val="superscript"/>
        </w:rPr>
        <w:t xml:space="preserve">+ </w:t>
      </w:r>
      <w:r w:rsidR="009A2DCE" w:rsidRPr="0098404E">
        <w:rPr>
          <w:rFonts w:ascii="Arial" w:hAnsi="Arial" w:cs="Arial"/>
          <w:bCs/>
        </w:rPr>
        <w:t>T cells per gram of tumor (B), as well as CD49b expression (right panel) and CD49a epitope availability (right panel) on CD3</w:t>
      </w:r>
      <w:r w:rsidR="009A2DCE" w:rsidRPr="0098404E">
        <w:rPr>
          <w:rFonts w:ascii="Arial" w:hAnsi="Arial" w:cs="Arial"/>
          <w:bCs/>
          <w:vertAlign w:val="superscript"/>
        </w:rPr>
        <w:t>+</w:t>
      </w:r>
      <w:r w:rsidR="009A2DCE" w:rsidRPr="0098404E">
        <w:rPr>
          <w:rFonts w:ascii="Arial" w:hAnsi="Arial" w:cs="Arial"/>
          <w:bCs/>
        </w:rPr>
        <w:t>CD8</w:t>
      </w:r>
      <w:r w:rsidR="009A2DCE" w:rsidRPr="0098404E">
        <w:rPr>
          <w:rFonts w:ascii="Arial" w:hAnsi="Arial" w:cs="Arial"/>
          <w:bCs/>
          <w:vertAlign w:val="superscript"/>
        </w:rPr>
        <w:t xml:space="preserve">+ </w:t>
      </w:r>
      <w:r w:rsidR="009A2DCE" w:rsidRPr="0098404E">
        <w:rPr>
          <w:rFonts w:ascii="Arial" w:hAnsi="Arial" w:cs="Arial"/>
          <w:bCs/>
        </w:rPr>
        <w:t>T cells (C).</w:t>
      </w:r>
      <w:r w:rsidR="009A2DCE">
        <w:rPr>
          <w:rFonts w:ascii="Arial" w:hAnsi="Arial" w:cs="Arial"/>
          <w:bCs/>
        </w:rPr>
        <w:t xml:space="preserve"> </w:t>
      </w:r>
    </w:p>
    <w:p w14:paraId="744EF9DA" w14:textId="77777777" w:rsidR="00015CEE" w:rsidRDefault="00015CEE">
      <w:pPr>
        <w:spacing w:after="0" w:line="240" w:lineRule="auto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br w:type="page"/>
      </w:r>
    </w:p>
    <w:p w14:paraId="5F480905" w14:textId="77777777" w:rsidR="00015CEE" w:rsidRPr="00CD49A5" w:rsidRDefault="00015CEE" w:rsidP="00015CEE">
      <w:pPr>
        <w:spacing w:line="480" w:lineRule="auto"/>
        <w:jc w:val="both"/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lastRenderedPageBreak/>
        <w:t>Supplemental Movies S1-S3.</w:t>
      </w:r>
    </w:p>
    <w:p w14:paraId="528C76CB" w14:textId="2959CC29" w:rsidR="009D63C1" w:rsidRPr="00D66CFC" w:rsidRDefault="00015CEE" w:rsidP="00015CEE">
      <w:pPr>
        <w:spacing w:line="240" w:lineRule="auto"/>
        <w:jc w:val="both"/>
        <w:rPr>
          <w:rFonts w:ascii="Arial" w:hAnsi="Arial" w:cs="Arial"/>
          <w:bCs/>
        </w:rPr>
      </w:pPr>
      <w:r w:rsidRPr="00113B1A">
        <w:rPr>
          <w:rFonts w:ascii="Arial" w:hAnsi="Arial" w:cs="Arial"/>
          <w:bCs/>
        </w:rPr>
        <w:t>Day 21/22 BRPKp110-GFP tumors implanted SC into CD2-dsRed mice were cut into slices of 100-200 microns and</w:t>
      </w:r>
      <w:r>
        <w:rPr>
          <w:rFonts w:ascii="Arial" w:hAnsi="Arial" w:cs="Arial"/>
          <w:bCs/>
        </w:rPr>
        <w:t xml:space="preserve"> either left untreated (</w:t>
      </w:r>
      <w:r w:rsidRPr="00015CEE">
        <w:rPr>
          <w:rFonts w:ascii="Arial" w:hAnsi="Arial" w:cs="Arial"/>
          <w:b/>
        </w:rPr>
        <w:t>Movie S1</w:t>
      </w:r>
      <w:r>
        <w:rPr>
          <w:rFonts w:ascii="Arial" w:hAnsi="Arial" w:cs="Arial"/>
          <w:bCs/>
        </w:rPr>
        <w:t>),</w:t>
      </w:r>
      <w:r w:rsidRPr="00113B1A">
        <w:rPr>
          <w:rFonts w:ascii="Arial" w:hAnsi="Arial" w:cs="Arial"/>
          <w:bCs/>
        </w:rPr>
        <w:t xml:space="preserve"> incubated with</w:t>
      </w:r>
      <w:r>
        <w:rPr>
          <w:rFonts w:ascii="Arial" w:hAnsi="Arial" w:cs="Arial"/>
          <w:bCs/>
        </w:rPr>
        <w:t xml:space="preserve"> </w:t>
      </w:r>
      <w:r w:rsidRPr="00113B1A">
        <w:rPr>
          <w:rFonts w:ascii="Arial" w:hAnsi="Arial" w:cs="Arial"/>
          <w:bCs/>
        </w:rPr>
        <w:t>anti-CD49</w:t>
      </w:r>
      <w:r>
        <w:rPr>
          <w:rFonts w:ascii="Arial" w:hAnsi="Arial" w:cs="Arial"/>
          <w:bCs/>
        </w:rPr>
        <w:t>b (</w:t>
      </w:r>
      <w:r w:rsidRPr="00015CEE">
        <w:rPr>
          <w:rFonts w:ascii="Arial" w:hAnsi="Arial" w:cs="Arial"/>
          <w:b/>
        </w:rPr>
        <w:t>Movie S2</w:t>
      </w:r>
      <w:r>
        <w:rPr>
          <w:rFonts w:ascii="Arial" w:hAnsi="Arial" w:cs="Arial"/>
          <w:bCs/>
        </w:rPr>
        <w:t>)</w:t>
      </w:r>
      <w:r w:rsidRPr="00113B1A">
        <w:rPr>
          <w:rFonts w:ascii="Arial" w:hAnsi="Arial" w:cs="Arial"/>
          <w:bCs/>
        </w:rPr>
        <w:t xml:space="preserve"> or anti-CD49</w:t>
      </w:r>
      <w:r>
        <w:rPr>
          <w:rFonts w:ascii="Arial" w:hAnsi="Arial" w:cs="Arial"/>
          <w:bCs/>
        </w:rPr>
        <w:t xml:space="preserve"> (</w:t>
      </w:r>
      <w:r w:rsidRPr="00015CEE">
        <w:rPr>
          <w:rFonts w:ascii="Arial" w:hAnsi="Arial" w:cs="Arial"/>
          <w:b/>
        </w:rPr>
        <w:t>Movie S3</w:t>
      </w:r>
      <w:r>
        <w:rPr>
          <w:rFonts w:ascii="Arial" w:hAnsi="Arial" w:cs="Arial"/>
          <w:bCs/>
        </w:rPr>
        <w:t>)</w:t>
      </w:r>
      <w:r w:rsidRPr="00113B1A">
        <w:rPr>
          <w:rFonts w:ascii="Arial" w:hAnsi="Arial" w:cs="Arial"/>
          <w:bCs/>
        </w:rPr>
        <w:t xml:space="preserve">. </w:t>
      </w:r>
      <w:r>
        <w:rPr>
          <w:rFonts w:ascii="Arial" w:hAnsi="Arial" w:cs="Arial"/>
          <w:bCs/>
        </w:rPr>
        <w:t>Slices were imaged for 30 minutes and movies were composed in Imaris software to visualize motility and localization of</w:t>
      </w:r>
      <w:r w:rsidRPr="00113B1A">
        <w:rPr>
          <w:rFonts w:ascii="Arial" w:hAnsi="Arial" w:cs="Arial"/>
          <w:bCs/>
        </w:rPr>
        <w:t xml:space="preserve"> dsRed</w:t>
      </w:r>
      <w:r w:rsidRPr="00113B1A">
        <w:rPr>
          <w:rFonts w:ascii="Arial" w:hAnsi="Arial" w:cs="Arial"/>
          <w:bCs/>
          <w:vertAlign w:val="superscript"/>
        </w:rPr>
        <w:t xml:space="preserve">+ </w:t>
      </w:r>
      <w:r w:rsidRPr="00113B1A">
        <w:rPr>
          <w:rFonts w:ascii="Arial" w:hAnsi="Arial" w:cs="Arial"/>
          <w:bCs/>
        </w:rPr>
        <w:t>T</w:t>
      </w:r>
      <w:r>
        <w:rPr>
          <w:rFonts w:ascii="Arial" w:hAnsi="Arial" w:cs="Arial"/>
          <w:bCs/>
        </w:rPr>
        <w:t xml:space="preserve"> </w:t>
      </w:r>
      <w:r w:rsidRPr="00113B1A">
        <w:rPr>
          <w:rFonts w:ascii="Arial" w:hAnsi="Arial" w:cs="Arial"/>
          <w:bCs/>
        </w:rPr>
        <w:t>cells, GFP</w:t>
      </w:r>
      <w:r w:rsidRPr="00113B1A">
        <w:rPr>
          <w:rFonts w:ascii="Arial" w:hAnsi="Arial" w:cs="Arial"/>
          <w:bCs/>
          <w:vertAlign w:val="superscript"/>
        </w:rPr>
        <w:t>+</w:t>
      </w:r>
      <w:r w:rsidRPr="00113B1A">
        <w:rPr>
          <w:rFonts w:ascii="Arial" w:hAnsi="Arial" w:cs="Arial"/>
          <w:bCs/>
        </w:rPr>
        <w:t xml:space="preserve"> BRPKp110 cells</w:t>
      </w:r>
      <w:r>
        <w:rPr>
          <w:rFonts w:ascii="Arial" w:hAnsi="Arial" w:cs="Arial"/>
          <w:bCs/>
        </w:rPr>
        <w:t>,</w:t>
      </w:r>
      <w:r w:rsidRPr="00113B1A">
        <w:rPr>
          <w:rFonts w:ascii="Arial" w:hAnsi="Arial" w:cs="Arial"/>
          <w:bCs/>
        </w:rPr>
        <w:t xml:space="preserve"> and SHG collagen fibers</w:t>
      </w:r>
      <w:r>
        <w:rPr>
          <w:rFonts w:ascii="Arial" w:hAnsi="Arial" w:cs="Arial"/>
          <w:bCs/>
        </w:rPr>
        <w:t xml:space="preserve"> over time. </w:t>
      </w:r>
    </w:p>
    <w:sectPr w:rsidR="009D63C1" w:rsidRPr="00D66CFC" w:rsidSect="007208C0">
      <w:pgSz w:w="12240" w:h="15840"/>
      <w:pgMar w:top="1440" w:right="1080" w:bottom="1440" w:left="108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A2DCE"/>
    <w:rsid w:val="00007F14"/>
    <w:rsid w:val="00015CEE"/>
    <w:rsid w:val="0002676D"/>
    <w:rsid w:val="00045AAF"/>
    <w:rsid w:val="000A0E28"/>
    <w:rsid w:val="000A5E75"/>
    <w:rsid w:val="000E7275"/>
    <w:rsid w:val="001004B6"/>
    <w:rsid w:val="00117A8E"/>
    <w:rsid w:val="00145C8A"/>
    <w:rsid w:val="00154CE5"/>
    <w:rsid w:val="0019562A"/>
    <w:rsid w:val="001A3C96"/>
    <w:rsid w:val="001B43A2"/>
    <w:rsid w:val="001C0174"/>
    <w:rsid w:val="001E0881"/>
    <w:rsid w:val="002333B5"/>
    <w:rsid w:val="00280764"/>
    <w:rsid w:val="002847F4"/>
    <w:rsid w:val="00291900"/>
    <w:rsid w:val="002B3AEE"/>
    <w:rsid w:val="002F5A3D"/>
    <w:rsid w:val="003103B1"/>
    <w:rsid w:val="00334FFD"/>
    <w:rsid w:val="00352DCB"/>
    <w:rsid w:val="00372AE2"/>
    <w:rsid w:val="003848DC"/>
    <w:rsid w:val="0039091F"/>
    <w:rsid w:val="00396FB1"/>
    <w:rsid w:val="003C1C1D"/>
    <w:rsid w:val="00426CB5"/>
    <w:rsid w:val="004703C5"/>
    <w:rsid w:val="004B34D1"/>
    <w:rsid w:val="004F2F3C"/>
    <w:rsid w:val="004F649D"/>
    <w:rsid w:val="004F66E7"/>
    <w:rsid w:val="0051479E"/>
    <w:rsid w:val="005332CB"/>
    <w:rsid w:val="00590CD6"/>
    <w:rsid w:val="005A3910"/>
    <w:rsid w:val="005D10D6"/>
    <w:rsid w:val="005D1C45"/>
    <w:rsid w:val="005D5BFD"/>
    <w:rsid w:val="005F5CD6"/>
    <w:rsid w:val="00600DAC"/>
    <w:rsid w:val="00604F72"/>
    <w:rsid w:val="006362D4"/>
    <w:rsid w:val="0069745F"/>
    <w:rsid w:val="006A000E"/>
    <w:rsid w:val="006E73C7"/>
    <w:rsid w:val="006E7D78"/>
    <w:rsid w:val="007208C0"/>
    <w:rsid w:val="007261EA"/>
    <w:rsid w:val="00746493"/>
    <w:rsid w:val="00752F71"/>
    <w:rsid w:val="007A44AB"/>
    <w:rsid w:val="008061CB"/>
    <w:rsid w:val="00814273"/>
    <w:rsid w:val="008551DB"/>
    <w:rsid w:val="00913E87"/>
    <w:rsid w:val="00922358"/>
    <w:rsid w:val="00963998"/>
    <w:rsid w:val="009655A8"/>
    <w:rsid w:val="0098404E"/>
    <w:rsid w:val="0099255B"/>
    <w:rsid w:val="00993DF5"/>
    <w:rsid w:val="009944CD"/>
    <w:rsid w:val="009A2DCE"/>
    <w:rsid w:val="009D5E2B"/>
    <w:rsid w:val="009D63C1"/>
    <w:rsid w:val="009E6608"/>
    <w:rsid w:val="009F64B0"/>
    <w:rsid w:val="00A041BE"/>
    <w:rsid w:val="00A1352E"/>
    <w:rsid w:val="00A75AF9"/>
    <w:rsid w:val="00A95B99"/>
    <w:rsid w:val="00AA32B4"/>
    <w:rsid w:val="00AB1C4F"/>
    <w:rsid w:val="00B56EC6"/>
    <w:rsid w:val="00B57BA3"/>
    <w:rsid w:val="00B70442"/>
    <w:rsid w:val="00B81206"/>
    <w:rsid w:val="00B9389D"/>
    <w:rsid w:val="00BA0F63"/>
    <w:rsid w:val="00BA746E"/>
    <w:rsid w:val="00BC3991"/>
    <w:rsid w:val="00BC40EB"/>
    <w:rsid w:val="00BC6792"/>
    <w:rsid w:val="00BF70AF"/>
    <w:rsid w:val="00C048C7"/>
    <w:rsid w:val="00C2277B"/>
    <w:rsid w:val="00C347D5"/>
    <w:rsid w:val="00C638D9"/>
    <w:rsid w:val="00C81EA5"/>
    <w:rsid w:val="00C85653"/>
    <w:rsid w:val="00C930E8"/>
    <w:rsid w:val="00CA31B0"/>
    <w:rsid w:val="00CC5D1C"/>
    <w:rsid w:val="00CD157D"/>
    <w:rsid w:val="00D55977"/>
    <w:rsid w:val="00D66CFC"/>
    <w:rsid w:val="00D86A8B"/>
    <w:rsid w:val="00D94504"/>
    <w:rsid w:val="00DB6EA3"/>
    <w:rsid w:val="00DC34D9"/>
    <w:rsid w:val="00E24E39"/>
    <w:rsid w:val="00E46AD1"/>
    <w:rsid w:val="00F42C04"/>
    <w:rsid w:val="00F67FF9"/>
    <w:rsid w:val="00F81F5F"/>
    <w:rsid w:val="00F97EE8"/>
    <w:rsid w:val="00FC45D2"/>
    <w:rsid w:val="00FF4A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0598A8"/>
  <w15:chartTrackingRefBased/>
  <w15:docId w15:val="{1FF4770D-F55F-4841-8A22-45FF43675B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A2DCE"/>
    <w:pPr>
      <w:spacing w:after="160" w:line="259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A2DCE"/>
    <w:pPr>
      <w:spacing w:after="0"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A2DCE"/>
    <w:rPr>
      <w:rFonts w:ascii="Times New Roman" w:hAnsi="Times New Roman" w:cs="Times New Roman"/>
      <w:sz w:val="18"/>
      <w:szCs w:val="18"/>
    </w:rPr>
  </w:style>
  <w:style w:type="character" w:styleId="LineNumber">
    <w:name w:val="line number"/>
    <w:basedOn w:val="DefaultParagraphFont"/>
    <w:uiPriority w:val="99"/>
    <w:semiHidden/>
    <w:unhideWhenUsed/>
    <w:rsid w:val="009A2DCE"/>
  </w:style>
  <w:style w:type="character" w:styleId="CommentReference">
    <w:name w:val="annotation reference"/>
    <w:basedOn w:val="DefaultParagraphFont"/>
    <w:uiPriority w:val="99"/>
    <w:semiHidden/>
    <w:unhideWhenUsed/>
    <w:rsid w:val="00752F7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52F7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52F71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52F7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52F71"/>
    <w:rPr>
      <w:b/>
      <w:bCs/>
      <w:sz w:val="20"/>
      <w:szCs w:val="20"/>
    </w:rPr>
  </w:style>
  <w:style w:type="table" w:styleId="TableGrid">
    <w:name w:val="Table Grid"/>
    <w:basedOn w:val="TableNormal"/>
    <w:uiPriority w:val="39"/>
    <w:rsid w:val="00600DA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0.emf"/><Relationship Id="rId18" Type="http://schemas.openxmlformats.org/officeDocument/2006/relationships/image" Target="media/image7.emf"/><Relationship Id="rId26" Type="http://schemas.openxmlformats.org/officeDocument/2006/relationships/image" Target="media/image9.emf"/><Relationship Id="rId3" Type="http://schemas.openxmlformats.org/officeDocument/2006/relationships/webSettings" Target="webSettings.xml"/><Relationship Id="rId12" Type="http://schemas.openxmlformats.org/officeDocument/2006/relationships/image" Target="media/image4.emf"/><Relationship Id="rId17" Type="http://schemas.openxmlformats.org/officeDocument/2006/relationships/image" Target="media/image60.emf"/><Relationship Id="rId25" Type="http://schemas.openxmlformats.org/officeDocument/2006/relationships/image" Target="media/image80.emf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6.emf"/><Relationship Id="rId29" Type="http://schemas.openxmlformats.org/officeDocument/2006/relationships/image" Target="media/image100.emf"/><Relationship Id="rId1" Type="http://schemas.openxmlformats.org/officeDocument/2006/relationships/styles" Target="styles.xml"/><Relationship Id="rId11" Type="http://schemas.openxmlformats.org/officeDocument/2006/relationships/image" Target="media/image30.emf"/><Relationship Id="rId24" Type="http://schemas.openxmlformats.org/officeDocument/2006/relationships/image" Target="media/image8.emf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50.jpg"/><Relationship Id="rId23" Type="http://schemas.openxmlformats.org/officeDocument/2006/relationships/image" Target="media/image70.emf"/><Relationship Id="rId28" Type="http://schemas.openxmlformats.org/officeDocument/2006/relationships/image" Target="media/image10.emf"/><Relationship Id="rId10" Type="http://schemas.openxmlformats.org/officeDocument/2006/relationships/image" Target="media/image3.emf"/><Relationship Id="rId31" Type="http://schemas.openxmlformats.org/officeDocument/2006/relationships/image" Target="media/image110.emf"/><Relationship Id="rId4" Type="http://schemas.openxmlformats.org/officeDocument/2006/relationships/image" Target="media/image1.emf"/><Relationship Id="rId9" Type="http://schemas.openxmlformats.org/officeDocument/2006/relationships/image" Target="media/image20.jpeg"/><Relationship Id="rId14" Type="http://schemas.openxmlformats.org/officeDocument/2006/relationships/image" Target="media/image5.jpg"/><Relationship Id="rId27" Type="http://schemas.openxmlformats.org/officeDocument/2006/relationships/image" Target="media/image90.emf"/><Relationship Id="rId30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14</Pages>
  <Words>1398</Words>
  <Characters>7973</Characters>
  <Application>Microsoft Office Word</Application>
  <DocSecurity>0</DocSecurity>
  <Lines>66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Vic Engelhard</dc:creator>
  <cp:keywords/>
  <dc:description/>
  <cp:lastModifiedBy>Vic Engelhard</cp:lastModifiedBy>
  <cp:revision>6</cp:revision>
  <dcterms:created xsi:type="dcterms:W3CDTF">2020-10-22T22:03:00Z</dcterms:created>
  <dcterms:modified xsi:type="dcterms:W3CDTF">2021-03-16T14:35:00Z</dcterms:modified>
</cp:coreProperties>
</file>