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4EA511" w14:textId="6B88293F" w:rsidR="0054746D" w:rsidRDefault="0054746D" w:rsidP="0054746D">
      <w:pPr>
        <w:rPr>
          <w:rFonts w:eastAsia="Times New Roman"/>
          <w:b/>
          <w:sz w:val="24"/>
          <w:szCs w:val="24"/>
          <w:lang w:val="en-GB"/>
        </w:rPr>
      </w:pPr>
      <w:r>
        <w:rPr>
          <w:rFonts w:eastAsia="Times New Roman"/>
          <w:b/>
          <w:sz w:val="24"/>
          <w:szCs w:val="24"/>
          <w:lang w:val="en-GB"/>
        </w:rPr>
        <w:t>Supplementary figures</w:t>
      </w:r>
      <w:r w:rsidR="00D431A2">
        <w:rPr>
          <w:rFonts w:eastAsia="Times New Roman"/>
          <w:b/>
          <w:sz w:val="24"/>
          <w:szCs w:val="24"/>
          <w:lang w:val="en-GB"/>
        </w:rPr>
        <w:t>, table</w:t>
      </w:r>
      <w:r>
        <w:rPr>
          <w:rFonts w:eastAsia="Times New Roman"/>
          <w:b/>
          <w:sz w:val="24"/>
          <w:szCs w:val="24"/>
          <w:lang w:val="en-GB"/>
        </w:rPr>
        <w:t xml:space="preserve"> and legends:</w:t>
      </w:r>
    </w:p>
    <w:p w14:paraId="37612F3D" w14:textId="265E0144" w:rsidR="00F97A7B" w:rsidRDefault="00F97A7B" w:rsidP="0054746D">
      <w:pPr>
        <w:rPr>
          <w:rFonts w:eastAsia="Times New Roman"/>
          <w:b/>
          <w:sz w:val="24"/>
          <w:szCs w:val="24"/>
          <w:lang w:val="en-GB"/>
        </w:rPr>
      </w:pPr>
    </w:p>
    <w:p w14:paraId="217A08D6" w14:textId="77777777" w:rsidR="00F97A7B" w:rsidRPr="005C692F" w:rsidRDefault="00F97A7B" w:rsidP="00F97A7B">
      <w:pPr>
        <w:spacing w:after="160" w:line="259" w:lineRule="auto"/>
        <w:jc w:val="both"/>
        <w:rPr>
          <w:sz w:val="24"/>
          <w:szCs w:val="24"/>
          <w:lang w:val="en-GB"/>
        </w:rPr>
      </w:pPr>
      <w:r w:rsidRPr="005C692F">
        <w:rPr>
          <w:b/>
          <w:sz w:val="24"/>
          <w:szCs w:val="24"/>
        </w:rPr>
        <w:t>Supplementary table 1</w:t>
      </w:r>
    </w:p>
    <w:p w14:paraId="61B1C618" w14:textId="77777777" w:rsidR="00F97A7B" w:rsidRPr="00E04F5C" w:rsidRDefault="00F97A7B" w:rsidP="00F97A7B">
      <w:pPr>
        <w:jc w:val="both"/>
      </w:pPr>
    </w:p>
    <w:tbl>
      <w:tblPr>
        <w:tblW w:w="97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373"/>
        <w:gridCol w:w="1089"/>
        <w:gridCol w:w="1258"/>
      </w:tblGrid>
      <w:tr w:rsidR="00F97A7B" w:rsidRPr="00B61EE9" w14:paraId="7AAE6FCA" w14:textId="77777777" w:rsidTr="00B918F0">
        <w:trPr>
          <w:trHeight w:val="856"/>
        </w:trPr>
        <w:tc>
          <w:tcPr>
            <w:tcW w:w="73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7C096413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b/>
                <w:bCs/>
                <w:sz w:val="22"/>
              </w:rPr>
              <w:t>Gene Ontology Pathway</w:t>
            </w:r>
          </w:p>
        </w:tc>
        <w:tc>
          <w:tcPr>
            <w:tcW w:w="10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0F51398C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b/>
                <w:bCs/>
                <w:sz w:val="22"/>
              </w:rPr>
              <w:t>P value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3A196117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b/>
                <w:bCs/>
                <w:sz w:val="22"/>
              </w:rPr>
              <w:t>Number of common genes</w:t>
            </w:r>
          </w:p>
        </w:tc>
      </w:tr>
      <w:tr w:rsidR="00F97A7B" w:rsidRPr="00B61EE9" w14:paraId="188EA652" w14:textId="77777777" w:rsidTr="00B918F0">
        <w:trPr>
          <w:trHeight w:val="298"/>
        </w:trPr>
        <w:tc>
          <w:tcPr>
            <w:tcW w:w="737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1103A0AE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>
              <w:rPr>
                <w:sz w:val="22"/>
                <w:lang w:val="es-ES_tradnl"/>
              </w:rPr>
              <w:t xml:space="preserve">IMMUNE SYSTEM </w:t>
            </w:r>
            <w:r w:rsidRPr="00B61EE9">
              <w:rPr>
                <w:sz w:val="22"/>
                <w:lang w:val="es-ES_tradnl"/>
              </w:rPr>
              <w:t>PROCESS</w:t>
            </w:r>
          </w:p>
        </w:tc>
        <w:tc>
          <w:tcPr>
            <w:tcW w:w="108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5337F645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sz w:val="22"/>
                <w:lang w:val="hr-HR"/>
              </w:rPr>
              <w:t>3.30e-17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24EFA4B6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sz w:val="22"/>
                <w:lang w:val="fr-FR"/>
              </w:rPr>
              <w:t>30</w:t>
            </w:r>
          </w:p>
        </w:tc>
      </w:tr>
      <w:tr w:rsidR="00F97A7B" w:rsidRPr="00B61EE9" w14:paraId="5203AF8F" w14:textId="77777777" w:rsidTr="00B918F0">
        <w:trPr>
          <w:trHeight w:val="298"/>
        </w:trPr>
        <w:tc>
          <w:tcPr>
            <w:tcW w:w="7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338F6737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>
              <w:rPr>
                <w:sz w:val="22"/>
              </w:rPr>
              <w:t xml:space="preserve">LYMPHOCYTE </w:t>
            </w:r>
            <w:r w:rsidRPr="00B61EE9">
              <w:rPr>
                <w:sz w:val="22"/>
              </w:rPr>
              <w:t>ACTIVATION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1F777124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sz w:val="22"/>
                <w:lang w:val="cs-CZ"/>
              </w:rPr>
              <w:t>1.25e-14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443C227B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sz w:val="22"/>
                <w:lang w:val="fr-FR"/>
              </w:rPr>
              <w:t>14</w:t>
            </w:r>
          </w:p>
        </w:tc>
      </w:tr>
      <w:tr w:rsidR="00F97A7B" w:rsidRPr="00B61EE9" w14:paraId="30C52A2C" w14:textId="77777777" w:rsidTr="00B918F0">
        <w:trPr>
          <w:trHeight w:val="298"/>
        </w:trPr>
        <w:tc>
          <w:tcPr>
            <w:tcW w:w="73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7272E9D9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>
              <w:rPr>
                <w:sz w:val="22"/>
              </w:rPr>
              <w:t xml:space="preserve">CELL </w:t>
            </w:r>
            <w:r w:rsidRPr="00B61EE9">
              <w:rPr>
                <w:sz w:val="22"/>
              </w:rPr>
              <w:t>ACTIVATION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3D820F10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sz w:val="22"/>
                <w:lang w:val="cs-CZ"/>
              </w:rPr>
              <w:t>1.87e-14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41889B93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sz w:val="22"/>
                <w:lang w:val="fr-FR"/>
              </w:rPr>
              <w:t>15</w:t>
            </w:r>
          </w:p>
        </w:tc>
      </w:tr>
      <w:tr w:rsidR="00F97A7B" w:rsidRPr="00B61EE9" w14:paraId="25957E6E" w14:textId="77777777" w:rsidTr="00B918F0">
        <w:trPr>
          <w:trHeight w:val="298"/>
        </w:trPr>
        <w:tc>
          <w:tcPr>
            <w:tcW w:w="7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16EFB6AC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>
              <w:rPr>
                <w:sz w:val="22"/>
              </w:rPr>
              <w:t xml:space="preserve">LEUKOCYTE </w:t>
            </w:r>
            <w:r w:rsidRPr="00B61EE9">
              <w:rPr>
                <w:sz w:val="22"/>
              </w:rPr>
              <w:t>ACTIVATION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053FB26A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sz w:val="22"/>
                <w:lang w:val="cs-CZ"/>
              </w:rPr>
              <w:t>6.52e-14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77AC3C62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sz w:val="22"/>
                <w:lang w:val="fr-FR"/>
              </w:rPr>
              <w:t>14</w:t>
            </w:r>
          </w:p>
        </w:tc>
      </w:tr>
      <w:tr w:rsidR="00F97A7B" w:rsidRPr="00B61EE9" w14:paraId="138A15F1" w14:textId="77777777" w:rsidTr="00B918F0">
        <w:trPr>
          <w:trHeight w:val="298"/>
        </w:trPr>
        <w:tc>
          <w:tcPr>
            <w:tcW w:w="73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731FFB21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>
              <w:rPr>
                <w:sz w:val="22"/>
              </w:rPr>
              <w:t xml:space="preserve">T CELL </w:t>
            </w:r>
            <w:r w:rsidRPr="00B61EE9">
              <w:rPr>
                <w:sz w:val="22"/>
              </w:rPr>
              <w:t>ACTIVATION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2CF21188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sz w:val="22"/>
                <w:lang w:val="it-IT"/>
              </w:rPr>
              <w:t>2.66e-13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5D9761A6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sz w:val="22"/>
                <w:lang w:val="is-IS"/>
              </w:rPr>
              <w:t>12</w:t>
            </w:r>
          </w:p>
        </w:tc>
      </w:tr>
      <w:tr w:rsidR="00F97A7B" w:rsidRPr="00B61EE9" w14:paraId="29C0BB90" w14:textId="77777777" w:rsidTr="00B918F0">
        <w:trPr>
          <w:trHeight w:val="298"/>
        </w:trPr>
        <w:tc>
          <w:tcPr>
            <w:tcW w:w="7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337882F6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>
              <w:rPr>
                <w:sz w:val="22"/>
                <w:lang w:val="es-ES_tradnl"/>
              </w:rPr>
              <w:t xml:space="preserve">IMMUNE </w:t>
            </w:r>
            <w:r w:rsidRPr="00B61EE9">
              <w:rPr>
                <w:sz w:val="22"/>
                <w:lang w:val="es-ES_tradnl"/>
              </w:rPr>
              <w:t>RESPONSE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3144EAFD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sz w:val="22"/>
                <w:lang w:val="hr-HR"/>
              </w:rPr>
              <w:t>1.09e-12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3BF7BAA9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sz w:val="22"/>
                <w:lang w:val="is-IS"/>
              </w:rPr>
              <w:t>22</w:t>
            </w:r>
          </w:p>
        </w:tc>
      </w:tr>
      <w:tr w:rsidR="00F97A7B" w:rsidRPr="00B61EE9" w14:paraId="2458599A" w14:textId="77777777" w:rsidTr="00B918F0">
        <w:trPr>
          <w:trHeight w:val="298"/>
        </w:trPr>
        <w:tc>
          <w:tcPr>
            <w:tcW w:w="73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61E858CE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>
              <w:rPr>
                <w:sz w:val="22"/>
                <w:lang w:val="de-DE"/>
              </w:rPr>
              <w:t xml:space="preserve">PLASMA </w:t>
            </w:r>
            <w:r w:rsidRPr="00B61EE9">
              <w:rPr>
                <w:sz w:val="22"/>
                <w:lang w:val="de-DE"/>
              </w:rPr>
              <w:t>MEMBRANE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29A3BA58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sz w:val="22"/>
                <w:lang w:val="hr-HR"/>
              </w:rPr>
              <w:t>2.35e-12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09307DD7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sz w:val="22"/>
                <w:lang w:val="fr-FR"/>
              </w:rPr>
              <w:t>53</w:t>
            </w:r>
          </w:p>
        </w:tc>
      </w:tr>
      <w:tr w:rsidR="00F97A7B" w:rsidRPr="00B61EE9" w14:paraId="264C118D" w14:textId="77777777" w:rsidTr="00B918F0">
        <w:trPr>
          <w:trHeight w:val="298"/>
        </w:trPr>
        <w:tc>
          <w:tcPr>
            <w:tcW w:w="7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6C724122" w14:textId="77777777" w:rsidR="00F97A7B" w:rsidRDefault="00F97A7B" w:rsidP="00B918F0">
            <w:pPr>
              <w:rPr>
                <w:sz w:val="22"/>
              </w:rPr>
            </w:pPr>
            <w:r>
              <w:rPr>
                <w:sz w:val="22"/>
              </w:rPr>
              <w:t xml:space="preserve">POSITIVE REGULATION OF </w:t>
            </w:r>
          </w:p>
          <w:p w14:paraId="7639AD89" w14:textId="77777777" w:rsidR="00F97A7B" w:rsidRPr="00B61EE9" w:rsidRDefault="00F97A7B" w:rsidP="00B918F0">
            <w:pPr>
              <w:rPr>
                <w:sz w:val="22"/>
              </w:rPr>
            </w:pPr>
            <w:r>
              <w:rPr>
                <w:sz w:val="22"/>
              </w:rPr>
              <w:t xml:space="preserve">MULTICELLULAR ORGANISMAL </w:t>
            </w:r>
            <w:r w:rsidRPr="00B61EE9">
              <w:rPr>
                <w:sz w:val="22"/>
              </w:rPr>
              <w:t>PROCESS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1DC34819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sz w:val="22"/>
                <w:lang w:val="hr-HR"/>
              </w:rPr>
              <w:t>2.56e-11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67B1AD23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sz w:val="22"/>
                <w:lang w:val="is-IS"/>
              </w:rPr>
              <w:t>12</w:t>
            </w:r>
          </w:p>
        </w:tc>
      </w:tr>
      <w:tr w:rsidR="00F97A7B" w:rsidRPr="00B61EE9" w14:paraId="498BE030" w14:textId="77777777" w:rsidTr="00B918F0">
        <w:trPr>
          <w:trHeight w:val="298"/>
        </w:trPr>
        <w:tc>
          <w:tcPr>
            <w:tcW w:w="73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4F4A0F09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>
              <w:rPr>
                <w:sz w:val="22"/>
                <w:lang w:val="es-ES_tradnl"/>
              </w:rPr>
              <w:t xml:space="preserve">IMMUNOLOGICAL </w:t>
            </w:r>
            <w:r w:rsidRPr="00B61EE9">
              <w:rPr>
                <w:sz w:val="22"/>
                <w:lang w:val="es-ES_tradnl"/>
              </w:rPr>
              <w:t>SYNAPSE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672FAAAD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sz w:val="22"/>
                <w:lang w:val="nb-NO"/>
              </w:rPr>
              <w:t>5.48e-11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2AB3A9F5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sz w:val="22"/>
                <w:lang w:val="fr-FR"/>
              </w:rPr>
              <w:t>7</w:t>
            </w:r>
          </w:p>
        </w:tc>
      </w:tr>
      <w:tr w:rsidR="00F97A7B" w:rsidRPr="00B61EE9" w14:paraId="66EECA66" w14:textId="77777777" w:rsidTr="00B918F0">
        <w:trPr>
          <w:trHeight w:val="298"/>
        </w:trPr>
        <w:tc>
          <w:tcPr>
            <w:tcW w:w="737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16247685" w14:textId="77777777" w:rsidR="00F97A7B" w:rsidRPr="00FE5FEA" w:rsidRDefault="00F97A7B" w:rsidP="00B918F0">
            <w:pPr>
              <w:rPr>
                <w:sz w:val="22"/>
              </w:rPr>
            </w:pPr>
            <w:r>
              <w:rPr>
                <w:sz w:val="22"/>
              </w:rPr>
              <w:t xml:space="preserve">REGULATION OF MULTICELLULAR ORGANISMAL </w:t>
            </w:r>
            <w:r w:rsidRPr="00B61EE9">
              <w:rPr>
                <w:sz w:val="22"/>
              </w:rPr>
              <w:t>PROCESS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0FE38112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sz w:val="22"/>
                <w:lang w:val="nb-NO"/>
              </w:rPr>
              <w:t>5.84e-11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  <w:hideMark/>
          </w:tcPr>
          <w:p w14:paraId="25DB3E39" w14:textId="77777777" w:rsidR="00F97A7B" w:rsidRPr="00B61EE9" w:rsidRDefault="00F97A7B" w:rsidP="00B918F0">
            <w:pPr>
              <w:rPr>
                <w:sz w:val="22"/>
                <w:lang w:val="fr-FR"/>
              </w:rPr>
            </w:pPr>
            <w:r w:rsidRPr="00B61EE9">
              <w:rPr>
                <w:sz w:val="22"/>
                <w:lang w:val="fr-FR"/>
              </w:rPr>
              <w:t>16</w:t>
            </w:r>
          </w:p>
        </w:tc>
      </w:tr>
    </w:tbl>
    <w:p w14:paraId="71D7A602" w14:textId="77777777" w:rsidR="00F97A7B" w:rsidRDefault="00F97A7B" w:rsidP="00F97A7B">
      <w:pPr>
        <w:jc w:val="both"/>
        <w:outlineLvl w:val="0"/>
        <w:rPr>
          <w:b/>
        </w:rPr>
      </w:pPr>
      <w:r w:rsidRPr="00EB07C5">
        <w:rPr>
          <w:b/>
        </w:rPr>
        <w:t xml:space="preserve">Gene ontology pathways in human melanoma samples from the TCGA data bank associated with high </w:t>
      </w:r>
      <w:r w:rsidRPr="00EB07C5">
        <w:rPr>
          <w:b/>
          <w:i/>
        </w:rPr>
        <w:t>SMPD3</w:t>
      </w:r>
      <w:r w:rsidRPr="00EB07C5">
        <w:rPr>
          <w:b/>
        </w:rPr>
        <w:t xml:space="preserve"> expression.</w:t>
      </w:r>
    </w:p>
    <w:p w14:paraId="7F6359D4" w14:textId="77777777" w:rsidR="00F97A7B" w:rsidRPr="00F97A7B" w:rsidRDefault="00F97A7B" w:rsidP="0054746D">
      <w:pPr>
        <w:rPr>
          <w:rFonts w:eastAsia="Times New Roman"/>
          <w:b/>
          <w:sz w:val="24"/>
          <w:szCs w:val="24"/>
        </w:rPr>
      </w:pPr>
    </w:p>
    <w:p w14:paraId="6CABA986" w14:textId="77777777" w:rsidR="00F71C56" w:rsidRDefault="00F71C56" w:rsidP="00805D43">
      <w:pPr>
        <w:rPr>
          <w:rFonts w:eastAsia="Times New Roman"/>
          <w:b/>
          <w:sz w:val="24"/>
          <w:szCs w:val="24"/>
          <w:lang w:val="en-GB"/>
        </w:rPr>
      </w:pPr>
    </w:p>
    <w:p w14:paraId="1B4681A7" w14:textId="77777777" w:rsidR="00805D43" w:rsidRPr="006A66EF" w:rsidRDefault="00805D43" w:rsidP="00805D43">
      <w:pPr>
        <w:ind w:firstLine="426"/>
        <w:jc w:val="center"/>
        <w:rPr>
          <w:b/>
          <w:lang w:val="en-GB"/>
        </w:rPr>
      </w:pPr>
      <w:r w:rsidRPr="00B970E4">
        <w:rPr>
          <w:b/>
          <w:noProof/>
          <w:lang w:val="fr-FR" w:eastAsia="fr-FR"/>
        </w:rPr>
        <w:lastRenderedPageBreak/>
        <w:drawing>
          <wp:inline distT="0" distB="0" distL="0" distR="0" wp14:anchorId="33FD2CE0" wp14:editId="12AF4B32">
            <wp:extent cx="5170643" cy="63364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5073" cy="634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999D" w14:textId="02E52ED5" w:rsidR="00805D43" w:rsidRPr="00CB04C3" w:rsidRDefault="00951948" w:rsidP="00805D43">
      <w:pPr>
        <w:jc w:val="both"/>
        <w:rPr>
          <w:color w:val="FF0000"/>
        </w:rPr>
      </w:pPr>
      <w:r>
        <w:rPr>
          <w:b/>
          <w:lang w:val="en-GB"/>
        </w:rPr>
        <w:t xml:space="preserve">Supplementary </w:t>
      </w:r>
      <w:r w:rsidR="00805D43" w:rsidRPr="006A66EF">
        <w:rPr>
          <w:b/>
          <w:lang w:val="en-GB"/>
        </w:rPr>
        <w:t>Fig 1:</w:t>
      </w:r>
      <w:r w:rsidR="00805D43">
        <w:rPr>
          <w:b/>
          <w:lang w:val="en-GB"/>
        </w:rPr>
        <w:t xml:space="preserve"> </w:t>
      </w:r>
      <w:r w:rsidR="00805D43" w:rsidRPr="00744584">
        <w:rPr>
          <w:b/>
          <w:i/>
          <w:lang w:val="en-GB"/>
        </w:rPr>
        <w:t>SMPD3</w:t>
      </w:r>
      <w:r w:rsidR="00805D43">
        <w:rPr>
          <w:b/>
          <w:lang w:val="en-GB"/>
        </w:rPr>
        <w:t xml:space="preserve"> expression on skin samples from metastatic melanoma patients. A-D, </w:t>
      </w:r>
      <w:r w:rsidR="00805D43" w:rsidRPr="00CC4D6D">
        <w:rPr>
          <w:lang w:val="en-GB"/>
        </w:rPr>
        <w:t>ISH was performed on cutaneous samples from 4 advanced melanoma patients</w:t>
      </w:r>
      <w:r w:rsidR="00805D43">
        <w:rPr>
          <w:lang w:val="en-GB"/>
        </w:rPr>
        <w:t>. Blue rectangle: normal skin; Red rectangle:</w:t>
      </w:r>
      <w:r w:rsidR="00805D43" w:rsidRPr="00CC4D6D">
        <w:rPr>
          <w:lang w:val="en-GB"/>
        </w:rPr>
        <w:t xml:space="preserve"> melanoma.</w:t>
      </w:r>
      <w:r w:rsidR="00805D43">
        <w:rPr>
          <w:lang w:val="en-GB"/>
        </w:rPr>
        <w:t xml:space="preserve"> </w:t>
      </w:r>
      <w:r w:rsidR="00805D43" w:rsidRPr="00DE2F7A">
        <w:rPr>
          <w:b/>
          <w:color w:val="000000" w:themeColor="text1"/>
          <w:lang w:val="en-GB"/>
        </w:rPr>
        <w:t>E,</w:t>
      </w:r>
      <w:r w:rsidR="00805D43" w:rsidRPr="00DE2F7A">
        <w:rPr>
          <w:color w:val="000000" w:themeColor="text1"/>
          <w:lang w:val="en-GB"/>
        </w:rPr>
        <w:t xml:space="preserve"> </w:t>
      </w:r>
      <w:r w:rsidR="00805D43" w:rsidRPr="00DE2F7A">
        <w:rPr>
          <w:i/>
          <w:color w:val="000000" w:themeColor="text1"/>
        </w:rPr>
        <w:t>SMPD3</w:t>
      </w:r>
      <w:r w:rsidR="00805D43" w:rsidRPr="00DE2F7A">
        <w:rPr>
          <w:color w:val="000000" w:themeColor="text1"/>
        </w:rPr>
        <w:t xml:space="preserve"> gene structure: the numbers indicate positions to the Transcription Start Site (TSS) (ENST00000219334.8). The cg03412735</w:t>
      </w:r>
      <w:r w:rsidR="00E73026">
        <w:rPr>
          <w:color w:val="000000" w:themeColor="text1"/>
        </w:rPr>
        <w:t xml:space="preserve"> (Infinium HumanMethylation450K </w:t>
      </w:r>
      <w:proofErr w:type="spellStart"/>
      <w:r w:rsidR="00E73026">
        <w:rPr>
          <w:color w:val="000000" w:themeColor="text1"/>
        </w:rPr>
        <w:t>BeadChip</w:t>
      </w:r>
      <w:proofErr w:type="spellEnd"/>
      <w:r w:rsidR="00E73026">
        <w:rPr>
          <w:color w:val="000000" w:themeColor="text1"/>
        </w:rPr>
        <w:t>)</w:t>
      </w:r>
      <w:r w:rsidR="00805D43" w:rsidRPr="00DE2F7A">
        <w:rPr>
          <w:color w:val="000000" w:themeColor="text1"/>
        </w:rPr>
        <w:t xml:space="preserve"> is located 73pb downstream from the TSS, in the </w:t>
      </w:r>
      <w:r w:rsidR="00805D43" w:rsidRPr="00DE2F7A">
        <w:rPr>
          <w:i/>
          <w:color w:val="000000" w:themeColor="text1"/>
        </w:rPr>
        <w:t>SMPD3</w:t>
      </w:r>
      <w:r w:rsidR="00805D43" w:rsidRPr="00DE2F7A">
        <w:rPr>
          <w:color w:val="000000" w:themeColor="text1"/>
        </w:rPr>
        <w:t xml:space="preserve"> promoter core overlapped by the CpG Island 155 (as defined by the UCSC genome browser). </w:t>
      </w:r>
      <w:r w:rsidR="00805D43" w:rsidRPr="00DE2F7A">
        <w:rPr>
          <w:b/>
          <w:color w:val="000000" w:themeColor="text1"/>
          <w:lang w:val="en-GB"/>
        </w:rPr>
        <w:t>G,</w:t>
      </w:r>
      <w:r w:rsidR="00805D43" w:rsidRPr="00DE2F7A">
        <w:rPr>
          <w:color w:val="000000" w:themeColor="text1"/>
          <w:lang w:val="en-GB"/>
        </w:rPr>
        <w:t xml:space="preserve"> Correlation analysis between </w:t>
      </w:r>
      <w:r w:rsidR="00805D43" w:rsidRPr="00DE2F7A">
        <w:rPr>
          <w:i/>
          <w:color w:val="000000" w:themeColor="text1"/>
          <w:lang w:val="en-GB"/>
        </w:rPr>
        <w:t>SMPD3</w:t>
      </w:r>
      <w:r w:rsidR="00805D43" w:rsidRPr="00DE2F7A">
        <w:rPr>
          <w:color w:val="000000" w:themeColor="text1"/>
          <w:lang w:val="en-GB"/>
        </w:rPr>
        <w:t xml:space="preserve"> expression and </w:t>
      </w:r>
      <w:r w:rsidR="00E73026">
        <w:rPr>
          <w:color w:val="000000" w:themeColor="text1"/>
          <w:lang w:val="en-GB"/>
        </w:rPr>
        <w:t xml:space="preserve">methylation </w:t>
      </w:r>
      <w:r w:rsidR="00805D43" w:rsidRPr="00DE2F7A">
        <w:rPr>
          <w:color w:val="000000" w:themeColor="text1"/>
          <w:lang w:val="en-GB"/>
        </w:rPr>
        <w:t xml:space="preserve">beta values associated to cg03412735 among patients exhibiting high methylation for this CpG (&gt;0.27) (n=116). </w:t>
      </w:r>
    </w:p>
    <w:p w14:paraId="42B83064" w14:textId="3D3BF2A5" w:rsidR="00805D43" w:rsidRDefault="00805D43" w:rsidP="004824E1">
      <w:pPr>
        <w:rPr>
          <w:b/>
          <w:lang w:val="en-GB"/>
        </w:rPr>
      </w:pPr>
      <w:r>
        <w:rPr>
          <w:b/>
        </w:rPr>
        <w:br w:type="page"/>
      </w:r>
    </w:p>
    <w:p w14:paraId="3031B608" w14:textId="04CAB15D" w:rsidR="00050B1F" w:rsidRDefault="005007DF" w:rsidP="00805D43">
      <w:pPr>
        <w:jc w:val="center"/>
        <w:outlineLvl w:val="0"/>
        <w:rPr>
          <w:b/>
          <w:lang w:val="en-GB"/>
        </w:rPr>
      </w:pPr>
      <w:r>
        <w:rPr>
          <w:b/>
          <w:noProof/>
          <w:lang w:val="fr-FR" w:eastAsia="fr-FR"/>
        </w:rPr>
        <w:lastRenderedPageBreak/>
        <w:drawing>
          <wp:inline distT="0" distB="0" distL="0" distR="0" wp14:anchorId="5A33C2C3" wp14:editId="76466757">
            <wp:extent cx="4350455" cy="578040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20" cy="5794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54DE3" w14:textId="36979BCD" w:rsidR="00805D43" w:rsidRDefault="00951948" w:rsidP="00805D43">
      <w:pPr>
        <w:jc w:val="both"/>
        <w:rPr>
          <w:lang w:val="en-GB"/>
        </w:rPr>
      </w:pPr>
      <w:r>
        <w:rPr>
          <w:b/>
          <w:lang w:val="en-GB"/>
        </w:rPr>
        <w:t xml:space="preserve">Supplementary Fig. </w:t>
      </w:r>
      <w:r w:rsidR="00805D43">
        <w:rPr>
          <w:b/>
          <w:lang w:val="en-GB"/>
        </w:rPr>
        <w:t>2</w:t>
      </w:r>
      <w:r w:rsidR="00805D43" w:rsidRPr="006A66EF">
        <w:rPr>
          <w:b/>
          <w:lang w:val="en-GB"/>
        </w:rPr>
        <w:t xml:space="preserve">: </w:t>
      </w:r>
      <w:r w:rsidR="00805D43">
        <w:rPr>
          <w:b/>
          <w:lang w:val="en-GB"/>
        </w:rPr>
        <w:t xml:space="preserve">Impact of </w:t>
      </w:r>
      <w:r w:rsidR="00805D43" w:rsidRPr="006A66EF">
        <w:rPr>
          <w:b/>
          <w:lang w:val="en-GB"/>
        </w:rPr>
        <w:t xml:space="preserve">nSMase2 expression </w:t>
      </w:r>
      <w:r w:rsidR="00805D43">
        <w:rPr>
          <w:b/>
          <w:lang w:val="en-GB"/>
        </w:rPr>
        <w:t xml:space="preserve">in </w:t>
      </w:r>
      <w:r w:rsidR="00805D43" w:rsidRPr="006A66EF">
        <w:rPr>
          <w:b/>
          <w:lang w:val="en-GB"/>
        </w:rPr>
        <w:t>B16K1</w:t>
      </w:r>
      <w:r w:rsidR="00805D43">
        <w:rPr>
          <w:b/>
          <w:lang w:val="en-GB"/>
        </w:rPr>
        <w:t xml:space="preserve"> on </w:t>
      </w:r>
      <w:r w:rsidR="00805D43" w:rsidRPr="006A66EF">
        <w:rPr>
          <w:b/>
          <w:i/>
          <w:iCs/>
          <w:lang w:val="en-GB"/>
        </w:rPr>
        <w:t>in vitro</w:t>
      </w:r>
      <w:r w:rsidR="00805D43" w:rsidRPr="006A66EF">
        <w:rPr>
          <w:b/>
          <w:lang w:val="en-GB"/>
        </w:rPr>
        <w:t xml:space="preserve"> growth properties</w:t>
      </w:r>
      <w:r w:rsidR="00805D43">
        <w:rPr>
          <w:b/>
          <w:lang w:val="en-GB"/>
        </w:rPr>
        <w:t xml:space="preserve"> </w:t>
      </w:r>
      <w:r w:rsidR="00805D43" w:rsidRPr="006A66EF">
        <w:rPr>
          <w:b/>
          <w:lang w:val="en-GB"/>
        </w:rPr>
        <w:t xml:space="preserve">and sphingolipid content in </w:t>
      </w:r>
      <w:proofErr w:type="spellStart"/>
      <w:r w:rsidR="00805D43" w:rsidRPr="006A66EF">
        <w:rPr>
          <w:b/>
          <w:lang w:val="en-GB"/>
        </w:rPr>
        <w:t>tumors</w:t>
      </w:r>
      <w:proofErr w:type="spellEnd"/>
      <w:r w:rsidR="00805D43" w:rsidRPr="006A66EF">
        <w:rPr>
          <w:b/>
          <w:lang w:val="en-GB"/>
        </w:rPr>
        <w:t xml:space="preserve">. </w:t>
      </w:r>
      <w:r w:rsidR="00730488">
        <w:rPr>
          <w:b/>
        </w:rPr>
        <w:t>A</w:t>
      </w:r>
      <w:r w:rsidR="00805D43" w:rsidRPr="006A66EF">
        <w:rPr>
          <w:b/>
          <w:lang w:val="en-GB"/>
        </w:rPr>
        <w:t xml:space="preserve">, </w:t>
      </w:r>
      <w:r w:rsidR="00805D43" w:rsidRPr="006A66EF">
        <w:rPr>
          <w:lang w:val="en-GB"/>
        </w:rPr>
        <w:t xml:space="preserve">Neutral </w:t>
      </w:r>
      <w:proofErr w:type="spellStart"/>
      <w:r w:rsidR="00805D43" w:rsidRPr="006A66EF">
        <w:rPr>
          <w:lang w:val="en-GB"/>
        </w:rPr>
        <w:t>SMase</w:t>
      </w:r>
      <w:proofErr w:type="spellEnd"/>
      <w:r w:rsidR="00805D43" w:rsidRPr="006A66EF">
        <w:rPr>
          <w:lang w:val="en-GB"/>
        </w:rPr>
        <w:t xml:space="preserve"> activity in B16K1 nSMase2</w:t>
      </w:r>
      <w:r w:rsidR="00805D43" w:rsidRPr="006A66EF">
        <w:rPr>
          <w:vertAlign w:val="superscript"/>
          <w:lang w:val="en-GB"/>
        </w:rPr>
        <w:t>high</w:t>
      </w:r>
      <w:r w:rsidR="00805D43" w:rsidRPr="006A66EF">
        <w:rPr>
          <w:lang w:val="en-GB"/>
        </w:rPr>
        <w:t xml:space="preserve"> and nSMase2</w:t>
      </w:r>
      <w:r w:rsidR="00805D43" w:rsidRPr="006A66EF">
        <w:rPr>
          <w:vertAlign w:val="superscript"/>
          <w:lang w:val="en-GB"/>
        </w:rPr>
        <w:t>low</w:t>
      </w:r>
      <w:r w:rsidR="00805D43" w:rsidRPr="006A66EF">
        <w:rPr>
          <w:lang w:val="en-GB"/>
        </w:rPr>
        <w:t xml:space="preserve"> as well as in mock-transfected B16K1 cells</w:t>
      </w:r>
      <w:r w:rsidR="00805D43">
        <w:rPr>
          <w:lang w:val="en-GB"/>
        </w:rPr>
        <w:t xml:space="preserve"> </w:t>
      </w:r>
      <w:r w:rsidR="004A4941">
        <w:rPr>
          <w:lang w:val="en-GB"/>
        </w:rPr>
        <w:t xml:space="preserve">(one-way </w:t>
      </w:r>
      <w:proofErr w:type="spellStart"/>
      <w:r w:rsidR="004A4941">
        <w:rPr>
          <w:lang w:val="en-GB"/>
        </w:rPr>
        <w:t>Anova</w:t>
      </w:r>
      <w:proofErr w:type="spellEnd"/>
      <w:r w:rsidR="00F82FC1">
        <w:rPr>
          <w:lang w:val="en-GB"/>
        </w:rPr>
        <w:t>)</w:t>
      </w:r>
      <w:r w:rsidR="00805D43" w:rsidRPr="006A66EF">
        <w:rPr>
          <w:lang w:val="en-GB"/>
        </w:rPr>
        <w:t>.</w:t>
      </w:r>
      <w:r w:rsidR="00F82FC1">
        <w:rPr>
          <w:lang w:val="en-GB"/>
        </w:rPr>
        <w:t xml:space="preserve"> </w:t>
      </w:r>
      <w:r w:rsidR="00730488">
        <w:rPr>
          <w:b/>
        </w:rPr>
        <w:t>B</w:t>
      </w:r>
      <w:r w:rsidR="00730488">
        <w:rPr>
          <w:b/>
          <w:lang w:val="en-GB"/>
        </w:rPr>
        <w:t>,</w:t>
      </w:r>
      <w:r w:rsidR="00730488" w:rsidRPr="006A66EF">
        <w:rPr>
          <w:lang w:val="en-GB"/>
        </w:rPr>
        <w:t xml:space="preserve"> </w:t>
      </w:r>
      <w:r w:rsidR="00730488">
        <w:t>Complete version of the western blot depicted in Fig.2a showing V5 nSMase expression in nSMase</w:t>
      </w:r>
      <w:r w:rsidR="00730488" w:rsidRPr="00286C57">
        <w:rPr>
          <w:vertAlign w:val="superscript"/>
        </w:rPr>
        <w:t>high</w:t>
      </w:r>
      <w:r w:rsidR="00730488">
        <w:t xml:space="preserve"> and nSMase2</w:t>
      </w:r>
      <w:r w:rsidR="00730488" w:rsidRPr="00286C57">
        <w:rPr>
          <w:vertAlign w:val="superscript"/>
        </w:rPr>
        <w:t>low</w:t>
      </w:r>
      <w:r w:rsidR="00730488">
        <w:t xml:space="preserve"> B16K1 cells. </w:t>
      </w:r>
      <w:r w:rsidR="002B710F">
        <w:rPr>
          <w:b/>
        </w:rPr>
        <w:t>C</w:t>
      </w:r>
      <w:r w:rsidR="00F82FC1" w:rsidRPr="005C692F">
        <w:rPr>
          <w:b/>
          <w:lang w:val="en-GB"/>
        </w:rPr>
        <w:t>.</w:t>
      </w:r>
      <w:r w:rsidR="00805D43" w:rsidRPr="006A66EF">
        <w:rPr>
          <w:lang w:val="en-GB"/>
        </w:rPr>
        <w:t xml:space="preserve"> </w:t>
      </w:r>
      <w:r w:rsidR="00805D43" w:rsidRPr="006A66EF">
        <w:rPr>
          <w:i/>
          <w:lang w:val="en-GB"/>
        </w:rPr>
        <w:t>In vitro</w:t>
      </w:r>
      <w:r w:rsidR="00805D43" w:rsidRPr="006A66EF">
        <w:rPr>
          <w:lang w:val="en-GB"/>
        </w:rPr>
        <w:t xml:space="preserve"> B16K1 nSMase2</w:t>
      </w:r>
      <w:r w:rsidR="00805D43" w:rsidRPr="006A66EF">
        <w:rPr>
          <w:vertAlign w:val="superscript"/>
          <w:lang w:val="en-GB"/>
        </w:rPr>
        <w:t>high</w:t>
      </w:r>
      <w:r w:rsidR="00805D43" w:rsidRPr="006A66EF">
        <w:rPr>
          <w:lang w:val="en-GB"/>
        </w:rPr>
        <w:t xml:space="preserve"> (black symbols) and nSMase2</w:t>
      </w:r>
      <w:r w:rsidR="00805D43" w:rsidRPr="006A66EF">
        <w:rPr>
          <w:vertAlign w:val="superscript"/>
          <w:lang w:val="en-GB"/>
        </w:rPr>
        <w:t>low</w:t>
      </w:r>
      <w:r w:rsidR="00805D43" w:rsidRPr="006A66EF">
        <w:rPr>
          <w:lang w:val="en-GB"/>
        </w:rPr>
        <w:t xml:space="preserve"> (open symbols) cell growth was evaluated in 10% FCS or 0% FCS medium. Data are means </w:t>
      </w:r>
      <w:r w:rsidR="00805D43" w:rsidRPr="006A66EF">
        <w:rPr>
          <w:lang w:val="en-GB"/>
        </w:rPr>
        <w:sym w:font="Symbol" w:char="F0B1"/>
      </w:r>
      <w:r w:rsidR="00805D43">
        <w:rPr>
          <w:lang w:val="en-GB"/>
        </w:rPr>
        <w:t xml:space="preserve"> </w:t>
      </w:r>
      <w:proofErr w:type="spellStart"/>
      <w:r w:rsidR="00805D43" w:rsidRPr="006A66EF">
        <w:rPr>
          <w:lang w:val="en-GB"/>
        </w:rPr>
        <w:t>sem</w:t>
      </w:r>
      <w:proofErr w:type="spellEnd"/>
      <w:r w:rsidR="00805D43" w:rsidRPr="006A66EF">
        <w:rPr>
          <w:lang w:val="en-GB"/>
        </w:rPr>
        <w:t xml:space="preserve"> of triplicate determinations from one representative experiment out of three.</w:t>
      </w:r>
      <w:r w:rsidR="003C20BB">
        <w:rPr>
          <w:lang w:val="en-GB"/>
        </w:rPr>
        <w:t xml:space="preserve"> </w:t>
      </w:r>
      <w:r w:rsidR="00051FB1" w:rsidRPr="00051FB1">
        <w:rPr>
          <w:b/>
        </w:rPr>
        <w:t>D,</w:t>
      </w:r>
      <w:r w:rsidR="00805D43" w:rsidRPr="006A66EF">
        <w:rPr>
          <w:lang w:val="en-GB"/>
        </w:rPr>
        <w:t xml:space="preserve">  </w:t>
      </w:r>
      <w:r w:rsidR="00805D43" w:rsidRPr="006A66EF">
        <w:rPr>
          <w:i/>
          <w:lang w:val="en-GB"/>
        </w:rPr>
        <w:t>In vitro</w:t>
      </w:r>
      <w:r w:rsidR="00805D43" w:rsidRPr="006A66EF">
        <w:rPr>
          <w:lang w:val="en-GB"/>
        </w:rPr>
        <w:t xml:space="preserve"> B16K1 nSMase2</w:t>
      </w:r>
      <w:r w:rsidR="00805D43" w:rsidRPr="006A66EF">
        <w:rPr>
          <w:vertAlign w:val="superscript"/>
          <w:lang w:val="en-GB"/>
        </w:rPr>
        <w:t>high</w:t>
      </w:r>
      <w:r w:rsidR="00805D43" w:rsidRPr="006A66EF">
        <w:rPr>
          <w:lang w:val="en-GB"/>
        </w:rPr>
        <w:t xml:space="preserve"> and nSMase2</w:t>
      </w:r>
      <w:r w:rsidR="00805D43" w:rsidRPr="006A66EF">
        <w:rPr>
          <w:vertAlign w:val="superscript"/>
          <w:lang w:val="en-GB"/>
        </w:rPr>
        <w:t>low</w:t>
      </w:r>
      <w:r w:rsidR="00805D43" w:rsidRPr="006A66EF">
        <w:rPr>
          <w:lang w:val="en-GB"/>
        </w:rPr>
        <w:t xml:space="preserve"> cell growth on soft agar (top panels) and as spheroids (bottom panels). Data are representative of three independent experiments.</w:t>
      </w:r>
      <w:r w:rsidR="00805D43">
        <w:rPr>
          <w:lang w:val="en-GB"/>
        </w:rPr>
        <w:t xml:space="preserve"> </w:t>
      </w:r>
      <w:r w:rsidR="00051FB1">
        <w:rPr>
          <w:b/>
        </w:rPr>
        <w:t>E</w:t>
      </w:r>
      <w:r w:rsidR="00805D43" w:rsidRPr="00996B24">
        <w:rPr>
          <w:b/>
          <w:lang w:val="en-GB"/>
        </w:rPr>
        <w:t>,</w:t>
      </w:r>
      <w:r w:rsidR="00805D43">
        <w:rPr>
          <w:lang w:val="en-GB"/>
        </w:rPr>
        <w:t xml:space="preserve"> </w:t>
      </w:r>
      <w:r w:rsidR="00805D43" w:rsidRPr="006A66EF">
        <w:rPr>
          <w:lang w:val="en-GB"/>
        </w:rPr>
        <w:t>B16K1 nSMase2</w:t>
      </w:r>
      <w:r w:rsidR="00805D43" w:rsidRPr="006A66EF">
        <w:rPr>
          <w:vertAlign w:val="superscript"/>
          <w:lang w:val="en-GB"/>
        </w:rPr>
        <w:t>high</w:t>
      </w:r>
      <w:r w:rsidR="00805D43" w:rsidRPr="006A66EF">
        <w:rPr>
          <w:lang w:val="en-GB"/>
        </w:rPr>
        <w:t xml:space="preserve"> and nSMase2</w:t>
      </w:r>
      <w:r w:rsidR="00805D43" w:rsidRPr="006A66EF">
        <w:rPr>
          <w:vertAlign w:val="superscript"/>
          <w:lang w:val="en-GB"/>
        </w:rPr>
        <w:t xml:space="preserve">low </w:t>
      </w:r>
      <w:r w:rsidR="00805D43" w:rsidRPr="006A66EF">
        <w:rPr>
          <w:lang w:val="en-GB"/>
        </w:rPr>
        <w:t xml:space="preserve">cells were intradermally injected in C57BL/6 mice. At day 23 post-injection, mice were sacrificed, </w:t>
      </w:r>
      <w:proofErr w:type="spellStart"/>
      <w:r w:rsidR="00805D43" w:rsidRPr="006A66EF">
        <w:rPr>
          <w:lang w:val="en-GB"/>
        </w:rPr>
        <w:t>tumors</w:t>
      </w:r>
      <w:proofErr w:type="spellEnd"/>
      <w:r w:rsidR="00805D43" w:rsidRPr="006A66EF">
        <w:rPr>
          <w:lang w:val="en-GB"/>
        </w:rPr>
        <w:t xml:space="preserve"> were collected and proteins extracted on samples derived from each </w:t>
      </w:r>
      <w:proofErr w:type="spellStart"/>
      <w:r w:rsidR="00805D43" w:rsidRPr="006A66EF">
        <w:rPr>
          <w:lang w:val="en-GB"/>
        </w:rPr>
        <w:t>tumor</w:t>
      </w:r>
      <w:proofErr w:type="spellEnd"/>
      <w:r w:rsidR="00805D43" w:rsidRPr="006A66EF">
        <w:rPr>
          <w:lang w:val="en-GB"/>
        </w:rPr>
        <w:t>.  Proteins were analysed by Western blot using anti-V5 or anti-</w:t>
      </w:r>
      <w:r w:rsidR="00805D43" w:rsidRPr="006A66EF">
        <w:rPr>
          <w:rFonts w:ascii="Symbol" w:hAnsi="Symbol"/>
          <w:lang w:val="en-GB"/>
        </w:rPr>
        <w:t></w:t>
      </w:r>
      <w:r w:rsidR="00805D43" w:rsidRPr="006A66EF">
        <w:rPr>
          <w:lang w:val="en-GB"/>
        </w:rPr>
        <w:t>-actin antibodies (</w:t>
      </w:r>
      <w:r w:rsidR="00051FB1">
        <w:rPr>
          <w:lang w:val="en-GB"/>
        </w:rPr>
        <w:t>upper</w:t>
      </w:r>
      <w:r w:rsidR="00805D43" w:rsidRPr="006A66EF">
        <w:rPr>
          <w:lang w:val="en-GB"/>
        </w:rPr>
        <w:t xml:space="preserve"> panel), and neutral </w:t>
      </w:r>
      <w:proofErr w:type="spellStart"/>
      <w:r w:rsidR="00805D43" w:rsidRPr="006A66EF">
        <w:rPr>
          <w:lang w:val="en-GB"/>
        </w:rPr>
        <w:t>SM</w:t>
      </w:r>
      <w:r w:rsidR="00051FB1">
        <w:rPr>
          <w:lang w:val="en-GB"/>
        </w:rPr>
        <w:t>ase</w:t>
      </w:r>
      <w:proofErr w:type="spellEnd"/>
      <w:r w:rsidR="00051FB1">
        <w:rPr>
          <w:lang w:val="en-GB"/>
        </w:rPr>
        <w:t xml:space="preserve"> activity was measured (lower</w:t>
      </w:r>
      <w:r w:rsidR="00805D43" w:rsidRPr="006A66EF">
        <w:rPr>
          <w:lang w:val="en-GB"/>
        </w:rPr>
        <w:t xml:space="preserve"> panel). Data are means </w:t>
      </w:r>
      <w:r w:rsidR="00805D43" w:rsidRPr="006A66EF">
        <w:rPr>
          <w:lang w:val="en-GB"/>
        </w:rPr>
        <w:sym w:font="Symbol" w:char="F0B1"/>
      </w:r>
      <w:proofErr w:type="spellStart"/>
      <w:r w:rsidR="00805D43" w:rsidRPr="006A66EF">
        <w:rPr>
          <w:lang w:val="en-GB"/>
        </w:rPr>
        <w:t>sem</w:t>
      </w:r>
      <w:proofErr w:type="spellEnd"/>
      <w:r w:rsidR="00805D43" w:rsidRPr="006A66EF">
        <w:rPr>
          <w:lang w:val="en-GB"/>
        </w:rPr>
        <w:t xml:space="preserve"> of values measured in samples derived from 5 </w:t>
      </w:r>
      <w:proofErr w:type="spellStart"/>
      <w:r w:rsidR="00805D43" w:rsidRPr="006A66EF">
        <w:rPr>
          <w:lang w:val="en-GB"/>
        </w:rPr>
        <w:t>tumors</w:t>
      </w:r>
      <w:proofErr w:type="spellEnd"/>
      <w:r w:rsidR="00805D43" w:rsidRPr="006A66EF">
        <w:rPr>
          <w:lang w:val="en-GB"/>
        </w:rPr>
        <w:t xml:space="preserve">. </w:t>
      </w:r>
      <w:r w:rsidR="00051FB1">
        <w:rPr>
          <w:b/>
        </w:rPr>
        <w:t>F</w:t>
      </w:r>
      <w:r w:rsidR="00051FB1" w:rsidRPr="005C692F">
        <w:rPr>
          <w:b/>
          <w:lang w:val="en-GB"/>
        </w:rPr>
        <w:t>,</w:t>
      </w:r>
      <w:r w:rsidR="00051FB1">
        <w:rPr>
          <w:b/>
        </w:rPr>
        <w:t xml:space="preserve"> </w:t>
      </w:r>
      <w:r w:rsidR="00051FB1">
        <w:t xml:space="preserve">Full images of the western blots depicted in E. </w:t>
      </w:r>
      <w:r w:rsidR="00051FB1">
        <w:rPr>
          <w:b/>
        </w:rPr>
        <w:t>G</w:t>
      </w:r>
      <w:r w:rsidR="00805D43" w:rsidRPr="005C692F">
        <w:rPr>
          <w:b/>
          <w:lang w:val="en-GB"/>
        </w:rPr>
        <w:t>,</w:t>
      </w:r>
      <w:r w:rsidR="00805D43" w:rsidRPr="006A66EF">
        <w:rPr>
          <w:lang w:val="en-GB"/>
        </w:rPr>
        <w:t xml:space="preserve"> Lipid extracts from </w:t>
      </w:r>
      <w:proofErr w:type="spellStart"/>
      <w:r w:rsidR="00805D43" w:rsidRPr="006A66EF">
        <w:rPr>
          <w:lang w:val="en-GB"/>
        </w:rPr>
        <w:t>tumors</w:t>
      </w:r>
      <w:proofErr w:type="spellEnd"/>
      <w:r w:rsidR="0013566D">
        <w:rPr>
          <w:lang w:val="en-GB"/>
        </w:rPr>
        <w:t xml:space="preserve"> collected at </w:t>
      </w:r>
      <w:r w:rsidR="00E73026">
        <w:rPr>
          <w:lang w:val="en-GB"/>
        </w:rPr>
        <w:t>d</w:t>
      </w:r>
      <w:r w:rsidR="0013566D">
        <w:rPr>
          <w:lang w:val="en-GB"/>
        </w:rPr>
        <w:t>ay 12</w:t>
      </w:r>
      <w:r w:rsidR="00805D43" w:rsidRPr="006A66EF">
        <w:rPr>
          <w:lang w:val="en-GB"/>
        </w:rPr>
        <w:t xml:space="preserve"> were analysed by mass spectrometry to determine total intra-</w:t>
      </w:r>
      <w:proofErr w:type="spellStart"/>
      <w:r w:rsidR="00805D43" w:rsidRPr="006A66EF">
        <w:rPr>
          <w:lang w:val="en-GB"/>
        </w:rPr>
        <w:t>tumor</w:t>
      </w:r>
      <w:proofErr w:type="spellEnd"/>
      <w:r w:rsidR="00805D43" w:rsidRPr="006A66EF">
        <w:rPr>
          <w:lang w:val="en-GB"/>
        </w:rPr>
        <w:t xml:space="preserve"> sphingomyelin, ceramide, sphingosine, and sphingosine-1-phosphate levels. Data are means </w:t>
      </w:r>
      <w:r w:rsidR="00805D43" w:rsidRPr="006A66EF">
        <w:rPr>
          <w:lang w:val="en-GB"/>
        </w:rPr>
        <w:sym w:font="Symbol" w:char="F0B1"/>
      </w:r>
      <w:r w:rsidR="00805D43" w:rsidRPr="006A66EF">
        <w:rPr>
          <w:lang w:val="en-GB"/>
        </w:rPr>
        <w:t xml:space="preserve"> </w:t>
      </w:r>
      <w:proofErr w:type="spellStart"/>
      <w:r w:rsidR="00805D43" w:rsidRPr="006A66EF">
        <w:rPr>
          <w:lang w:val="en-GB"/>
        </w:rPr>
        <w:t>sem</w:t>
      </w:r>
      <w:proofErr w:type="spellEnd"/>
      <w:r w:rsidR="00805D43" w:rsidRPr="006A66EF">
        <w:rPr>
          <w:lang w:val="en-GB"/>
        </w:rPr>
        <w:t xml:space="preserve"> of values measured in samples derived from </w:t>
      </w:r>
      <w:r w:rsidR="0013566D">
        <w:rPr>
          <w:lang w:val="en-GB"/>
        </w:rPr>
        <w:t>5</w:t>
      </w:r>
      <w:r w:rsidR="00805D43" w:rsidRPr="006A66EF">
        <w:rPr>
          <w:lang w:val="en-GB"/>
        </w:rPr>
        <w:t xml:space="preserve"> </w:t>
      </w:r>
      <w:r w:rsidR="0013566D">
        <w:rPr>
          <w:lang w:val="en-GB"/>
        </w:rPr>
        <w:t>mice</w:t>
      </w:r>
      <w:r w:rsidR="00805D43" w:rsidRPr="006A66EF">
        <w:rPr>
          <w:lang w:val="en-GB"/>
        </w:rPr>
        <w:t xml:space="preserve">. Of note, data for </w:t>
      </w:r>
      <w:r w:rsidR="003C20BB">
        <w:rPr>
          <w:lang w:val="en-GB"/>
        </w:rPr>
        <w:t xml:space="preserve">total and sub-species of </w:t>
      </w:r>
      <w:r w:rsidR="00805D43" w:rsidRPr="006A66EF">
        <w:rPr>
          <w:lang w:val="en-GB"/>
        </w:rPr>
        <w:t xml:space="preserve">ceramide are depicted in </w:t>
      </w:r>
      <w:r w:rsidR="00805D43">
        <w:rPr>
          <w:lang w:val="en-GB"/>
        </w:rPr>
        <w:t>Figure</w:t>
      </w:r>
      <w:r w:rsidR="00805D43" w:rsidRPr="006A66EF">
        <w:rPr>
          <w:lang w:val="en-GB"/>
        </w:rPr>
        <w:t xml:space="preserve"> 2F.</w:t>
      </w:r>
      <w:r w:rsidR="007E61C9" w:rsidRPr="007E61C9">
        <w:rPr>
          <w:lang w:val="en-GB"/>
        </w:rPr>
        <w:t xml:space="preserve"> </w:t>
      </w:r>
      <w:r w:rsidR="007E61C9">
        <w:rPr>
          <w:lang w:val="en-GB"/>
        </w:rPr>
        <w:t xml:space="preserve">Mann Whitney </w:t>
      </w:r>
      <w:proofErr w:type="gramStart"/>
      <w:r w:rsidR="007E61C9">
        <w:rPr>
          <w:lang w:val="en-GB"/>
        </w:rPr>
        <w:t>test,*</w:t>
      </w:r>
      <w:proofErr w:type="gramEnd"/>
      <w:r w:rsidR="007E61C9">
        <w:rPr>
          <w:lang w:val="en-GB"/>
        </w:rPr>
        <w:t>*p&lt;0.01; ***p&lt;0.001.</w:t>
      </w:r>
    </w:p>
    <w:p w14:paraId="4529C3F9" w14:textId="77777777" w:rsidR="00805D43" w:rsidRPr="005D677B" w:rsidRDefault="00805D43" w:rsidP="005D677B">
      <w:pPr>
        <w:rPr>
          <w:rFonts w:eastAsia="Times New Roman"/>
          <w:b/>
          <w:sz w:val="24"/>
          <w:szCs w:val="24"/>
          <w:lang w:val="en-GB"/>
        </w:rPr>
      </w:pPr>
      <w:r>
        <w:rPr>
          <w:b/>
          <w:lang w:val="en-GB"/>
        </w:rPr>
        <w:br w:type="page"/>
      </w:r>
    </w:p>
    <w:p w14:paraId="6E4FFE5F" w14:textId="1B66334B" w:rsidR="00805D43" w:rsidRDefault="00805D43" w:rsidP="00805D43">
      <w:pPr>
        <w:jc w:val="center"/>
        <w:rPr>
          <w:bCs/>
          <w:lang w:val="en-GB"/>
        </w:rPr>
      </w:pPr>
    </w:p>
    <w:p w14:paraId="0DDE7754" w14:textId="6056488F" w:rsidR="00805D43" w:rsidRPr="006A66EF" w:rsidRDefault="00051FB1" w:rsidP="00805D43">
      <w:pPr>
        <w:jc w:val="both"/>
        <w:rPr>
          <w:lang w:val="en-GB"/>
        </w:rPr>
      </w:pPr>
      <w:r>
        <w:rPr>
          <w:noProof/>
          <w:lang w:val="fr-FR" w:eastAsia="fr-FR"/>
        </w:rPr>
        <w:drawing>
          <wp:inline distT="0" distB="0" distL="0" distR="0" wp14:anchorId="5334E4FB" wp14:editId="03CCBC09">
            <wp:extent cx="4761230" cy="591375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591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C74A0D" w14:textId="0C557023" w:rsidR="00805D43" w:rsidRDefault="00951948" w:rsidP="005C692F">
      <w:pPr>
        <w:jc w:val="both"/>
        <w:outlineLvl w:val="0"/>
        <w:rPr>
          <w:lang w:val="en-GB"/>
        </w:rPr>
      </w:pPr>
      <w:r w:rsidRPr="00C93EE0">
        <w:rPr>
          <w:b/>
          <w:lang w:val="en-GB"/>
        </w:rPr>
        <w:t xml:space="preserve">Supplementary Fig. </w:t>
      </w:r>
      <w:r w:rsidR="005D677B" w:rsidRPr="00C93EE0">
        <w:rPr>
          <w:b/>
          <w:lang w:val="en-GB"/>
        </w:rPr>
        <w:t>3</w:t>
      </w:r>
      <w:r w:rsidR="00805D43" w:rsidRPr="00C93EE0">
        <w:rPr>
          <w:b/>
          <w:lang w:val="en-GB"/>
        </w:rPr>
        <w:t>: Generation of B16K1 expressing WT or catalytically-inactive nSMase2.</w:t>
      </w:r>
      <w:r w:rsidRPr="00C93EE0">
        <w:rPr>
          <w:lang w:val="en-GB"/>
        </w:rPr>
        <w:t xml:space="preserve"> </w:t>
      </w:r>
      <w:r w:rsidR="00805D43" w:rsidRPr="00C93EE0">
        <w:rPr>
          <w:lang w:val="en-GB"/>
        </w:rPr>
        <w:t xml:space="preserve">B16K1 cells were stably transduced with a control retroviral vector (B16K1 mock), a retroviral vector encoding WT (nSMase2 WT) or a catalytically-inactive (nSMase2 C.I.) V5-tagged nSMase2. </w:t>
      </w:r>
      <w:r w:rsidR="00805D43" w:rsidRPr="00C93EE0">
        <w:rPr>
          <w:b/>
          <w:lang w:val="en-GB"/>
        </w:rPr>
        <w:t>A,</w:t>
      </w:r>
      <w:r w:rsidR="00805D43" w:rsidRPr="00C93EE0">
        <w:rPr>
          <w:lang w:val="en-GB"/>
        </w:rPr>
        <w:t xml:space="preserve"> Cells were analysed by Western blot using anti-V5 and anti-</w:t>
      </w:r>
      <w:r w:rsidR="00805D43" w:rsidRPr="00C93EE0">
        <w:rPr>
          <w:rFonts w:ascii="Symbol" w:hAnsi="Symbol"/>
          <w:lang w:val="en-GB"/>
        </w:rPr>
        <w:t></w:t>
      </w:r>
      <w:r w:rsidR="00805D43" w:rsidRPr="00C93EE0">
        <w:rPr>
          <w:lang w:val="en-GB"/>
        </w:rPr>
        <w:t xml:space="preserve">-actin antibodies. </w:t>
      </w:r>
      <w:r w:rsidR="00805D43" w:rsidRPr="00C93EE0">
        <w:rPr>
          <w:b/>
          <w:lang w:val="en-GB"/>
        </w:rPr>
        <w:t>B,</w:t>
      </w:r>
      <w:r w:rsidR="00805D43" w:rsidRPr="00C93EE0">
        <w:rPr>
          <w:lang w:val="en-GB"/>
        </w:rPr>
        <w:t xml:space="preserve"> Neutral </w:t>
      </w:r>
      <w:proofErr w:type="spellStart"/>
      <w:r w:rsidR="00805D43" w:rsidRPr="00C93EE0">
        <w:rPr>
          <w:lang w:val="en-GB"/>
        </w:rPr>
        <w:t>SMase</w:t>
      </w:r>
      <w:proofErr w:type="spellEnd"/>
      <w:r w:rsidR="00805D43" w:rsidRPr="00C93EE0">
        <w:rPr>
          <w:lang w:val="en-GB"/>
        </w:rPr>
        <w:t xml:space="preserve"> activity in B16K1 transduced with a control retroviral vector (B16K1 mock), a retroviral vector encoding WT (nSMase2 WT) or a catalytically-inactive (nSMase2 C.I.). Data are means </w:t>
      </w:r>
      <w:r w:rsidR="00805D43" w:rsidRPr="00C93EE0">
        <w:rPr>
          <w:bCs/>
          <w:lang w:val="en-GB"/>
        </w:rPr>
        <w:sym w:font="Symbol" w:char="F0B1"/>
      </w:r>
      <w:r w:rsidR="00805D43" w:rsidRPr="00C93EE0">
        <w:rPr>
          <w:bCs/>
          <w:lang w:val="en-GB"/>
        </w:rPr>
        <w:t xml:space="preserve"> </w:t>
      </w:r>
      <w:proofErr w:type="spellStart"/>
      <w:r w:rsidR="00805D43" w:rsidRPr="00C93EE0">
        <w:rPr>
          <w:bCs/>
          <w:lang w:val="en-GB"/>
        </w:rPr>
        <w:t>sem</w:t>
      </w:r>
      <w:proofErr w:type="spellEnd"/>
      <w:r w:rsidR="00805D43" w:rsidRPr="00C93EE0">
        <w:rPr>
          <w:bCs/>
          <w:lang w:val="en-GB"/>
        </w:rPr>
        <w:t xml:space="preserve"> of 3 independent experiments</w:t>
      </w:r>
      <w:r w:rsidR="00805D43" w:rsidRPr="00C93EE0">
        <w:rPr>
          <w:lang w:val="en-GB"/>
        </w:rPr>
        <w:t xml:space="preserve"> </w:t>
      </w:r>
      <w:r w:rsidR="00805D43" w:rsidRPr="00C93EE0">
        <w:rPr>
          <w:bCs/>
          <w:lang w:val="en-GB"/>
        </w:rPr>
        <w:t>(**: p</w:t>
      </w:r>
      <w:r w:rsidR="00805D43" w:rsidRPr="00C93EE0">
        <w:rPr>
          <w:bCs/>
          <w:lang w:val="en-GB"/>
        </w:rPr>
        <w:sym w:font="Symbol" w:char="F03C"/>
      </w:r>
      <w:r w:rsidR="00805D43" w:rsidRPr="00C93EE0">
        <w:rPr>
          <w:bCs/>
          <w:lang w:val="en-GB"/>
        </w:rPr>
        <w:t>0.01</w:t>
      </w:r>
      <w:r w:rsidR="00163A90" w:rsidRPr="00C93EE0">
        <w:rPr>
          <w:bCs/>
          <w:lang w:val="en-GB"/>
        </w:rPr>
        <w:t xml:space="preserve">, one-way </w:t>
      </w:r>
      <w:proofErr w:type="spellStart"/>
      <w:r w:rsidR="00163A90" w:rsidRPr="00C93EE0">
        <w:rPr>
          <w:bCs/>
          <w:lang w:val="en-GB"/>
        </w:rPr>
        <w:t>Anova</w:t>
      </w:r>
      <w:proofErr w:type="spellEnd"/>
      <w:r w:rsidR="00805D43" w:rsidRPr="00C93EE0">
        <w:rPr>
          <w:bCs/>
          <w:lang w:val="en-GB"/>
        </w:rPr>
        <w:t>).</w:t>
      </w:r>
      <w:r w:rsidR="00805D43" w:rsidRPr="00C93EE0">
        <w:rPr>
          <w:lang w:val="en-GB"/>
        </w:rPr>
        <w:t xml:space="preserve"> </w:t>
      </w:r>
      <w:r w:rsidR="00805D43" w:rsidRPr="00C93EE0">
        <w:rPr>
          <w:b/>
          <w:lang w:val="en-GB"/>
        </w:rPr>
        <w:t>C,</w:t>
      </w:r>
      <w:r w:rsidR="00805D43" w:rsidRPr="00C93EE0">
        <w:rPr>
          <w:lang w:val="en-GB"/>
        </w:rPr>
        <w:t xml:space="preserve"> </w:t>
      </w:r>
      <w:r w:rsidR="00805D43" w:rsidRPr="00C93EE0">
        <w:rPr>
          <w:i/>
          <w:lang w:val="en-GB"/>
        </w:rPr>
        <w:t>In vitro</w:t>
      </w:r>
      <w:r w:rsidR="004F5C54" w:rsidRPr="00C93EE0">
        <w:rPr>
          <w:lang w:val="en-GB"/>
        </w:rPr>
        <w:t xml:space="preserve"> cell growth </w:t>
      </w:r>
      <w:r w:rsidR="00805D43" w:rsidRPr="00C93EE0">
        <w:rPr>
          <w:lang w:val="en-GB"/>
        </w:rPr>
        <w:t>under 10%</w:t>
      </w:r>
      <w:r w:rsidR="008529E6" w:rsidRPr="00C93EE0">
        <w:rPr>
          <w:lang w:val="en-GB"/>
        </w:rPr>
        <w:t xml:space="preserve"> (upper panel) and 0% (lower panel) FCS of B16K1 mock</w:t>
      </w:r>
      <w:r w:rsidR="00805D43" w:rsidRPr="00C93EE0">
        <w:rPr>
          <w:lang w:val="en-GB"/>
        </w:rPr>
        <w:t>, B</w:t>
      </w:r>
      <w:r w:rsidR="008529E6" w:rsidRPr="00C93EE0">
        <w:rPr>
          <w:lang w:val="en-GB"/>
        </w:rPr>
        <w:t>16K1 nSMase2 C.I.</w:t>
      </w:r>
      <w:r w:rsidR="00805D43" w:rsidRPr="00C93EE0">
        <w:rPr>
          <w:lang w:val="en-GB"/>
        </w:rPr>
        <w:t xml:space="preserve"> and</w:t>
      </w:r>
      <w:r w:rsidR="008529E6" w:rsidRPr="00C93EE0">
        <w:rPr>
          <w:lang w:val="en-GB"/>
        </w:rPr>
        <w:t xml:space="preserve"> B16K1 nSMase2 WT</w:t>
      </w:r>
      <w:r w:rsidR="004F5C54" w:rsidRPr="00C93EE0">
        <w:rPr>
          <w:lang w:val="en-GB"/>
        </w:rPr>
        <w:t>. Data are</w:t>
      </w:r>
      <w:r w:rsidR="00805D43" w:rsidRPr="00C93EE0">
        <w:rPr>
          <w:lang w:val="en-GB"/>
        </w:rPr>
        <w:t xml:space="preserve"> from t</w:t>
      </w:r>
      <w:r w:rsidR="00163A90" w:rsidRPr="00C93EE0">
        <w:rPr>
          <w:lang w:val="en-GB"/>
        </w:rPr>
        <w:t>wo</w:t>
      </w:r>
      <w:r w:rsidR="00805D43" w:rsidRPr="00C93EE0">
        <w:rPr>
          <w:lang w:val="en-GB"/>
        </w:rPr>
        <w:t xml:space="preserve"> independent experiments</w:t>
      </w:r>
      <w:r w:rsidR="004F5C54" w:rsidRPr="00C93EE0">
        <w:t xml:space="preserve"> (error bars = SD)</w:t>
      </w:r>
      <w:r w:rsidR="00805D43" w:rsidRPr="00C93EE0">
        <w:rPr>
          <w:lang w:val="en-GB"/>
        </w:rPr>
        <w:t xml:space="preserve">. </w:t>
      </w:r>
      <w:r w:rsidR="00805D43" w:rsidRPr="00C93EE0">
        <w:rPr>
          <w:b/>
          <w:lang w:val="en-GB"/>
        </w:rPr>
        <w:t>D,</w:t>
      </w:r>
      <w:r w:rsidR="00805D43" w:rsidRPr="00C93EE0">
        <w:rPr>
          <w:lang w:val="en-GB"/>
        </w:rPr>
        <w:t xml:space="preserve"> Confocal microscopy to monitor nSMase2 (red staining) and giantin (green staining) localization in the indicated B16K1 cell populations.</w:t>
      </w:r>
      <w:r w:rsidR="00390549" w:rsidRPr="00C93EE0">
        <w:t xml:space="preserve"> Scale: 20</w:t>
      </w:r>
      <w:r w:rsidR="00390549" w:rsidRPr="00C93EE0">
        <w:rPr>
          <w:rFonts w:ascii="Symbol" w:hAnsi="Symbol"/>
        </w:rPr>
        <w:t></w:t>
      </w:r>
      <w:r w:rsidR="00390549" w:rsidRPr="00C93EE0">
        <w:t>m.</w:t>
      </w:r>
      <w:r w:rsidR="00BC6A2A" w:rsidRPr="00C93EE0">
        <w:rPr>
          <w:lang w:val="en-GB"/>
        </w:rPr>
        <w:t xml:space="preserve"> </w:t>
      </w:r>
      <w:r w:rsidR="00BC6A2A" w:rsidRPr="00C93EE0">
        <w:rPr>
          <w:b/>
          <w:lang w:val="en-GB"/>
        </w:rPr>
        <w:t>E.</w:t>
      </w:r>
      <w:r w:rsidR="00BC6A2A" w:rsidRPr="00C93EE0">
        <w:rPr>
          <w:lang w:val="en-GB"/>
        </w:rPr>
        <w:t xml:space="preserve"> Direct Comparison of nSMase activity between B16K1 cells transduced with the retroviral vector coding for WT nSMase2 (LTR promoter) and B16K1 cells transfected with the pEF6-V5_TOPO plasmid coding for nSMase2 (n=</w:t>
      </w:r>
      <w:r w:rsidR="00AC150E" w:rsidRPr="00C93EE0">
        <w:rPr>
          <w:lang w:val="en-GB"/>
        </w:rPr>
        <w:t>4-6, Student T test; **p&lt;0.01</w:t>
      </w:r>
      <w:r w:rsidR="004F5C54" w:rsidRPr="00C93EE0">
        <w:t xml:space="preserve">, error bars </w:t>
      </w:r>
      <w:r w:rsidR="00C664E5" w:rsidRPr="00C93EE0">
        <w:t>=</w:t>
      </w:r>
      <w:r w:rsidR="004F5C54" w:rsidRPr="00C93EE0">
        <w:t xml:space="preserve"> </w:t>
      </w:r>
      <w:r w:rsidR="00C664E5" w:rsidRPr="00C93EE0">
        <w:t>SEM</w:t>
      </w:r>
      <w:r w:rsidR="00AC150E" w:rsidRPr="00C93EE0">
        <w:rPr>
          <w:lang w:val="en-GB"/>
        </w:rPr>
        <w:t>)</w:t>
      </w:r>
      <w:r w:rsidR="00BC6A2A" w:rsidRPr="00C93EE0">
        <w:rPr>
          <w:lang w:val="en-GB"/>
        </w:rPr>
        <w:t>.</w:t>
      </w:r>
    </w:p>
    <w:p w14:paraId="67C11737" w14:textId="70936D73" w:rsidR="00805D43" w:rsidRDefault="00805D43" w:rsidP="00805D43">
      <w:pPr>
        <w:jc w:val="both"/>
        <w:rPr>
          <w:b/>
          <w:lang w:val="en-GB"/>
        </w:rPr>
      </w:pPr>
    </w:p>
    <w:p w14:paraId="75A47A02" w14:textId="2333DBDC" w:rsidR="00805D43" w:rsidRDefault="00051FB1" w:rsidP="00805D43">
      <w:pPr>
        <w:jc w:val="center"/>
        <w:outlineLvl w:val="0"/>
        <w:rPr>
          <w:b/>
          <w:bCs/>
          <w:lang w:val="en-GB"/>
        </w:rPr>
      </w:pPr>
      <w:r>
        <w:rPr>
          <w:b/>
          <w:bCs/>
          <w:noProof/>
          <w:lang w:val="fr-FR" w:eastAsia="fr-FR"/>
        </w:rPr>
        <w:lastRenderedPageBreak/>
        <w:drawing>
          <wp:inline distT="0" distB="0" distL="0" distR="0" wp14:anchorId="17865812" wp14:editId="17ED7984">
            <wp:extent cx="4836160" cy="5519919"/>
            <wp:effectExtent l="0" t="0" r="0" b="508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675" cy="5541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D7369" w14:textId="13C35BBB" w:rsidR="00805D43" w:rsidRDefault="00951948" w:rsidP="005C692F">
      <w:pPr>
        <w:jc w:val="both"/>
        <w:outlineLvl w:val="0"/>
        <w:rPr>
          <w:lang w:val="en-GB"/>
        </w:rPr>
      </w:pPr>
      <w:r>
        <w:rPr>
          <w:b/>
          <w:bCs/>
          <w:lang w:val="en-GB"/>
        </w:rPr>
        <w:t xml:space="preserve">Supplementary </w:t>
      </w:r>
      <w:r w:rsidR="00805D43" w:rsidRPr="006A66EF">
        <w:rPr>
          <w:b/>
          <w:bCs/>
          <w:lang w:val="en-GB"/>
        </w:rPr>
        <w:t xml:space="preserve">Fig </w:t>
      </w:r>
      <w:r w:rsidR="005D677B">
        <w:rPr>
          <w:b/>
          <w:bCs/>
          <w:lang w:val="en-GB"/>
        </w:rPr>
        <w:t>4</w:t>
      </w:r>
      <w:r w:rsidR="00805D43" w:rsidRPr="006A66EF">
        <w:rPr>
          <w:bCs/>
          <w:lang w:val="en-GB"/>
        </w:rPr>
        <w:t>:</w:t>
      </w:r>
      <w:r w:rsidR="00805D43" w:rsidRPr="006A66EF">
        <w:rPr>
          <w:b/>
          <w:lang w:val="en-GB"/>
        </w:rPr>
        <w:t xml:space="preserve"> Molecular composition of exosomes. </w:t>
      </w:r>
      <w:proofErr w:type="spellStart"/>
      <w:r w:rsidR="00DE53B5">
        <w:rPr>
          <w:lang w:val="en-GB"/>
        </w:rPr>
        <w:t>sEVs</w:t>
      </w:r>
      <w:proofErr w:type="spellEnd"/>
      <w:r w:rsidR="00805D43" w:rsidRPr="006A66EF">
        <w:rPr>
          <w:lang w:val="en-GB"/>
        </w:rPr>
        <w:t xml:space="preserve"> from B16K1 cells transduced with a retroviral vector encoding wild-type (WT) or catalytically-inactive (C.I.) nSMase2 were purified by </w:t>
      </w:r>
      <w:proofErr w:type="spellStart"/>
      <w:r w:rsidR="00805D43" w:rsidRPr="006A66EF">
        <w:rPr>
          <w:lang w:val="en-GB"/>
        </w:rPr>
        <w:t>ultracentifugation</w:t>
      </w:r>
      <w:proofErr w:type="spellEnd"/>
      <w:r w:rsidR="00805D43" w:rsidRPr="006A66EF">
        <w:rPr>
          <w:lang w:val="en-GB"/>
        </w:rPr>
        <w:t xml:space="preserve">. </w:t>
      </w:r>
      <w:r w:rsidR="00805D43" w:rsidRPr="006A66EF">
        <w:rPr>
          <w:b/>
          <w:lang w:val="en-GB"/>
        </w:rPr>
        <w:t>A,</w:t>
      </w:r>
      <w:r w:rsidR="00EC3ADC">
        <w:rPr>
          <w:lang w:val="en-GB"/>
        </w:rPr>
        <w:t xml:space="preserve"> Q</w:t>
      </w:r>
      <w:r w:rsidR="00805D43" w:rsidRPr="006A66EF">
        <w:rPr>
          <w:lang w:val="en-GB"/>
        </w:rPr>
        <w:t>uantity</w:t>
      </w:r>
      <w:r w:rsidR="00EC3ADC">
        <w:rPr>
          <w:lang w:val="en-GB"/>
        </w:rPr>
        <w:t xml:space="preserve"> of </w:t>
      </w:r>
      <w:proofErr w:type="spellStart"/>
      <w:r w:rsidR="00EC3ADC">
        <w:rPr>
          <w:lang w:val="en-GB"/>
        </w:rPr>
        <w:t>sEVs</w:t>
      </w:r>
      <w:proofErr w:type="spellEnd"/>
      <w:r w:rsidR="00805D43" w:rsidRPr="006A66EF">
        <w:rPr>
          <w:lang w:val="en-GB"/>
        </w:rPr>
        <w:t xml:space="preserve"> as evaluated by protein content of purified </w:t>
      </w:r>
      <w:proofErr w:type="spellStart"/>
      <w:r w:rsidR="00EC3ADC">
        <w:rPr>
          <w:lang w:val="en-GB"/>
        </w:rPr>
        <w:t>sEVs</w:t>
      </w:r>
      <w:proofErr w:type="spellEnd"/>
      <w:r w:rsidR="00805D43" w:rsidRPr="006A66EF">
        <w:rPr>
          <w:lang w:val="en-GB"/>
        </w:rPr>
        <w:t xml:space="preserve"> from cell culture medium of B16K1 nSMase2 WT or C.I. Data are means  </w:t>
      </w:r>
      <w:r w:rsidR="00805D43" w:rsidRPr="006A66EF">
        <w:rPr>
          <w:bCs/>
          <w:lang w:val="en-GB"/>
        </w:rPr>
        <w:sym w:font="Symbol" w:char="F0B1"/>
      </w:r>
      <w:r w:rsidR="00805D43" w:rsidRPr="006A66EF">
        <w:rPr>
          <w:bCs/>
          <w:lang w:val="en-GB"/>
        </w:rPr>
        <w:t xml:space="preserve"> </w:t>
      </w:r>
      <w:proofErr w:type="spellStart"/>
      <w:r w:rsidR="00805D43" w:rsidRPr="006A66EF">
        <w:rPr>
          <w:bCs/>
          <w:lang w:val="en-GB"/>
        </w:rPr>
        <w:t>sem</w:t>
      </w:r>
      <w:proofErr w:type="spellEnd"/>
      <w:r w:rsidR="00805D43" w:rsidRPr="006A66EF">
        <w:rPr>
          <w:bCs/>
          <w:lang w:val="en-GB"/>
        </w:rPr>
        <w:t xml:space="preserve"> of 5 independent experiments. </w:t>
      </w:r>
      <w:r w:rsidR="00805D43" w:rsidRPr="006A66EF">
        <w:rPr>
          <w:b/>
          <w:lang w:val="en-GB"/>
        </w:rPr>
        <w:t xml:space="preserve">B, </w:t>
      </w:r>
      <w:r w:rsidR="00EC3ADC">
        <w:rPr>
          <w:b/>
          <w:lang w:val="en-GB"/>
        </w:rPr>
        <w:t>P</w:t>
      </w:r>
      <w:r w:rsidR="00805D43" w:rsidRPr="006A66EF">
        <w:rPr>
          <w:lang w:val="en-GB"/>
        </w:rPr>
        <w:t>reparation</w:t>
      </w:r>
      <w:r w:rsidR="00EC3ADC">
        <w:rPr>
          <w:lang w:val="en-GB"/>
        </w:rPr>
        <w:t xml:space="preserve"> of </w:t>
      </w:r>
      <w:proofErr w:type="spellStart"/>
      <w:r w:rsidR="00EC3ADC">
        <w:rPr>
          <w:lang w:val="en-GB"/>
        </w:rPr>
        <w:t>sEVs</w:t>
      </w:r>
      <w:proofErr w:type="spellEnd"/>
      <w:r w:rsidR="00805D43" w:rsidRPr="006A66EF">
        <w:rPr>
          <w:lang w:val="en-GB"/>
        </w:rPr>
        <w:t xml:space="preserve"> was observed by electronic microscopy. </w:t>
      </w:r>
      <w:r w:rsidR="00805D43" w:rsidRPr="006A66EF">
        <w:rPr>
          <w:b/>
          <w:lang w:val="en-GB"/>
        </w:rPr>
        <w:t xml:space="preserve">C, </w:t>
      </w:r>
      <w:r w:rsidR="00805D43" w:rsidRPr="006A66EF">
        <w:rPr>
          <w:lang w:val="en-GB"/>
        </w:rPr>
        <w:t xml:space="preserve">Beads were coated, or not (beads alone), with </w:t>
      </w:r>
      <w:proofErr w:type="spellStart"/>
      <w:r w:rsidR="00EC3ADC">
        <w:rPr>
          <w:lang w:val="en-GB"/>
        </w:rPr>
        <w:t>sEVs</w:t>
      </w:r>
      <w:proofErr w:type="spellEnd"/>
      <w:r w:rsidR="00EC3ADC" w:rsidRPr="006A66EF" w:rsidDel="00EC3ADC">
        <w:rPr>
          <w:lang w:val="en-GB"/>
        </w:rPr>
        <w:t xml:space="preserve"> </w:t>
      </w:r>
      <w:r w:rsidR="00805D43" w:rsidRPr="006A66EF">
        <w:rPr>
          <w:lang w:val="en-GB"/>
        </w:rPr>
        <w:t xml:space="preserve">from B16K1 nSMase2 WT or C.I. and stained with an anti-CD63 prior to flow cytometry analysis. </w:t>
      </w:r>
      <w:r w:rsidR="00805D43" w:rsidRPr="006A66EF">
        <w:rPr>
          <w:b/>
          <w:bCs/>
          <w:lang w:val="en-GB"/>
        </w:rPr>
        <w:t>D,</w:t>
      </w:r>
      <w:r w:rsidR="00805D43" w:rsidRPr="006A66EF">
        <w:rPr>
          <w:lang w:val="en-GB"/>
        </w:rPr>
        <w:t xml:space="preserve"> Western blot analysis on cell extracts and </w:t>
      </w:r>
      <w:proofErr w:type="spellStart"/>
      <w:r w:rsidR="00EC3ADC">
        <w:rPr>
          <w:lang w:val="en-GB"/>
        </w:rPr>
        <w:t>sEVs</w:t>
      </w:r>
      <w:proofErr w:type="spellEnd"/>
      <w:r w:rsidR="00805D43" w:rsidRPr="006A66EF">
        <w:rPr>
          <w:lang w:val="en-GB"/>
        </w:rPr>
        <w:t xml:space="preserve"> from B16K1 cells expressing wild-type or C.I. nSMase2. </w:t>
      </w:r>
      <w:r w:rsidR="00051FB1" w:rsidRPr="000A09B2">
        <w:rPr>
          <w:b/>
        </w:rPr>
        <w:t>E,</w:t>
      </w:r>
      <w:r w:rsidR="00051FB1">
        <w:t xml:space="preserve"> Full western images of the results depicted in D.</w:t>
      </w:r>
      <w:r w:rsidR="00051FB1" w:rsidRPr="006A66EF">
        <w:rPr>
          <w:lang w:val="en-GB"/>
        </w:rPr>
        <w:t xml:space="preserve"> </w:t>
      </w:r>
      <w:r w:rsidR="00051FB1">
        <w:t xml:space="preserve"> </w:t>
      </w:r>
      <w:r w:rsidR="00051FB1" w:rsidRPr="00051FB1">
        <w:rPr>
          <w:b/>
        </w:rPr>
        <w:t>F,</w:t>
      </w:r>
      <w:r w:rsidR="00805D43" w:rsidRPr="006A66EF">
        <w:rPr>
          <w:lang w:val="en-GB"/>
        </w:rPr>
        <w:t xml:space="preserve"> Bone marrow-derived dendritic cells</w:t>
      </w:r>
      <w:r w:rsidR="00805D43">
        <w:rPr>
          <w:lang w:val="en-GB"/>
        </w:rPr>
        <w:t xml:space="preserve"> from C57BL/6 mice</w:t>
      </w:r>
      <w:r w:rsidR="00805D43" w:rsidRPr="006A66EF">
        <w:rPr>
          <w:lang w:val="en-GB"/>
        </w:rPr>
        <w:t xml:space="preserve"> were incubated or not with 10 </w:t>
      </w:r>
      <w:proofErr w:type="spellStart"/>
      <w:r w:rsidR="00805D43" w:rsidRPr="006A66EF">
        <w:rPr>
          <w:lang w:val="en-GB"/>
        </w:rPr>
        <w:t>μg</w:t>
      </w:r>
      <w:proofErr w:type="spellEnd"/>
      <w:r w:rsidR="00805D43" w:rsidRPr="006A66EF">
        <w:rPr>
          <w:lang w:val="en-GB"/>
        </w:rPr>
        <w:t xml:space="preserve">/mL </w:t>
      </w:r>
      <w:proofErr w:type="spellStart"/>
      <w:r w:rsidR="00EC3ADC">
        <w:rPr>
          <w:lang w:val="en-GB"/>
        </w:rPr>
        <w:t>sEVs</w:t>
      </w:r>
      <w:proofErr w:type="spellEnd"/>
      <w:r w:rsidR="00805D43" w:rsidRPr="006A66EF">
        <w:rPr>
          <w:lang w:val="en-GB"/>
        </w:rPr>
        <w:t xml:space="preserve"> from B16K1 expressing WT or catalytically-inactive (C.I.) nSMase2. After 24h of co-culture, CD86, CD80, MHC-I and II were analysed by flow cytometry. Data are means </w:t>
      </w:r>
      <w:r w:rsidR="00805D43" w:rsidRPr="006A66EF">
        <w:rPr>
          <w:bCs/>
          <w:lang w:val="en-GB"/>
        </w:rPr>
        <w:sym w:font="Symbol" w:char="F0B1"/>
      </w:r>
      <w:r w:rsidR="00805D43" w:rsidRPr="006A66EF">
        <w:rPr>
          <w:bCs/>
          <w:lang w:val="en-GB"/>
        </w:rPr>
        <w:t xml:space="preserve"> </w:t>
      </w:r>
      <w:proofErr w:type="spellStart"/>
      <w:r w:rsidR="00805D43" w:rsidRPr="006A66EF">
        <w:rPr>
          <w:bCs/>
          <w:lang w:val="en-GB"/>
        </w:rPr>
        <w:t>sem</w:t>
      </w:r>
      <w:proofErr w:type="spellEnd"/>
      <w:r w:rsidR="00805D43" w:rsidRPr="006A66EF">
        <w:rPr>
          <w:lang w:val="en-GB"/>
        </w:rPr>
        <w:t xml:space="preserve"> of 3 independent experiments carried out with 2 independent </w:t>
      </w:r>
      <w:proofErr w:type="spellStart"/>
      <w:r w:rsidR="00EC3ADC">
        <w:rPr>
          <w:lang w:val="en-GB"/>
        </w:rPr>
        <w:t>sEV</w:t>
      </w:r>
      <w:proofErr w:type="spellEnd"/>
      <w:r w:rsidR="00805D43" w:rsidRPr="006A66EF">
        <w:rPr>
          <w:lang w:val="en-GB"/>
        </w:rPr>
        <w:t xml:space="preserve"> preparations.</w:t>
      </w:r>
    </w:p>
    <w:p w14:paraId="53D15CE8" w14:textId="77777777" w:rsidR="0098086C" w:rsidRDefault="0098086C">
      <w:pPr>
        <w:spacing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21E6215A" w14:textId="7F9FBC48" w:rsidR="005D677B" w:rsidRDefault="0002144B" w:rsidP="005D677B">
      <w:pPr>
        <w:spacing w:after="160" w:line="259" w:lineRule="auto"/>
        <w:jc w:val="center"/>
        <w:rPr>
          <w:b/>
          <w:lang w:val="en-GB"/>
        </w:rPr>
      </w:pPr>
      <w:r>
        <w:rPr>
          <w:b/>
          <w:noProof/>
          <w:lang w:val="fr-FR" w:eastAsia="fr-FR"/>
        </w:rPr>
        <w:lastRenderedPageBreak/>
        <w:drawing>
          <wp:inline distT="0" distB="0" distL="0" distR="0" wp14:anchorId="5B8DFFB0" wp14:editId="1FD8551B">
            <wp:extent cx="5066137" cy="467536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578" cy="4694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01E3A" w14:textId="6EC5DA2E" w:rsidR="00A45A09" w:rsidRPr="006A66EF" w:rsidRDefault="00951948" w:rsidP="00A45A09">
      <w:pPr>
        <w:jc w:val="both"/>
        <w:rPr>
          <w:lang w:val="en-GB"/>
        </w:rPr>
      </w:pPr>
      <w:r w:rsidRPr="00C93EE0">
        <w:rPr>
          <w:b/>
          <w:lang w:val="en-GB"/>
        </w:rPr>
        <w:t xml:space="preserve">Supplementary Fig. </w:t>
      </w:r>
      <w:r w:rsidR="005D677B" w:rsidRPr="00C93EE0">
        <w:rPr>
          <w:b/>
          <w:lang w:val="en-GB"/>
        </w:rPr>
        <w:t>5</w:t>
      </w:r>
      <w:r w:rsidR="001075CD" w:rsidRPr="00C93EE0">
        <w:rPr>
          <w:b/>
          <w:lang w:val="en-GB"/>
        </w:rPr>
        <w:t>:</w:t>
      </w:r>
      <w:r w:rsidR="001075CD" w:rsidRPr="00C93EE0">
        <w:rPr>
          <w:lang w:val="en-GB"/>
        </w:rPr>
        <w:t xml:space="preserve"> </w:t>
      </w:r>
      <w:r w:rsidR="00A45A09" w:rsidRPr="00C93EE0">
        <w:rPr>
          <w:b/>
          <w:bCs/>
          <w:lang w:val="en-GB"/>
        </w:rPr>
        <w:t>Catalytic activity is required for nSMase2 to enhance response to immunotherapies.</w:t>
      </w:r>
      <w:r w:rsidR="00A45A09" w:rsidRPr="00C93EE0">
        <w:rPr>
          <w:b/>
          <w:lang w:val="en-GB"/>
        </w:rPr>
        <w:t xml:space="preserve"> A-C</w:t>
      </w:r>
      <w:r w:rsidR="00A45A09" w:rsidRPr="00C93EE0">
        <w:rPr>
          <w:lang w:val="en-GB"/>
        </w:rPr>
        <w:t>, C57BL/6 WT mice were intradermally and bilaterally injected with B16K1 melanoma cells expressing or the WT or catalytically-inactive (C.I.) nSMase2 cells and received intraperitoneal injection of anti-PD-1 antibodies (</w:t>
      </w:r>
      <w:r w:rsidR="00A45A09" w:rsidRPr="00C93EE0">
        <w:rPr>
          <w:lang w:val="en-GB"/>
        </w:rPr>
        <w:sym w:font="Symbol" w:char="F061"/>
      </w:r>
      <w:r w:rsidR="00A45A09" w:rsidRPr="00C93EE0">
        <w:rPr>
          <w:lang w:val="en-GB"/>
        </w:rPr>
        <w:t xml:space="preserve">PD-1, </w:t>
      </w:r>
      <w:r w:rsidR="00F61E20" w:rsidRPr="00C93EE0">
        <w:rPr>
          <w:lang w:val="en-GB"/>
        </w:rPr>
        <w:t>200</w:t>
      </w:r>
      <w:r w:rsidR="004A4941" w:rsidRPr="00C93EE0">
        <w:rPr>
          <w:lang w:val="en-GB"/>
        </w:rPr>
        <w:t xml:space="preserve"> </w:t>
      </w:r>
      <w:r w:rsidR="00F61E20" w:rsidRPr="00C93EE0">
        <w:rPr>
          <w:lang w:val="en-GB"/>
        </w:rPr>
        <w:t>µg</w:t>
      </w:r>
      <w:r w:rsidR="00A45A09" w:rsidRPr="00C93EE0">
        <w:rPr>
          <w:lang w:val="en-GB"/>
        </w:rPr>
        <w:t>), anti-CTLA-4 antibodies (</w:t>
      </w:r>
      <w:r w:rsidR="00A45A09" w:rsidRPr="00C93EE0">
        <w:rPr>
          <w:rFonts w:ascii="Symbol" w:hAnsi="Symbol"/>
          <w:lang w:val="en-GB"/>
        </w:rPr>
        <w:t></w:t>
      </w:r>
      <w:r w:rsidR="00A45A09" w:rsidRPr="00C93EE0">
        <w:rPr>
          <w:lang w:val="en-GB"/>
        </w:rPr>
        <w:t xml:space="preserve">CTLA-4, </w:t>
      </w:r>
      <w:r w:rsidR="00F61E20" w:rsidRPr="00C93EE0">
        <w:rPr>
          <w:lang w:val="en-GB"/>
        </w:rPr>
        <w:t>200</w:t>
      </w:r>
      <w:r w:rsidR="004A4941" w:rsidRPr="00C93EE0">
        <w:rPr>
          <w:lang w:val="en-GB"/>
        </w:rPr>
        <w:t xml:space="preserve"> </w:t>
      </w:r>
      <w:r w:rsidR="00F61E20" w:rsidRPr="00C93EE0">
        <w:rPr>
          <w:lang w:val="en-GB"/>
        </w:rPr>
        <w:t>µg</w:t>
      </w:r>
      <w:r w:rsidR="00A45A09" w:rsidRPr="00C93EE0">
        <w:rPr>
          <w:lang w:val="en-GB"/>
        </w:rPr>
        <w:t xml:space="preserve"> first injection then </w:t>
      </w:r>
      <w:r w:rsidR="00F61E20" w:rsidRPr="00C93EE0">
        <w:rPr>
          <w:lang w:val="en-GB"/>
        </w:rPr>
        <w:t>100</w:t>
      </w:r>
      <w:r w:rsidR="004A4941" w:rsidRPr="00C93EE0">
        <w:rPr>
          <w:lang w:val="en-GB"/>
        </w:rPr>
        <w:t xml:space="preserve"> </w:t>
      </w:r>
      <w:r w:rsidR="00F61E20" w:rsidRPr="00C93EE0">
        <w:rPr>
          <w:lang w:val="en-GB"/>
        </w:rPr>
        <w:t>µg</w:t>
      </w:r>
      <w:r w:rsidR="00A45A09" w:rsidRPr="00C93EE0">
        <w:rPr>
          <w:lang w:val="en-GB"/>
        </w:rPr>
        <w:t>) or vehicle (PBS) at days 6, 10 and 13 (n=</w:t>
      </w:r>
      <w:r w:rsidR="00CF2E3C" w:rsidRPr="00C93EE0">
        <w:t>5 mice per group</w:t>
      </w:r>
      <w:r w:rsidR="00A45A09" w:rsidRPr="00C93EE0">
        <w:rPr>
          <w:lang w:val="en-GB"/>
        </w:rPr>
        <w:t xml:space="preserve">) and </w:t>
      </w:r>
      <w:proofErr w:type="spellStart"/>
      <w:r w:rsidR="00A45A09" w:rsidRPr="00C93EE0">
        <w:rPr>
          <w:lang w:val="en-GB"/>
        </w:rPr>
        <w:t>tumor</w:t>
      </w:r>
      <w:proofErr w:type="spellEnd"/>
      <w:r w:rsidR="00A45A09" w:rsidRPr="00C93EE0">
        <w:rPr>
          <w:lang w:val="en-GB"/>
        </w:rPr>
        <w:t xml:space="preserve"> volumes were determined with a calliper. Individual </w:t>
      </w:r>
      <w:proofErr w:type="spellStart"/>
      <w:r w:rsidR="00A45A09" w:rsidRPr="00C93EE0">
        <w:rPr>
          <w:lang w:val="en-GB"/>
        </w:rPr>
        <w:t>tumor</w:t>
      </w:r>
      <w:proofErr w:type="spellEnd"/>
      <w:r w:rsidR="00A45A09" w:rsidRPr="00C93EE0">
        <w:rPr>
          <w:lang w:val="en-GB"/>
        </w:rPr>
        <w:t xml:space="preserve"> curves are depicted (A)</w:t>
      </w:r>
      <w:r w:rsidR="00AF4C31" w:rsidRPr="00C93EE0">
        <w:rPr>
          <w:lang w:val="en-GB"/>
        </w:rPr>
        <w:t xml:space="preserve"> (Two-way </w:t>
      </w:r>
      <w:proofErr w:type="spellStart"/>
      <w:r w:rsidR="00AF4C31" w:rsidRPr="00C93EE0">
        <w:rPr>
          <w:lang w:val="en-GB"/>
        </w:rPr>
        <w:t>Anova</w:t>
      </w:r>
      <w:proofErr w:type="spellEnd"/>
      <w:r w:rsidR="00AF4C31" w:rsidRPr="00C93EE0">
        <w:rPr>
          <w:lang w:val="en-GB"/>
        </w:rPr>
        <w:t>)</w:t>
      </w:r>
      <w:r w:rsidR="00A45A09" w:rsidRPr="00C93EE0">
        <w:rPr>
          <w:lang w:val="en-GB"/>
        </w:rPr>
        <w:t xml:space="preserve">.  </w:t>
      </w:r>
      <w:proofErr w:type="spellStart"/>
      <w:r w:rsidR="00A45A09" w:rsidRPr="00C93EE0">
        <w:rPr>
          <w:lang w:val="en-GB"/>
        </w:rPr>
        <w:t>Tumor</w:t>
      </w:r>
      <w:proofErr w:type="spellEnd"/>
      <w:r w:rsidR="00A45A09" w:rsidRPr="00C93EE0">
        <w:rPr>
          <w:lang w:val="en-GB"/>
        </w:rPr>
        <w:t xml:space="preserve"> volumes at day 17 (B)</w:t>
      </w:r>
      <w:r w:rsidR="00AF4C31" w:rsidRPr="00C93EE0">
        <w:rPr>
          <w:lang w:val="en-GB"/>
        </w:rPr>
        <w:t xml:space="preserve"> (One-way </w:t>
      </w:r>
      <w:proofErr w:type="spellStart"/>
      <w:r w:rsidR="00AF4C31" w:rsidRPr="00C93EE0">
        <w:rPr>
          <w:lang w:val="en-GB"/>
        </w:rPr>
        <w:t>Anova</w:t>
      </w:r>
      <w:proofErr w:type="spellEnd"/>
      <w:r w:rsidR="00AF4C31" w:rsidRPr="00C93EE0">
        <w:rPr>
          <w:lang w:val="en-GB"/>
        </w:rPr>
        <w:t>)</w:t>
      </w:r>
      <w:r w:rsidR="00A45A09" w:rsidRPr="00C93EE0">
        <w:rPr>
          <w:lang w:val="en-GB"/>
        </w:rPr>
        <w:t xml:space="preserve">. Overall survival (C). </w:t>
      </w:r>
      <w:r w:rsidR="00AF4C31" w:rsidRPr="00C93EE0">
        <w:rPr>
          <w:lang w:val="en-GB"/>
        </w:rPr>
        <w:t>(</w:t>
      </w:r>
      <w:r w:rsidR="00AF4C31" w:rsidRPr="00C93EE0">
        <w:rPr>
          <w:bCs/>
          <w:lang w:val="en-GB"/>
        </w:rPr>
        <w:t>*: p</w:t>
      </w:r>
      <w:r w:rsidR="00AF4C31" w:rsidRPr="00C93EE0">
        <w:rPr>
          <w:bCs/>
          <w:lang w:val="en-GB"/>
        </w:rPr>
        <w:sym w:font="Symbol" w:char="F03C"/>
      </w:r>
      <w:r w:rsidR="00AF4C31" w:rsidRPr="00C93EE0">
        <w:rPr>
          <w:bCs/>
          <w:lang w:val="en-GB"/>
        </w:rPr>
        <w:t xml:space="preserve">0.05; **p&lt;0.01; </w:t>
      </w:r>
      <w:r w:rsidR="00AF4C31" w:rsidRPr="00C93EE0">
        <w:rPr>
          <w:lang w:val="en-GB"/>
        </w:rPr>
        <w:t>***: p&lt;0.001)</w:t>
      </w:r>
    </w:p>
    <w:p w14:paraId="667CEB14" w14:textId="512F7397" w:rsidR="00A45A09" w:rsidRDefault="00A45A09">
      <w:pPr>
        <w:spacing w:after="160" w:line="259" w:lineRule="auto"/>
        <w:rPr>
          <w:lang w:val="en-GB"/>
        </w:rPr>
      </w:pPr>
    </w:p>
    <w:p w14:paraId="54D224FB" w14:textId="77777777" w:rsidR="00A45A09" w:rsidRDefault="00A45A09">
      <w:pPr>
        <w:spacing w:after="160" w:line="259" w:lineRule="auto"/>
        <w:rPr>
          <w:lang w:val="en-GB"/>
        </w:rPr>
      </w:pPr>
    </w:p>
    <w:p w14:paraId="1D59D78C" w14:textId="746B8DA9" w:rsidR="00805D43" w:rsidRPr="00F256B6" w:rsidRDefault="0098086C" w:rsidP="0030314B">
      <w:pPr>
        <w:spacing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1AAEDC72" w14:textId="77777777" w:rsidR="00805D43" w:rsidRDefault="00805D43" w:rsidP="00805D43">
      <w:pPr>
        <w:jc w:val="center"/>
      </w:pPr>
    </w:p>
    <w:p w14:paraId="414BC470" w14:textId="24BB6D65" w:rsidR="00805D43" w:rsidRDefault="008D6652" w:rsidP="00805D43">
      <w:pPr>
        <w:jc w:val="center"/>
      </w:pPr>
      <w:r w:rsidRPr="008D6652">
        <w:rPr>
          <w:noProof/>
          <w:lang w:val="en-GB" w:eastAsia="en-GB"/>
        </w:rPr>
        <w:t xml:space="preserve"> </w:t>
      </w:r>
    </w:p>
    <w:p w14:paraId="12BBD5AB" w14:textId="195862F2" w:rsidR="00805D43" w:rsidRDefault="00C829C4" w:rsidP="00805D43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763A452A" wp14:editId="0CA361E6">
            <wp:extent cx="4892675" cy="5321818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92" cy="532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7F7A4" w14:textId="426260B6" w:rsidR="008C02B8" w:rsidRDefault="00951948" w:rsidP="00805D43">
      <w:pPr>
        <w:jc w:val="both"/>
        <w:rPr>
          <w:b/>
          <w:bCs/>
          <w:lang w:val="en-GB"/>
        </w:rPr>
      </w:pPr>
      <w:r>
        <w:rPr>
          <w:b/>
          <w:bCs/>
          <w:lang w:val="en-GB"/>
        </w:rPr>
        <w:t>Supplementary F</w:t>
      </w:r>
      <w:r w:rsidR="00805D43">
        <w:rPr>
          <w:b/>
          <w:bCs/>
          <w:lang w:val="en-GB"/>
        </w:rPr>
        <w:t>ig</w:t>
      </w:r>
      <w:r>
        <w:rPr>
          <w:b/>
          <w:bCs/>
          <w:lang w:val="en-GB"/>
        </w:rPr>
        <w:t>.</w:t>
      </w:r>
      <w:r w:rsidR="00805D43">
        <w:rPr>
          <w:b/>
          <w:bCs/>
          <w:lang w:val="en-GB"/>
        </w:rPr>
        <w:t xml:space="preserve"> </w:t>
      </w:r>
      <w:r w:rsidR="005D677B">
        <w:rPr>
          <w:b/>
          <w:bCs/>
          <w:lang w:val="en-GB"/>
        </w:rPr>
        <w:t>6</w:t>
      </w:r>
      <w:r w:rsidR="00805D43" w:rsidRPr="006A66EF">
        <w:rPr>
          <w:b/>
          <w:bCs/>
          <w:lang w:val="en-GB"/>
        </w:rPr>
        <w:t xml:space="preserve">: </w:t>
      </w:r>
      <w:r w:rsidR="00254BBB">
        <w:rPr>
          <w:b/>
          <w:bCs/>
          <w:lang w:val="en-GB"/>
        </w:rPr>
        <w:t xml:space="preserve">WT nSMase2 promote melanoma response to anti-PD-1 in additional models of melanoma and breast cancer A and B, </w:t>
      </w:r>
      <w:proofErr w:type="spellStart"/>
      <w:r w:rsidR="00254BBB">
        <w:rPr>
          <w:bCs/>
          <w:lang w:val="en-GB"/>
        </w:rPr>
        <w:t>Yumm</w:t>
      </w:r>
      <w:proofErr w:type="spellEnd"/>
      <w:r w:rsidR="00254BBB">
        <w:rPr>
          <w:bCs/>
          <w:lang w:val="en-GB"/>
        </w:rPr>
        <w:t xml:space="preserve"> 1.7 mouse melanoma cells were stably transduced with a control retroviral vector or a vector coding for WT nSMase2. Neutral sphingomyelinase activity (A, upper panel)</w:t>
      </w:r>
      <w:r w:rsidR="0001548B">
        <w:rPr>
          <w:bCs/>
          <w:lang w:val="en-GB"/>
        </w:rPr>
        <w:t xml:space="preserve"> (n=1)</w:t>
      </w:r>
      <w:r w:rsidR="00254BBB">
        <w:rPr>
          <w:bCs/>
          <w:lang w:val="en-GB"/>
        </w:rPr>
        <w:t xml:space="preserve"> and </w:t>
      </w:r>
      <w:r w:rsidR="00254BBB" w:rsidRPr="00C8331E">
        <w:rPr>
          <w:bCs/>
          <w:i/>
          <w:lang w:val="en-GB"/>
        </w:rPr>
        <w:t>in vitro</w:t>
      </w:r>
      <w:r w:rsidR="00254BBB">
        <w:rPr>
          <w:bCs/>
          <w:lang w:val="en-GB"/>
        </w:rPr>
        <w:t xml:space="preserve"> cell growth are </w:t>
      </w:r>
      <w:r w:rsidR="0001548B">
        <w:rPr>
          <w:bCs/>
          <w:lang w:val="en-GB"/>
        </w:rPr>
        <w:t xml:space="preserve">depicted (A, lower panel) (data are mean +/- </w:t>
      </w:r>
      <w:proofErr w:type="spellStart"/>
      <w:r w:rsidR="0001548B">
        <w:rPr>
          <w:bCs/>
          <w:lang w:val="en-GB"/>
        </w:rPr>
        <w:t>sem</w:t>
      </w:r>
      <w:proofErr w:type="spellEnd"/>
      <w:r w:rsidR="0001548B">
        <w:rPr>
          <w:bCs/>
          <w:lang w:val="en-GB"/>
        </w:rPr>
        <w:t xml:space="preserve"> of 3 independent experiments). </w:t>
      </w:r>
      <w:r w:rsidR="0001548B" w:rsidRPr="00C8331E">
        <w:rPr>
          <w:b/>
          <w:bCs/>
          <w:lang w:val="en-GB"/>
        </w:rPr>
        <w:t>B</w:t>
      </w:r>
      <w:r w:rsidR="0001548B">
        <w:rPr>
          <w:b/>
          <w:bCs/>
          <w:lang w:val="en-GB"/>
        </w:rPr>
        <w:t>,</w:t>
      </w:r>
      <w:r w:rsidR="0001548B" w:rsidRPr="00C8331E">
        <w:rPr>
          <w:bCs/>
          <w:lang w:val="en-GB"/>
        </w:rPr>
        <w:t xml:space="preserve"> Control or WT</w:t>
      </w:r>
      <w:r w:rsidR="0001548B">
        <w:rPr>
          <w:b/>
          <w:bCs/>
          <w:lang w:val="en-GB"/>
        </w:rPr>
        <w:t xml:space="preserve"> </w:t>
      </w:r>
      <w:r w:rsidR="0001548B">
        <w:rPr>
          <w:bCs/>
          <w:lang w:val="en-GB"/>
        </w:rPr>
        <w:t xml:space="preserve">nSMase2 overexpressing </w:t>
      </w:r>
      <w:proofErr w:type="spellStart"/>
      <w:r w:rsidR="0001548B">
        <w:rPr>
          <w:bCs/>
          <w:lang w:val="en-GB"/>
        </w:rPr>
        <w:t>Yumm</w:t>
      </w:r>
      <w:proofErr w:type="spellEnd"/>
      <w:r w:rsidR="0001548B">
        <w:rPr>
          <w:bCs/>
          <w:lang w:val="en-GB"/>
        </w:rPr>
        <w:t xml:space="preserve"> 1.7 cells were intradermally injected to WT C57BL/6 mice treated with PBS or </w:t>
      </w:r>
      <w:r w:rsidR="0001548B" w:rsidRPr="00C8331E">
        <w:rPr>
          <w:rFonts w:ascii="Symbol" w:hAnsi="Symbol"/>
          <w:bCs/>
          <w:lang w:val="en-GB"/>
        </w:rPr>
        <w:t></w:t>
      </w:r>
      <w:r w:rsidR="0001548B">
        <w:rPr>
          <w:bCs/>
          <w:lang w:val="en-GB"/>
        </w:rPr>
        <w:t>PD-1 (</w:t>
      </w:r>
      <w:r w:rsidR="006C29EC">
        <w:rPr>
          <w:bCs/>
          <w:lang w:val="en-GB"/>
        </w:rPr>
        <w:t>200</w:t>
      </w:r>
      <w:r w:rsidR="004A4941">
        <w:rPr>
          <w:bCs/>
          <w:lang w:val="en-GB"/>
        </w:rPr>
        <w:t xml:space="preserve"> </w:t>
      </w:r>
      <w:r w:rsidR="006C29EC">
        <w:rPr>
          <w:bCs/>
          <w:lang w:val="en-GB"/>
        </w:rPr>
        <w:t>µg</w:t>
      </w:r>
      <w:r w:rsidR="0001548B">
        <w:rPr>
          <w:bCs/>
          <w:lang w:val="en-GB"/>
        </w:rPr>
        <w:t xml:space="preserve">) at days </w:t>
      </w:r>
      <w:r w:rsidR="007C21E5">
        <w:rPr>
          <w:bCs/>
          <w:lang w:val="en-GB"/>
        </w:rPr>
        <w:t xml:space="preserve">4, 7, 10, 13 and 16. </w:t>
      </w:r>
      <w:proofErr w:type="spellStart"/>
      <w:r w:rsidR="007C21E5">
        <w:rPr>
          <w:bCs/>
          <w:lang w:val="en-GB"/>
        </w:rPr>
        <w:t>Tumor</w:t>
      </w:r>
      <w:proofErr w:type="spellEnd"/>
      <w:r w:rsidR="007C21E5">
        <w:rPr>
          <w:bCs/>
          <w:lang w:val="en-GB"/>
        </w:rPr>
        <w:t xml:space="preserve"> growth was assessed using a calliper (n=10 mice per group).</w:t>
      </w:r>
      <w:r w:rsidR="00B438D9">
        <w:rPr>
          <w:bCs/>
          <w:lang w:val="en-GB"/>
        </w:rPr>
        <w:t xml:space="preserve"> Signi</w:t>
      </w:r>
      <w:r w:rsidR="008D6652">
        <w:rPr>
          <w:bCs/>
          <w:lang w:val="en-GB"/>
        </w:rPr>
        <w:t xml:space="preserve">ficance at </w:t>
      </w:r>
      <w:r w:rsidR="00124C48">
        <w:rPr>
          <w:bCs/>
          <w:lang w:val="en-GB"/>
        </w:rPr>
        <w:t>d</w:t>
      </w:r>
      <w:r w:rsidR="008D6652">
        <w:rPr>
          <w:bCs/>
          <w:lang w:val="en-GB"/>
        </w:rPr>
        <w:t>ay 24 is depicted (t</w:t>
      </w:r>
      <w:r w:rsidR="00B438D9">
        <w:rPr>
          <w:bCs/>
          <w:lang w:val="en-GB"/>
        </w:rPr>
        <w:t xml:space="preserve">wo-way </w:t>
      </w:r>
      <w:proofErr w:type="spellStart"/>
      <w:r w:rsidR="00B438D9">
        <w:rPr>
          <w:bCs/>
          <w:lang w:val="en-GB"/>
        </w:rPr>
        <w:t>Anova</w:t>
      </w:r>
      <w:proofErr w:type="spellEnd"/>
      <w:r w:rsidR="00B438D9">
        <w:rPr>
          <w:bCs/>
          <w:lang w:val="en-GB"/>
        </w:rPr>
        <w:t>).</w:t>
      </w:r>
      <w:r w:rsidR="0001548B">
        <w:rPr>
          <w:bCs/>
          <w:lang w:val="en-GB"/>
        </w:rPr>
        <w:t xml:space="preserve"> </w:t>
      </w:r>
      <w:r w:rsidR="00254BBB">
        <w:rPr>
          <w:b/>
          <w:lang w:val="en-GB"/>
        </w:rPr>
        <w:t>C and D</w:t>
      </w:r>
      <w:r w:rsidR="008C02B8" w:rsidRPr="00917FEF">
        <w:rPr>
          <w:b/>
          <w:lang w:val="en-GB"/>
        </w:rPr>
        <w:t>,</w:t>
      </w:r>
      <w:r w:rsidR="008C02B8">
        <w:rPr>
          <w:lang w:val="en-GB"/>
        </w:rPr>
        <w:t xml:space="preserve"> </w:t>
      </w:r>
      <w:r w:rsidR="008C02B8" w:rsidRPr="00DE2F7A">
        <w:rPr>
          <w:bCs/>
          <w:color w:val="000000" w:themeColor="text1"/>
          <w:lang w:val="en-GB"/>
        </w:rPr>
        <w:t>4T1 cells were stably transduced with a retroviral vector encoding the</w:t>
      </w:r>
      <w:r w:rsidR="0001548B">
        <w:rPr>
          <w:bCs/>
          <w:color w:val="000000" w:themeColor="text1"/>
          <w:lang w:val="en-GB"/>
        </w:rPr>
        <w:t xml:space="preserve"> </w:t>
      </w:r>
      <w:r w:rsidR="008C02B8" w:rsidRPr="00DE2F7A">
        <w:rPr>
          <w:bCs/>
          <w:color w:val="000000" w:themeColor="text1"/>
          <w:lang w:val="en-GB"/>
        </w:rPr>
        <w:t>WT (nSMase2 WT) or catalytically inactive (nSMase2 C.I.) nSMase2. Neutral sphingomyelinase activity of 4T1 cells overexpressing the WT or catalytically inactive form of nSMase2</w:t>
      </w:r>
      <w:r w:rsidR="008C02B8">
        <w:rPr>
          <w:bCs/>
          <w:color w:val="000000" w:themeColor="text1"/>
          <w:lang w:val="en-GB"/>
        </w:rPr>
        <w:t xml:space="preserve"> (</w:t>
      </w:r>
      <w:r w:rsidR="0001548B">
        <w:rPr>
          <w:bCs/>
          <w:color w:val="000000" w:themeColor="text1"/>
          <w:lang w:val="en-GB"/>
        </w:rPr>
        <w:t>C, upper panel</w:t>
      </w:r>
      <w:r w:rsidR="008C02B8">
        <w:rPr>
          <w:bCs/>
          <w:color w:val="000000" w:themeColor="text1"/>
          <w:lang w:val="en-GB"/>
        </w:rPr>
        <w:t>)</w:t>
      </w:r>
      <w:r w:rsidR="005D6371">
        <w:rPr>
          <w:bCs/>
          <w:color w:val="000000" w:themeColor="text1"/>
          <w:lang w:val="en-GB"/>
        </w:rPr>
        <w:t xml:space="preserve"> (n=2)</w:t>
      </w:r>
      <w:r w:rsidR="0001548B">
        <w:rPr>
          <w:bCs/>
          <w:color w:val="000000" w:themeColor="text1"/>
          <w:lang w:val="en-GB"/>
        </w:rPr>
        <w:t xml:space="preserve"> as well as</w:t>
      </w:r>
      <w:r w:rsidR="008C02B8" w:rsidRPr="00DE2F7A">
        <w:rPr>
          <w:bCs/>
          <w:color w:val="000000" w:themeColor="text1"/>
          <w:lang w:val="en-GB"/>
        </w:rPr>
        <w:t xml:space="preserve"> </w:t>
      </w:r>
      <w:r w:rsidR="0001548B">
        <w:rPr>
          <w:i/>
          <w:color w:val="000000" w:themeColor="text1"/>
          <w:lang w:val="en-GB"/>
        </w:rPr>
        <w:t>i</w:t>
      </w:r>
      <w:r w:rsidR="0001548B" w:rsidRPr="00DE2F7A">
        <w:rPr>
          <w:i/>
          <w:color w:val="000000" w:themeColor="text1"/>
          <w:lang w:val="en-GB"/>
        </w:rPr>
        <w:t xml:space="preserve">n </w:t>
      </w:r>
      <w:r w:rsidR="008C02B8" w:rsidRPr="00DE2F7A">
        <w:rPr>
          <w:i/>
          <w:color w:val="000000" w:themeColor="text1"/>
          <w:lang w:val="en-GB"/>
        </w:rPr>
        <w:t>vitro</w:t>
      </w:r>
      <w:r w:rsidR="008C02B8" w:rsidRPr="00DE2F7A">
        <w:rPr>
          <w:color w:val="000000" w:themeColor="text1"/>
          <w:lang w:val="en-GB"/>
        </w:rPr>
        <w:t xml:space="preserve"> cell growth under 10% FCS of 4T1 nSMase2 WT or</w:t>
      </w:r>
      <w:r w:rsidR="008C02B8">
        <w:rPr>
          <w:color w:val="000000" w:themeColor="text1"/>
          <w:lang w:val="en-GB"/>
        </w:rPr>
        <w:t xml:space="preserve"> C.I. Data are mean </w:t>
      </w:r>
      <w:r w:rsidR="008C02B8" w:rsidRPr="006A66EF">
        <w:rPr>
          <w:bCs/>
          <w:lang w:val="en-GB"/>
        </w:rPr>
        <w:sym w:font="Symbol" w:char="F0B1"/>
      </w:r>
      <w:proofErr w:type="spellStart"/>
      <w:r w:rsidR="008C02B8" w:rsidRPr="00DE2F7A">
        <w:rPr>
          <w:color w:val="000000" w:themeColor="text1"/>
          <w:lang w:val="en-GB"/>
        </w:rPr>
        <w:t>sem</w:t>
      </w:r>
      <w:proofErr w:type="spellEnd"/>
      <w:r w:rsidR="008C02B8" w:rsidRPr="00DE2F7A">
        <w:rPr>
          <w:color w:val="000000" w:themeColor="text1"/>
          <w:lang w:val="en-GB"/>
        </w:rPr>
        <w:t xml:space="preserve"> of 5 independent experiments</w:t>
      </w:r>
      <w:r w:rsidR="008C02B8">
        <w:rPr>
          <w:color w:val="000000" w:themeColor="text1"/>
          <w:lang w:val="en-GB"/>
        </w:rPr>
        <w:t xml:space="preserve"> (</w:t>
      </w:r>
      <w:r w:rsidR="00F21CDA">
        <w:rPr>
          <w:color w:val="000000" w:themeColor="text1"/>
          <w:lang w:val="en-GB"/>
        </w:rPr>
        <w:t>C, lower panel</w:t>
      </w:r>
      <w:r w:rsidR="008C02B8">
        <w:rPr>
          <w:color w:val="000000" w:themeColor="text1"/>
          <w:lang w:val="en-GB"/>
        </w:rPr>
        <w:t>)</w:t>
      </w:r>
      <w:r w:rsidR="008C02B8" w:rsidRPr="00DE2F7A">
        <w:rPr>
          <w:color w:val="000000" w:themeColor="text1"/>
          <w:lang w:val="en-GB"/>
        </w:rPr>
        <w:t xml:space="preserve">. </w:t>
      </w:r>
      <w:r w:rsidR="00F21CDA" w:rsidRPr="00C8331E">
        <w:rPr>
          <w:b/>
          <w:color w:val="000000" w:themeColor="text1"/>
          <w:lang w:val="en-GB"/>
        </w:rPr>
        <w:t>D,</w:t>
      </w:r>
      <w:r w:rsidR="00F21CDA">
        <w:rPr>
          <w:color w:val="000000" w:themeColor="text1"/>
          <w:lang w:val="en-GB"/>
        </w:rPr>
        <w:t xml:space="preserve"> </w:t>
      </w:r>
      <w:r w:rsidR="008C02B8" w:rsidRPr="00DE2F7A">
        <w:rPr>
          <w:color w:val="000000" w:themeColor="text1"/>
          <w:lang w:val="en-GB"/>
        </w:rPr>
        <w:t>4T1 cells stably expressing the nSMase2 WT (WT) or the nSMase2 C.I. (C.I.) were injected sub-</w:t>
      </w:r>
      <w:proofErr w:type="spellStart"/>
      <w:r w:rsidR="008C02B8" w:rsidRPr="00DE2F7A">
        <w:rPr>
          <w:color w:val="000000" w:themeColor="text1"/>
          <w:lang w:val="en-GB"/>
        </w:rPr>
        <w:t>cutaneously</w:t>
      </w:r>
      <w:proofErr w:type="spellEnd"/>
      <w:r w:rsidR="008C02B8" w:rsidRPr="00DE2F7A">
        <w:rPr>
          <w:color w:val="000000" w:themeColor="text1"/>
          <w:lang w:val="en-GB"/>
        </w:rPr>
        <w:t xml:space="preserve"> to BALB/c mice and treated with </w:t>
      </w:r>
      <w:r w:rsidR="008C02B8" w:rsidRPr="00DE2F7A">
        <w:rPr>
          <w:rFonts w:ascii="Symbol" w:hAnsi="Symbol"/>
          <w:color w:val="000000" w:themeColor="text1"/>
          <w:lang w:val="en-GB"/>
        </w:rPr>
        <w:t></w:t>
      </w:r>
      <w:r w:rsidR="008C02B8" w:rsidRPr="00DE2F7A">
        <w:rPr>
          <w:color w:val="000000" w:themeColor="text1"/>
          <w:lang w:val="en-GB"/>
        </w:rPr>
        <w:t>PD-1 (</w:t>
      </w:r>
      <w:r w:rsidR="005D6371">
        <w:rPr>
          <w:color w:val="000000" w:themeColor="text1"/>
          <w:lang w:val="en-GB"/>
        </w:rPr>
        <w:t>200</w:t>
      </w:r>
      <w:r w:rsidR="004A4941">
        <w:rPr>
          <w:color w:val="000000" w:themeColor="text1"/>
          <w:lang w:val="en-GB"/>
        </w:rPr>
        <w:t xml:space="preserve"> </w:t>
      </w:r>
      <w:r w:rsidR="005D6371">
        <w:rPr>
          <w:color w:val="000000" w:themeColor="text1"/>
          <w:lang w:val="en-GB"/>
        </w:rPr>
        <w:t>µg</w:t>
      </w:r>
      <w:r w:rsidR="008C02B8" w:rsidRPr="00DE2F7A">
        <w:rPr>
          <w:color w:val="000000" w:themeColor="text1"/>
          <w:lang w:val="en-GB"/>
        </w:rPr>
        <w:t xml:space="preserve">) or PBS at </w:t>
      </w:r>
      <w:r w:rsidR="00F21CDA">
        <w:rPr>
          <w:color w:val="000000" w:themeColor="text1"/>
          <w:lang w:val="en-GB"/>
        </w:rPr>
        <w:t xml:space="preserve">days </w:t>
      </w:r>
      <w:r w:rsidR="008C02B8" w:rsidRPr="00DE2F7A">
        <w:rPr>
          <w:color w:val="000000" w:themeColor="text1"/>
          <w:lang w:val="en-GB"/>
        </w:rPr>
        <w:t>6, 10, 13 and 17</w:t>
      </w:r>
      <w:r w:rsidR="008157A0">
        <w:rPr>
          <w:color w:val="000000" w:themeColor="text1"/>
          <w:lang w:val="en-GB"/>
        </w:rPr>
        <w:t xml:space="preserve"> </w:t>
      </w:r>
      <w:r w:rsidR="008C02B8" w:rsidRPr="00DE2F7A">
        <w:rPr>
          <w:color w:val="000000" w:themeColor="text1"/>
          <w:lang w:val="en-GB"/>
        </w:rPr>
        <w:t xml:space="preserve">(n=7 </w:t>
      </w:r>
      <w:r w:rsidR="008157A0">
        <w:rPr>
          <w:color w:val="000000" w:themeColor="text1"/>
          <w:lang w:val="en-GB"/>
        </w:rPr>
        <w:t xml:space="preserve">mice </w:t>
      </w:r>
      <w:r w:rsidR="008C02B8" w:rsidRPr="00DE2F7A">
        <w:rPr>
          <w:color w:val="000000" w:themeColor="text1"/>
          <w:lang w:val="en-GB"/>
        </w:rPr>
        <w:t xml:space="preserve">per group). Significance </w:t>
      </w:r>
      <w:r w:rsidR="008C02B8">
        <w:rPr>
          <w:color w:val="000000" w:themeColor="text1"/>
          <w:lang w:val="en-GB"/>
        </w:rPr>
        <w:t>(t</w:t>
      </w:r>
      <w:r w:rsidR="008C02B8" w:rsidRPr="00DE2F7A">
        <w:rPr>
          <w:color w:val="000000" w:themeColor="text1"/>
          <w:lang w:val="en-GB"/>
        </w:rPr>
        <w:t xml:space="preserve">wo-way </w:t>
      </w:r>
      <w:proofErr w:type="spellStart"/>
      <w:r w:rsidR="008C02B8" w:rsidRPr="00DE2F7A">
        <w:rPr>
          <w:color w:val="000000" w:themeColor="text1"/>
          <w:lang w:val="en-GB"/>
        </w:rPr>
        <w:t>Anova</w:t>
      </w:r>
      <w:proofErr w:type="spellEnd"/>
      <w:r w:rsidR="008C02B8">
        <w:rPr>
          <w:color w:val="000000" w:themeColor="text1"/>
          <w:lang w:val="en-GB"/>
        </w:rPr>
        <w:t>)</w:t>
      </w:r>
      <w:r w:rsidR="008C02B8" w:rsidRPr="00DE2F7A">
        <w:rPr>
          <w:color w:val="000000" w:themeColor="text1"/>
          <w:lang w:val="en-GB"/>
        </w:rPr>
        <w:t xml:space="preserve"> at </w:t>
      </w:r>
      <w:r w:rsidR="00124C48">
        <w:rPr>
          <w:color w:val="000000" w:themeColor="text1"/>
          <w:lang w:val="en-GB"/>
        </w:rPr>
        <w:t xml:space="preserve">day </w:t>
      </w:r>
      <w:r w:rsidR="008C02B8" w:rsidRPr="00DE2F7A">
        <w:rPr>
          <w:color w:val="000000" w:themeColor="text1"/>
          <w:lang w:val="en-GB"/>
        </w:rPr>
        <w:t xml:space="preserve">24 is depicted. *p&lt;0.05; </w:t>
      </w:r>
      <w:r w:rsidR="00281331">
        <w:rPr>
          <w:color w:val="000000" w:themeColor="text1"/>
          <w:lang w:val="en-GB"/>
        </w:rPr>
        <w:t>*p&lt;0.01</w:t>
      </w:r>
      <w:r w:rsidR="00B438D9">
        <w:rPr>
          <w:color w:val="000000" w:themeColor="text1"/>
          <w:lang w:val="en-GB"/>
        </w:rPr>
        <w:t>; ****p&lt;0.0001</w:t>
      </w:r>
      <w:r w:rsidR="008C02B8">
        <w:rPr>
          <w:color w:val="000000" w:themeColor="text1"/>
          <w:lang w:val="en-GB"/>
        </w:rPr>
        <w:t>.</w:t>
      </w:r>
    </w:p>
    <w:p w14:paraId="2D7EEF38" w14:textId="7E56E21B" w:rsidR="00243A7A" w:rsidRDefault="001B2567" w:rsidP="00DD3BF9">
      <w:pPr>
        <w:jc w:val="center"/>
      </w:pPr>
      <w:r>
        <w:rPr>
          <w:noProof/>
          <w:lang w:val="fr-FR" w:eastAsia="fr-FR"/>
        </w:rPr>
        <w:lastRenderedPageBreak/>
        <w:drawing>
          <wp:inline distT="0" distB="0" distL="0" distR="0" wp14:anchorId="2F2174F9" wp14:editId="4C98A409">
            <wp:extent cx="5217713" cy="64389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17" cy="650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C06B1" w14:textId="77777777" w:rsidR="00DD3BF9" w:rsidRDefault="00DD3BF9" w:rsidP="00DD3BF9">
      <w:pPr>
        <w:jc w:val="center"/>
      </w:pPr>
    </w:p>
    <w:p w14:paraId="1357CD8E" w14:textId="689F7A46" w:rsidR="004A39A6" w:rsidRPr="0030314B" w:rsidRDefault="00951948" w:rsidP="0030314B">
      <w:pPr>
        <w:spacing w:after="160" w:line="259" w:lineRule="auto"/>
        <w:jc w:val="both"/>
        <w:rPr>
          <w:color w:val="000000" w:themeColor="text1"/>
          <w:lang w:eastAsia="en-GB"/>
        </w:rPr>
      </w:pPr>
      <w:r w:rsidRPr="00C93EE0">
        <w:rPr>
          <w:b/>
        </w:rPr>
        <w:t>Supplementary F</w:t>
      </w:r>
      <w:r w:rsidR="00DD3BF9" w:rsidRPr="00C93EE0">
        <w:rPr>
          <w:b/>
        </w:rPr>
        <w:t>ig</w:t>
      </w:r>
      <w:r w:rsidRPr="00C93EE0">
        <w:rPr>
          <w:b/>
        </w:rPr>
        <w:t xml:space="preserve">. </w:t>
      </w:r>
      <w:r w:rsidR="001E6A7D" w:rsidRPr="00C93EE0">
        <w:rPr>
          <w:b/>
        </w:rPr>
        <w:t>7</w:t>
      </w:r>
      <w:r w:rsidR="00DD3BF9" w:rsidRPr="00C93EE0">
        <w:rPr>
          <w:b/>
        </w:rPr>
        <w:t>:</w:t>
      </w:r>
      <w:r w:rsidR="00E4398B" w:rsidRPr="00C93EE0">
        <w:rPr>
          <w:b/>
        </w:rPr>
        <w:t xml:space="preserve"> </w:t>
      </w:r>
      <w:r w:rsidR="00F62156" w:rsidRPr="00C93EE0">
        <w:rPr>
          <w:b/>
        </w:rPr>
        <w:t xml:space="preserve">Impact of </w:t>
      </w:r>
      <w:r w:rsidR="000E1A01" w:rsidRPr="00C93EE0">
        <w:rPr>
          <w:b/>
        </w:rPr>
        <w:t xml:space="preserve">melanoma </w:t>
      </w:r>
      <w:r w:rsidR="00F62156" w:rsidRPr="00C93EE0">
        <w:rPr>
          <w:b/>
        </w:rPr>
        <w:t>nSM</w:t>
      </w:r>
      <w:r w:rsidR="00E4398B" w:rsidRPr="00C93EE0">
        <w:rPr>
          <w:b/>
        </w:rPr>
        <w:t>a</w:t>
      </w:r>
      <w:r w:rsidR="00F62156" w:rsidRPr="00C93EE0">
        <w:rPr>
          <w:b/>
        </w:rPr>
        <w:t>se2 on PD-L1 and immune checkpoint expression</w:t>
      </w:r>
      <w:r w:rsidR="0071667A" w:rsidRPr="00C93EE0">
        <w:rPr>
          <w:b/>
          <w:lang w:val="en-GB"/>
        </w:rPr>
        <w:t>.</w:t>
      </w:r>
      <w:r w:rsidR="00E9073A">
        <w:rPr>
          <w:lang w:val="en-GB"/>
        </w:rPr>
        <w:t xml:space="preserve"> </w:t>
      </w:r>
      <w:r w:rsidR="0071667A" w:rsidRPr="001075CD">
        <w:rPr>
          <w:lang w:val="en-GB"/>
        </w:rPr>
        <w:t>nSMase2</w:t>
      </w:r>
      <w:r w:rsidR="0071667A" w:rsidRPr="00E24A6E">
        <w:rPr>
          <w:vertAlign w:val="superscript"/>
          <w:lang w:val="en-GB"/>
        </w:rPr>
        <w:t>high</w:t>
      </w:r>
      <w:r w:rsidR="0071667A">
        <w:rPr>
          <w:lang w:val="en-GB"/>
        </w:rPr>
        <w:t xml:space="preserve"> </w:t>
      </w:r>
      <w:r w:rsidR="0071667A" w:rsidRPr="001075CD">
        <w:rPr>
          <w:lang w:val="en-GB"/>
        </w:rPr>
        <w:t>or nSMase2</w:t>
      </w:r>
      <w:r w:rsidR="0071667A" w:rsidRPr="00E24A6E">
        <w:rPr>
          <w:vertAlign w:val="superscript"/>
          <w:lang w:val="en-GB"/>
        </w:rPr>
        <w:t>low</w:t>
      </w:r>
      <w:r w:rsidR="0071667A">
        <w:rPr>
          <w:lang w:val="en-GB"/>
        </w:rPr>
        <w:t xml:space="preserve"> </w:t>
      </w:r>
      <w:r w:rsidR="0071667A" w:rsidRPr="001075CD">
        <w:rPr>
          <w:lang w:val="en-GB"/>
        </w:rPr>
        <w:t xml:space="preserve">B16K1 cells were bilaterally and intradermally grafted to C57BL/6 WT mice. Mice were then treated with </w:t>
      </w:r>
      <w:r w:rsidR="0069448C">
        <w:rPr>
          <w:lang w:val="en-GB"/>
        </w:rPr>
        <w:t>200</w:t>
      </w:r>
      <w:r w:rsidR="004A4941">
        <w:rPr>
          <w:lang w:val="en-GB"/>
        </w:rPr>
        <w:t xml:space="preserve"> </w:t>
      </w:r>
      <w:r w:rsidR="0069448C">
        <w:rPr>
          <w:lang w:val="en-GB"/>
        </w:rPr>
        <w:t>µg</w:t>
      </w:r>
      <w:r w:rsidR="0071667A" w:rsidRPr="001075CD">
        <w:rPr>
          <w:lang w:val="en-GB"/>
        </w:rPr>
        <w:t xml:space="preserve"> </w:t>
      </w:r>
      <w:r w:rsidR="0071667A">
        <w:rPr>
          <w:lang w:val="en-GB"/>
        </w:rPr>
        <w:t>anti-</w:t>
      </w:r>
      <w:r w:rsidR="0071667A" w:rsidRPr="001075CD">
        <w:rPr>
          <w:lang w:val="en-GB"/>
        </w:rPr>
        <w:t xml:space="preserve">PD-1 or vehicle at </w:t>
      </w:r>
      <w:r w:rsidR="00124C48">
        <w:rPr>
          <w:lang w:val="en-GB"/>
        </w:rPr>
        <w:t>d</w:t>
      </w:r>
      <w:r w:rsidR="0071667A" w:rsidRPr="001075CD">
        <w:rPr>
          <w:lang w:val="en-GB"/>
        </w:rPr>
        <w:t xml:space="preserve">ay 7 prior </w:t>
      </w:r>
      <w:proofErr w:type="spellStart"/>
      <w:r w:rsidR="0071667A" w:rsidRPr="001075CD">
        <w:rPr>
          <w:lang w:val="en-GB"/>
        </w:rPr>
        <w:t>tumor</w:t>
      </w:r>
      <w:proofErr w:type="spellEnd"/>
      <w:r w:rsidR="0071667A" w:rsidRPr="001075CD">
        <w:rPr>
          <w:lang w:val="en-GB"/>
        </w:rPr>
        <w:t xml:space="preserve"> immune infiltrate analysis by flow cytometry at </w:t>
      </w:r>
      <w:r w:rsidR="00124C48" w:rsidRPr="00C93EE0">
        <w:rPr>
          <w:lang w:val="en-GB"/>
        </w:rPr>
        <w:t>d</w:t>
      </w:r>
      <w:r w:rsidR="0071667A" w:rsidRPr="00C93EE0">
        <w:rPr>
          <w:lang w:val="en-GB"/>
        </w:rPr>
        <w:t xml:space="preserve">ay 10. </w:t>
      </w:r>
      <w:r w:rsidR="00FB7329" w:rsidRPr="00C93EE0">
        <w:rPr>
          <w:b/>
          <w:lang w:val="en-GB"/>
        </w:rPr>
        <w:t>A,</w:t>
      </w:r>
      <w:r w:rsidR="00FB7329" w:rsidRPr="00C93EE0">
        <w:rPr>
          <w:lang w:val="en-GB"/>
        </w:rPr>
        <w:t xml:space="preserve"> </w:t>
      </w:r>
      <w:r w:rsidR="00F62156" w:rsidRPr="00C93EE0">
        <w:rPr>
          <w:lang w:val="en-GB"/>
        </w:rPr>
        <w:t xml:space="preserve">Analysis of </w:t>
      </w:r>
      <w:r w:rsidR="0071667A" w:rsidRPr="00C93EE0">
        <w:rPr>
          <w:lang w:val="en-GB"/>
        </w:rPr>
        <w:t>PD-L1 expression, as evaluated by MFI on m</w:t>
      </w:r>
      <w:r w:rsidR="009A6B03" w:rsidRPr="00C93EE0">
        <w:rPr>
          <w:lang w:val="en-GB"/>
        </w:rPr>
        <w:t>acrophages</w:t>
      </w:r>
      <w:r w:rsidR="0071667A" w:rsidRPr="00C93EE0">
        <w:rPr>
          <w:lang w:val="en-GB"/>
        </w:rPr>
        <w:t xml:space="preserve"> (CD11b+ F4/80+ CD45+ cells) or CD45 negative cells </w:t>
      </w:r>
      <w:r w:rsidR="00F62156" w:rsidRPr="00C93EE0">
        <w:rPr>
          <w:lang w:val="en-GB"/>
        </w:rPr>
        <w:t xml:space="preserve">or </w:t>
      </w:r>
      <w:proofErr w:type="spellStart"/>
      <w:r w:rsidR="00F62156" w:rsidRPr="00C93EE0">
        <w:rPr>
          <w:lang w:val="en-GB"/>
        </w:rPr>
        <w:t>dentritic</w:t>
      </w:r>
      <w:proofErr w:type="spellEnd"/>
      <w:r w:rsidR="00F62156" w:rsidRPr="00C93EE0">
        <w:rPr>
          <w:lang w:val="en-GB"/>
        </w:rPr>
        <w:t xml:space="preserve"> cells (CD11b+ F4/80- CD11c+ CD45+ cells) </w:t>
      </w:r>
      <w:r w:rsidR="0069448C" w:rsidRPr="00C93EE0">
        <w:rPr>
          <w:lang w:val="en-GB"/>
        </w:rPr>
        <w:t>from nSMase2</w:t>
      </w:r>
      <w:r w:rsidR="0069448C" w:rsidRPr="00C93EE0">
        <w:rPr>
          <w:vertAlign w:val="superscript"/>
          <w:lang w:val="en-GB"/>
        </w:rPr>
        <w:t>high</w:t>
      </w:r>
      <w:r w:rsidR="0069448C" w:rsidRPr="00C93EE0">
        <w:rPr>
          <w:lang w:val="en-GB"/>
        </w:rPr>
        <w:t xml:space="preserve"> and nSMase2</w:t>
      </w:r>
      <w:r w:rsidR="0069448C" w:rsidRPr="00C93EE0">
        <w:rPr>
          <w:vertAlign w:val="superscript"/>
          <w:lang w:val="en-GB"/>
        </w:rPr>
        <w:t>low</w:t>
      </w:r>
      <w:r w:rsidR="0069448C" w:rsidRPr="00C93EE0">
        <w:rPr>
          <w:lang w:val="en-GB"/>
        </w:rPr>
        <w:t xml:space="preserve"> </w:t>
      </w:r>
      <w:proofErr w:type="spellStart"/>
      <w:r w:rsidR="0069448C" w:rsidRPr="00C93EE0">
        <w:rPr>
          <w:lang w:val="en-GB"/>
        </w:rPr>
        <w:t>tumors</w:t>
      </w:r>
      <w:proofErr w:type="spellEnd"/>
      <w:r w:rsidR="0069448C" w:rsidRPr="00C93EE0">
        <w:rPr>
          <w:lang w:val="en-GB"/>
        </w:rPr>
        <w:t xml:space="preserve"> treated with PBS or anti-PD-1 </w:t>
      </w:r>
      <w:r w:rsidR="0071667A" w:rsidRPr="00C93EE0">
        <w:rPr>
          <w:lang w:val="en-GB"/>
        </w:rPr>
        <w:t xml:space="preserve">(n=7 </w:t>
      </w:r>
      <w:r w:rsidR="00971891" w:rsidRPr="00C93EE0">
        <w:rPr>
          <w:lang w:val="en-GB"/>
        </w:rPr>
        <w:t xml:space="preserve">mice </w:t>
      </w:r>
      <w:r w:rsidR="0071667A" w:rsidRPr="00C93EE0">
        <w:rPr>
          <w:lang w:val="en-GB"/>
        </w:rPr>
        <w:t>per group).</w:t>
      </w:r>
      <w:r w:rsidR="00FB7329" w:rsidRPr="00C93EE0">
        <w:rPr>
          <w:lang w:val="en-GB"/>
        </w:rPr>
        <w:t xml:space="preserve"> </w:t>
      </w:r>
      <w:r w:rsidR="00FB7329" w:rsidRPr="00C93EE0">
        <w:rPr>
          <w:b/>
          <w:lang w:val="en-GB"/>
        </w:rPr>
        <w:t>B,</w:t>
      </w:r>
      <w:r w:rsidR="00FB7329" w:rsidRPr="00C93EE0">
        <w:rPr>
          <w:lang w:val="en-GB"/>
        </w:rPr>
        <w:t xml:space="preserve"> nSMase2</w:t>
      </w:r>
      <w:r w:rsidR="00FB7329" w:rsidRPr="00C93EE0">
        <w:rPr>
          <w:vertAlign w:val="superscript"/>
          <w:lang w:val="en-GB"/>
        </w:rPr>
        <w:t>high</w:t>
      </w:r>
      <w:r w:rsidR="00FB7329" w:rsidRPr="00C93EE0">
        <w:rPr>
          <w:lang w:val="en-GB"/>
        </w:rPr>
        <w:t xml:space="preserve"> or nSMase2</w:t>
      </w:r>
      <w:r w:rsidR="00FB7329" w:rsidRPr="00C93EE0">
        <w:rPr>
          <w:vertAlign w:val="superscript"/>
          <w:lang w:val="en-GB"/>
        </w:rPr>
        <w:t>low</w:t>
      </w:r>
      <w:r w:rsidR="00FB7329" w:rsidRPr="00C93EE0">
        <w:rPr>
          <w:lang w:val="en-GB"/>
        </w:rPr>
        <w:t xml:space="preserve"> B16K1 cells were treated in vitro with </w:t>
      </w:r>
      <w:r w:rsidR="0069448C" w:rsidRPr="00C93EE0">
        <w:rPr>
          <w:lang w:val="en-GB"/>
        </w:rPr>
        <w:t>50</w:t>
      </w:r>
      <w:r w:rsidR="00D17F6A" w:rsidRPr="00C93EE0">
        <w:rPr>
          <w:lang w:val="en-GB"/>
        </w:rPr>
        <w:t xml:space="preserve"> </w:t>
      </w:r>
      <w:r w:rsidR="00425B59" w:rsidRPr="00C93EE0">
        <w:rPr>
          <w:lang w:val="en-GB"/>
        </w:rPr>
        <w:t>ng/m</w:t>
      </w:r>
      <w:r w:rsidR="00124C48" w:rsidRPr="00C93EE0">
        <w:rPr>
          <w:lang w:val="en-GB"/>
        </w:rPr>
        <w:t>L</w:t>
      </w:r>
      <w:r w:rsidR="00425B59" w:rsidRPr="00C93EE0">
        <w:rPr>
          <w:lang w:val="en-GB"/>
        </w:rPr>
        <w:t xml:space="preserve"> recombinant murine TNF and/or 100</w:t>
      </w:r>
      <w:r w:rsidR="00124C48" w:rsidRPr="00C93EE0">
        <w:rPr>
          <w:lang w:val="en-GB"/>
        </w:rPr>
        <w:t>U</w:t>
      </w:r>
      <w:r w:rsidR="00425B59" w:rsidRPr="00C93EE0">
        <w:rPr>
          <w:lang w:val="en-GB"/>
        </w:rPr>
        <w:t xml:space="preserve"> IFN</w:t>
      </w:r>
      <w:r w:rsidR="00425B59" w:rsidRPr="00C93EE0">
        <w:rPr>
          <w:rFonts w:ascii="Symbol" w:hAnsi="Symbol"/>
          <w:lang w:val="en-GB"/>
        </w:rPr>
        <w:t></w:t>
      </w:r>
      <w:r w:rsidR="00425B59" w:rsidRPr="00C93EE0">
        <w:rPr>
          <w:lang w:val="en-GB"/>
        </w:rPr>
        <w:t xml:space="preserve"> for 72h. PD-L1 expression on melanoma cells</w:t>
      </w:r>
      <w:r w:rsidR="00C634FE" w:rsidRPr="00C93EE0">
        <w:rPr>
          <w:lang w:val="en-GB"/>
        </w:rPr>
        <w:t xml:space="preserve"> was assessed by flow cytometry</w:t>
      </w:r>
      <w:r w:rsidR="00425B59" w:rsidRPr="00C93EE0">
        <w:rPr>
          <w:lang w:val="en-GB"/>
        </w:rPr>
        <w:t xml:space="preserve"> (n=</w:t>
      </w:r>
      <w:r w:rsidR="00C634FE" w:rsidRPr="00C93EE0">
        <w:rPr>
          <w:lang w:val="en-GB"/>
        </w:rPr>
        <w:t>3</w:t>
      </w:r>
      <w:r w:rsidR="0069448C" w:rsidRPr="00C93EE0">
        <w:rPr>
          <w:lang w:val="en-GB"/>
        </w:rPr>
        <w:t xml:space="preserve"> independent experiments</w:t>
      </w:r>
      <w:r w:rsidR="00C634FE" w:rsidRPr="00C93EE0">
        <w:rPr>
          <w:lang w:val="en-GB"/>
        </w:rPr>
        <w:t>).</w:t>
      </w:r>
      <w:r w:rsidR="00F62156" w:rsidRPr="00C93EE0">
        <w:rPr>
          <w:lang w:val="en-GB"/>
        </w:rPr>
        <w:t xml:space="preserve"> </w:t>
      </w:r>
      <w:r w:rsidR="00F62156" w:rsidRPr="00C93EE0">
        <w:rPr>
          <w:b/>
          <w:lang w:val="en-GB"/>
        </w:rPr>
        <w:t>C.</w:t>
      </w:r>
      <w:r w:rsidR="00F62156" w:rsidRPr="00C93EE0">
        <w:rPr>
          <w:lang w:val="en-GB"/>
        </w:rPr>
        <w:t xml:space="preserve"> </w:t>
      </w:r>
      <w:r w:rsidR="001B2567" w:rsidRPr="00C93EE0">
        <w:rPr>
          <w:color w:val="000000" w:themeColor="text1"/>
        </w:rPr>
        <w:t>The e</w:t>
      </w:r>
      <w:r w:rsidR="00F62156" w:rsidRPr="00C93EE0">
        <w:rPr>
          <w:color w:val="000000" w:themeColor="text1"/>
          <w:lang w:eastAsia="en-GB"/>
        </w:rPr>
        <w:t xml:space="preserve">xpression of PD-1, TIM-3 and CTLA-4 on CD4 and CD8 TILs was evaluated by flow cytometry (n=10 per group). </w:t>
      </w:r>
      <w:r w:rsidR="00894A03" w:rsidRPr="00C93EE0">
        <w:rPr>
          <w:color w:val="000000" w:themeColor="text1"/>
          <w:lang w:val="en-GB"/>
        </w:rPr>
        <w:t xml:space="preserve">*p&lt;0.05; **p&lt;0.01; ***p&lt;0.001; ****p&lt;0.0001 </w:t>
      </w:r>
      <w:r w:rsidR="00894A03" w:rsidRPr="00C93EE0">
        <w:rPr>
          <w:color w:val="000000" w:themeColor="text1"/>
          <w:lang w:eastAsia="en-GB"/>
        </w:rPr>
        <w:t>(</w:t>
      </w:r>
      <w:proofErr w:type="spellStart"/>
      <w:r w:rsidR="00894A03" w:rsidRPr="00C93EE0">
        <w:rPr>
          <w:color w:val="000000" w:themeColor="text1"/>
          <w:lang w:eastAsia="en-GB"/>
        </w:rPr>
        <w:t>Kruskall</w:t>
      </w:r>
      <w:proofErr w:type="spellEnd"/>
      <w:r w:rsidR="00894A03" w:rsidRPr="00C93EE0">
        <w:rPr>
          <w:color w:val="000000" w:themeColor="text1"/>
          <w:lang w:eastAsia="en-GB"/>
        </w:rPr>
        <w:t xml:space="preserve"> Wallis or One</w:t>
      </w:r>
      <w:r w:rsidR="00CF2E3C" w:rsidRPr="00C93EE0">
        <w:rPr>
          <w:color w:val="000000" w:themeColor="text1"/>
          <w:lang w:eastAsia="en-GB"/>
        </w:rPr>
        <w:t>-</w:t>
      </w:r>
      <w:r w:rsidR="00894A03" w:rsidRPr="00C93EE0">
        <w:rPr>
          <w:color w:val="000000" w:themeColor="text1"/>
          <w:lang w:eastAsia="en-GB"/>
        </w:rPr>
        <w:t>way ANOVA).</w:t>
      </w:r>
    </w:p>
    <w:sectPr w:rsidR="004A39A6" w:rsidRPr="0030314B" w:rsidSect="004A10BE">
      <w:footerReference w:type="even" r:id="rId13"/>
      <w:footerReference w:type="default" r:id="rId14"/>
      <w:headerReference w:type="first" r:id="rId15"/>
      <w:pgSz w:w="12240" w:h="15840"/>
      <w:pgMar w:top="1440" w:right="1440" w:bottom="1440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32F851" w14:textId="77777777" w:rsidR="0062636C" w:rsidRDefault="0062636C">
      <w:r>
        <w:separator/>
      </w:r>
    </w:p>
  </w:endnote>
  <w:endnote w:type="continuationSeparator" w:id="0">
    <w:p w14:paraId="2928FFA0" w14:textId="77777777" w:rsidR="0062636C" w:rsidRDefault="00626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401A9" w14:textId="77777777" w:rsidR="0025482D" w:rsidRDefault="00805D43" w:rsidP="00CA5CC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2ED081B1" w14:textId="77777777" w:rsidR="0025482D" w:rsidRDefault="0062636C" w:rsidP="0071342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83A73" w14:textId="68AE227B" w:rsidR="0025482D" w:rsidRDefault="00805D43" w:rsidP="00CA5CC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829C4">
      <w:rPr>
        <w:rStyle w:val="PageNumber"/>
        <w:noProof/>
      </w:rPr>
      <w:t>8</w:t>
    </w:r>
    <w:r>
      <w:rPr>
        <w:rStyle w:val="PageNumber"/>
      </w:rPr>
      <w:fldChar w:fldCharType="end"/>
    </w:r>
  </w:p>
  <w:p w14:paraId="73B717A7" w14:textId="77777777" w:rsidR="0025482D" w:rsidRDefault="0062636C" w:rsidP="0071342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65E73D" w14:textId="77777777" w:rsidR="0062636C" w:rsidRDefault="0062636C">
      <w:r>
        <w:separator/>
      </w:r>
    </w:p>
  </w:footnote>
  <w:footnote w:type="continuationSeparator" w:id="0">
    <w:p w14:paraId="58B4A164" w14:textId="77777777" w:rsidR="0062636C" w:rsidRDefault="006263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E334B" w14:textId="77777777" w:rsidR="0025482D" w:rsidRDefault="0062636C" w:rsidP="004A10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ncer Discover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805D43"/>
    <w:rsid w:val="0001548B"/>
    <w:rsid w:val="0002144B"/>
    <w:rsid w:val="00034341"/>
    <w:rsid w:val="00034938"/>
    <w:rsid w:val="000506A1"/>
    <w:rsid w:val="00050B1F"/>
    <w:rsid w:val="00051FB1"/>
    <w:rsid w:val="000867E1"/>
    <w:rsid w:val="000D1560"/>
    <w:rsid w:val="000E1A01"/>
    <w:rsid w:val="001075CD"/>
    <w:rsid w:val="00121053"/>
    <w:rsid w:val="00121360"/>
    <w:rsid w:val="00124C0E"/>
    <w:rsid w:val="00124C48"/>
    <w:rsid w:val="0013566D"/>
    <w:rsid w:val="00163A90"/>
    <w:rsid w:val="00187A48"/>
    <w:rsid w:val="00191721"/>
    <w:rsid w:val="001A7E8B"/>
    <w:rsid w:val="001B2567"/>
    <w:rsid w:val="001D1F7E"/>
    <w:rsid w:val="001D7955"/>
    <w:rsid w:val="001E5ABB"/>
    <w:rsid w:val="001E6A7D"/>
    <w:rsid w:val="001F17E2"/>
    <w:rsid w:val="00213A86"/>
    <w:rsid w:val="0022124D"/>
    <w:rsid w:val="00243A7A"/>
    <w:rsid w:val="00254BBB"/>
    <w:rsid w:val="0026543A"/>
    <w:rsid w:val="00267DDD"/>
    <w:rsid w:val="00275CC7"/>
    <w:rsid w:val="00281331"/>
    <w:rsid w:val="00295C70"/>
    <w:rsid w:val="002B710F"/>
    <w:rsid w:val="002B77AA"/>
    <w:rsid w:val="002C09ED"/>
    <w:rsid w:val="002D15B4"/>
    <w:rsid w:val="002E7C9B"/>
    <w:rsid w:val="0030314B"/>
    <w:rsid w:val="00306D98"/>
    <w:rsid w:val="00390549"/>
    <w:rsid w:val="00393598"/>
    <w:rsid w:val="003C0FC9"/>
    <w:rsid w:val="003C20BB"/>
    <w:rsid w:val="003F5685"/>
    <w:rsid w:val="003F5D7F"/>
    <w:rsid w:val="00411F4E"/>
    <w:rsid w:val="004170ED"/>
    <w:rsid w:val="004228CF"/>
    <w:rsid w:val="00425B59"/>
    <w:rsid w:val="004535B7"/>
    <w:rsid w:val="004553BB"/>
    <w:rsid w:val="0047651A"/>
    <w:rsid w:val="004824E1"/>
    <w:rsid w:val="004A39A6"/>
    <w:rsid w:val="004A4941"/>
    <w:rsid w:val="004D7F63"/>
    <w:rsid w:val="004E214B"/>
    <w:rsid w:val="004F51CC"/>
    <w:rsid w:val="004F5C54"/>
    <w:rsid w:val="005007DF"/>
    <w:rsid w:val="0054746D"/>
    <w:rsid w:val="005679F2"/>
    <w:rsid w:val="005968D8"/>
    <w:rsid w:val="005A2F40"/>
    <w:rsid w:val="005B68DA"/>
    <w:rsid w:val="005C692F"/>
    <w:rsid w:val="005D6371"/>
    <w:rsid w:val="005D677B"/>
    <w:rsid w:val="006013E9"/>
    <w:rsid w:val="00623095"/>
    <w:rsid w:val="0062636C"/>
    <w:rsid w:val="00630783"/>
    <w:rsid w:val="0066045A"/>
    <w:rsid w:val="00677BCE"/>
    <w:rsid w:val="0069448C"/>
    <w:rsid w:val="006A6965"/>
    <w:rsid w:val="006B437B"/>
    <w:rsid w:val="006C0F7A"/>
    <w:rsid w:val="006C29EC"/>
    <w:rsid w:val="006C6F0F"/>
    <w:rsid w:val="0071667A"/>
    <w:rsid w:val="00730488"/>
    <w:rsid w:val="0074419F"/>
    <w:rsid w:val="00774B4E"/>
    <w:rsid w:val="007C21E5"/>
    <w:rsid w:val="007C21E8"/>
    <w:rsid w:val="007E20E4"/>
    <w:rsid w:val="007E61C9"/>
    <w:rsid w:val="00805D43"/>
    <w:rsid w:val="008157A0"/>
    <w:rsid w:val="008529E6"/>
    <w:rsid w:val="00894A03"/>
    <w:rsid w:val="008B1B51"/>
    <w:rsid w:val="008C02B8"/>
    <w:rsid w:val="008D6652"/>
    <w:rsid w:val="008E2C1A"/>
    <w:rsid w:val="00932FF7"/>
    <w:rsid w:val="00951948"/>
    <w:rsid w:val="00971891"/>
    <w:rsid w:val="00975152"/>
    <w:rsid w:val="0098086C"/>
    <w:rsid w:val="00990F7F"/>
    <w:rsid w:val="009A6B03"/>
    <w:rsid w:val="009C725B"/>
    <w:rsid w:val="009F7BA1"/>
    <w:rsid w:val="00A35A9C"/>
    <w:rsid w:val="00A40A83"/>
    <w:rsid w:val="00A45A09"/>
    <w:rsid w:val="00A627D7"/>
    <w:rsid w:val="00A908DE"/>
    <w:rsid w:val="00AA7351"/>
    <w:rsid w:val="00AC150E"/>
    <w:rsid w:val="00AC188E"/>
    <w:rsid w:val="00AD05CC"/>
    <w:rsid w:val="00AD562D"/>
    <w:rsid w:val="00AF20C3"/>
    <w:rsid w:val="00AF4C31"/>
    <w:rsid w:val="00B06630"/>
    <w:rsid w:val="00B10A7F"/>
    <w:rsid w:val="00B117A1"/>
    <w:rsid w:val="00B303FD"/>
    <w:rsid w:val="00B438D9"/>
    <w:rsid w:val="00B706EF"/>
    <w:rsid w:val="00B84C59"/>
    <w:rsid w:val="00BA01AD"/>
    <w:rsid w:val="00BA67A0"/>
    <w:rsid w:val="00BA6AAB"/>
    <w:rsid w:val="00BB204C"/>
    <w:rsid w:val="00BC6A2A"/>
    <w:rsid w:val="00BF2D80"/>
    <w:rsid w:val="00C16604"/>
    <w:rsid w:val="00C216F6"/>
    <w:rsid w:val="00C634FE"/>
    <w:rsid w:val="00C664E5"/>
    <w:rsid w:val="00C829C4"/>
    <w:rsid w:val="00C8331E"/>
    <w:rsid w:val="00C93EE0"/>
    <w:rsid w:val="00CB5851"/>
    <w:rsid w:val="00CD49B6"/>
    <w:rsid w:val="00CE5D5D"/>
    <w:rsid w:val="00CF2E3C"/>
    <w:rsid w:val="00D1482F"/>
    <w:rsid w:val="00D17F6A"/>
    <w:rsid w:val="00D431A2"/>
    <w:rsid w:val="00D716DE"/>
    <w:rsid w:val="00DB21F9"/>
    <w:rsid w:val="00DD3BF9"/>
    <w:rsid w:val="00DD4288"/>
    <w:rsid w:val="00DE53B5"/>
    <w:rsid w:val="00E10BEF"/>
    <w:rsid w:val="00E11132"/>
    <w:rsid w:val="00E16C43"/>
    <w:rsid w:val="00E2474E"/>
    <w:rsid w:val="00E24A6E"/>
    <w:rsid w:val="00E4398B"/>
    <w:rsid w:val="00E445CD"/>
    <w:rsid w:val="00E53EDA"/>
    <w:rsid w:val="00E7103B"/>
    <w:rsid w:val="00E73026"/>
    <w:rsid w:val="00E82239"/>
    <w:rsid w:val="00E9073A"/>
    <w:rsid w:val="00EC3ADC"/>
    <w:rsid w:val="00EE1808"/>
    <w:rsid w:val="00EE1C06"/>
    <w:rsid w:val="00EF355D"/>
    <w:rsid w:val="00F21CDA"/>
    <w:rsid w:val="00F21E1A"/>
    <w:rsid w:val="00F225EB"/>
    <w:rsid w:val="00F40E7A"/>
    <w:rsid w:val="00F61E20"/>
    <w:rsid w:val="00F62156"/>
    <w:rsid w:val="00F71C56"/>
    <w:rsid w:val="00F72AB9"/>
    <w:rsid w:val="00F82FC1"/>
    <w:rsid w:val="00F878A9"/>
    <w:rsid w:val="00F90284"/>
    <w:rsid w:val="00F97A7B"/>
    <w:rsid w:val="00FB36E7"/>
    <w:rsid w:val="00FB5455"/>
    <w:rsid w:val="00FB7329"/>
    <w:rsid w:val="00FC5C2F"/>
    <w:rsid w:val="00FD0F2B"/>
    <w:rsid w:val="00FF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4C612"/>
  <w15:chartTrackingRefBased/>
  <w15:docId w15:val="{BFB006A1-DEA8-4C22-8F54-64402A3E2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D4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</w:style>
  <w:style w:type="paragraph" w:styleId="Heading3">
    <w:name w:val="heading 3"/>
    <w:basedOn w:val="Normal"/>
    <w:link w:val="Heading3Char"/>
    <w:uiPriority w:val="9"/>
    <w:qFormat/>
    <w:rsid w:val="00F71C56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knowledgement">
    <w:name w:val="Acknowledgement"/>
    <w:basedOn w:val="Normal"/>
    <w:rsid w:val="00805D43"/>
    <w:pPr>
      <w:spacing w:before="120"/>
      <w:ind w:left="720" w:hanging="720"/>
    </w:pPr>
    <w:rPr>
      <w:rFonts w:eastAsia="Times New Roman"/>
      <w:sz w:val="24"/>
      <w:szCs w:val="24"/>
    </w:rPr>
  </w:style>
  <w:style w:type="paragraph" w:customStyle="1" w:styleId="Paragraph">
    <w:name w:val="Paragraph"/>
    <w:basedOn w:val="Normal"/>
    <w:link w:val="ParagraphCar"/>
    <w:rsid w:val="00805D43"/>
    <w:pPr>
      <w:spacing w:before="120"/>
      <w:ind w:firstLine="720"/>
    </w:pPr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05D43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805D4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rsid w:val="00805D43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805D4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805D43"/>
  </w:style>
  <w:style w:type="character" w:customStyle="1" w:styleId="ParagraphCar">
    <w:name w:val="Paragraph Car"/>
    <w:basedOn w:val="DefaultParagraphFont"/>
    <w:link w:val="Paragraph"/>
    <w:rsid w:val="00805D4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45A0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5A09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5A09"/>
    <w:rPr>
      <w:rFonts w:ascii="Times New Roman" w:eastAsia="Calibri" w:hAnsi="Times New Roman" w:cs="Times New Roman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5A0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5A09"/>
    <w:rPr>
      <w:rFonts w:ascii="Times New Roman" w:eastAsia="Calibri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A0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A09"/>
    <w:rPr>
      <w:rFonts w:ascii="Times New Roman" w:eastAsia="Calibri" w:hAnsi="Times New Roman" w:cs="Times New Roman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71C56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character" w:customStyle="1" w:styleId="apple-converted-space">
    <w:name w:val="apple-converted-space"/>
    <w:rsid w:val="00F71C56"/>
  </w:style>
  <w:style w:type="character" w:styleId="Hyperlink">
    <w:name w:val="Hyperlink"/>
    <w:uiPriority w:val="99"/>
    <w:rsid w:val="008E2C1A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ar"/>
    <w:rsid w:val="00990F7F"/>
    <w:pPr>
      <w:jc w:val="center"/>
    </w:pPr>
    <w:rPr>
      <w:sz w:val="24"/>
    </w:rPr>
  </w:style>
  <w:style w:type="character" w:customStyle="1" w:styleId="EndNoteBibliographyTitleCar">
    <w:name w:val="EndNote Bibliography Title Car"/>
    <w:basedOn w:val="DefaultParagraphFont"/>
    <w:link w:val="EndNoteBibliographyTitle"/>
    <w:rsid w:val="00990F7F"/>
    <w:rPr>
      <w:rFonts w:ascii="Times New Roman" w:eastAsia="Calibri" w:hAnsi="Times New Roman" w:cs="Times New Roman"/>
      <w:sz w:val="24"/>
      <w:szCs w:val="20"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990F7F"/>
    <w:pPr>
      <w:jc w:val="both"/>
    </w:pPr>
    <w:rPr>
      <w:sz w:val="24"/>
    </w:rPr>
  </w:style>
  <w:style w:type="character" w:customStyle="1" w:styleId="EndNoteBibliographyCar">
    <w:name w:val="EndNote Bibliography Car"/>
    <w:basedOn w:val="DefaultParagraphFont"/>
    <w:link w:val="EndNoteBibliography"/>
    <w:rsid w:val="00990F7F"/>
    <w:rPr>
      <w:rFonts w:ascii="Times New Roman" w:eastAsia="Calibri" w:hAnsi="Times New Roman" w:cs="Times New Roman"/>
      <w:sz w:val="24"/>
      <w:szCs w:val="20"/>
      <w:lang w:val="en-US"/>
    </w:rPr>
  </w:style>
  <w:style w:type="paragraph" w:styleId="Revision">
    <w:name w:val="Revision"/>
    <w:hidden/>
    <w:uiPriority w:val="99"/>
    <w:semiHidden/>
    <w:rsid w:val="00DE53B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1262</Words>
  <Characters>7199</Characters>
  <Application>Microsoft Office Word</Application>
  <DocSecurity>0</DocSecurity>
  <Lines>59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UPS - Fac médecine Rangueil</Company>
  <LinksUpToDate>false</LinksUpToDate>
  <CharactersWithSpaces>8445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Honey, Karen</cp:lastModifiedBy>
  <cp:revision>2</cp:revision>
  <cp:lastPrinted>2020-12-04T11:40:00Z</cp:lastPrinted>
  <dcterms:created xsi:type="dcterms:W3CDTF">2021-03-09T18:56:00Z</dcterms:created>
  <dcterms:modified xsi:type="dcterms:W3CDTF">2021-03-09T18:56:00Z</dcterms:modified>
</cp:coreProperties>
</file>