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C7FB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35A">
        <w:rPr>
          <w:rFonts w:ascii="Times New Roman" w:hAnsi="Times New Roman" w:cs="Times New Roman"/>
          <w:b/>
          <w:bCs/>
          <w:sz w:val="24"/>
          <w:szCs w:val="24"/>
        </w:rPr>
        <w:t>List of Supplementary Figures</w:t>
      </w:r>
    </w:p>
    <w:p w14:paraId="08AEE1B9" w14:textId="77777777" w:rsidR="00C27157" w:rsidRPr="005F335A" w:rsidRDefault="00C27157" w:rsidP="00C27157">
      <w:pPr>
        <w:spacing w:line="480" w:lineRule="auto"/>
        <w:rPr>
          <w:rFonts w:ascii="Arial" w:hAnsi="Arial" w:cs="Arial"/>
        </w:rPr>
      </w:pPr>
      <w:r w:rsidRPr="005F335A">
        <w:rPr>
          <w:rFonts w:ascii="Times New Roman" w:hAnsi="Times New Roman" w:cs="Times New Roman"/>
          <w:bCs/>
        </w:rPr>
        <w:t>Fig. S1. Full Western blot images for analysis of autophagy and MHC I expression.</w:t>
      </w:r>
    </w:p>
    <w:p w14:paraId="38161B4C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</w:rPr>
      </w:pPr>
      <w:r w:rsidRPr="005F335A">
        <w:rPr>
          <w:rFonts w:ascii="Times New Roman" w:hAnsi="Times New Roman" w:cs="Times New Roman"/>
        </w:rPr>
        <w:t xml:space="preserve">Fig. S2. </w:t>
      </w:r>
      <w:r w:rsidRPr="005F335A">
        <w:rPr>
          <w:rFonts w:ascii="Times New Roman" w:hAnsi="Times New Roman" w:cs="Times New Roman"/>
          <w:bCs/>
        </w:rPr>
        <w:t xml:space="preserve">Activity of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in model tumors.</w:t>
      </w:r>
      <w:r w:rsidRPr="005F335A">
        <w:rPr>
          <w:rFonts w:ascii="Times New Roman" w:hAnsi="Times New Roman" w:cs="Times New Roman"/>
        </w:rPr>
        <w:t xml:space="preserve"> </w:t>
      </w:r>
    </w:p>
    <w:p w14:paraId="43220914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i/>
          <w:iCs/>
        </w:rPr>
      </w:pPr>
      <w:r w:rsidRPr="005F335A">
        <w:rPr>
          <w:rFonts w:ascii="Times New Roman" w:hAnsi="Times New Roman" w:cs="Times New Roman"/>
        </w:rPr>
        <w:t xml:space="preserve">Fig. S3. </w:t>
      </w:r>
      <w:proofErr w:type="spellStart"/>
      <w:r w:rsidRPr="005F335A">
        <w:rPr>
          <w:rFonts w:ascii="Times New Roman" w:hAnsi="Times New Roman" w:cs="Times New Roman"/>
        </w:rPr>
        <w:t>Pegzilarginase</w:t>
      </w:r>
      <w:proofErr w:type="spellEnd"/>
      <w:r w:rsidRPr="005F335A">
        <w:rPr>
          <w:rFonts w:ascii="Times New Roman" w:hAnsi="Times New Roman" w:cs="Times New Roman"/>
        </w:rPr>
        <w:t xml:space="preserve"> induces immunogenic cell death </w:t>
      </w:r>
      <w:r w:rsidRPr="005F335A">
        <w:rPr>
          <w:rFonts w:ascii="Times New Roman" w:hAnsi="Times New Roman" w:cs="Times New Roman"/>
          <w:i/>
          <w:iCs/>
        </w:rPr>
        <w:t>in vivo.</w:t>
      </w:r>
      <w:r w:rsidRPr="005F335A">
        <w:rPr>
          <w:rFonts w:ascii="Times New Roman" w:hAnsi="Times New Roman" w:cs="Times New Roman"/>
        </w:rPr>
        <w:t xml:space="preserve"> </w:t>
      </w:r>
    </w:p>
    <w:p w14:paraId="0BC30F46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</w:rPr>
        <w:t xml:space="preserve">Fig. S4.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does not alter the percent of total live cells.</w:t>
      </w:r>
    </w:p>
    <w:p w14:paraId="552D9D16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</w:rPr>
        <w:t xml:space="preserve">Fig. S5.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does not induce apoptosis in systemic CD8</w:t>
      </w:r>
      <w:r w:rsidRPr="005F335A">
        <w:rPr>
          <w:rFonts w:ascii="Times New Roman" w:hAnsi="Times New Roman" w:cs="Times New Roman"/>
          <w:bCs/>
          <w:vertAlign w:val="superscript"/>
        </w:rPr>
        <w:t>+</w:t>
      </w:r>
      <w:r w:rsidRPr="005F335A">
        <w:rPr>
          <w:rFonts w:ascii="Times New Roman" w:hAnsi="Times New Roman" w:cs="Times New Roman"/>
          <w:bCs/>
        </w:rPr>
        <w:t xml:space="preserve"> T cells or the compensatory gene pathway in CD8</w:t>
      </w:r>
      <w:r w:rsidRPr="005F335A">
        <w:rPr>
          <w:rFonts w:ascii="Times New Roman" w:hAnsi="Times New Roman" w:cs="Times New Roman"/>
          <w:bCs/>
          <w:vertAlign w:val="superscript"/>
        </w:rPr>
        <w:t>+</w:t>
      </w:r>
      <w:r w:rsidRPr="005F335A">
        <w:rPr>
          <w:rFonts w:ascii="Times New Roman" w:hAnsi="Times New Roman" w:cs="Times New Roman"/>
          <w:bCs/>
        </w:rPr>
        <w:t xml:space="preserve"> T cells.</w:t>
      </w:r>
    </w:p>
    <w:p w14:paraId="51F038B9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  <w:bCs/>
        </w:rPr>
        <w:t xml:space="preserve">Fig. S6.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induces autophagy genes in CD45- cells.</w:t>
      </w:r>
    </w:p>
    <w:p w14:paraId="07BCE1FC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</w:rPr>
      </w:pPr>
      <w:r w:rsidRPr="005F335A">
        <w:rPr>
          <w:rFonts w:ascii="Times New Roman" w:hAnsi="Times New Roman" w:cs="Times New Roman"/>
          <w:bCs/>
        </w:rPr>
        <w:t xml:space="preserve">Fig. S7.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induces MHC I and MHC II expression </w:t>
      </w:r>
      <w:r w:rsidRPr="005F335A">
        <w:rPr>
          <w:rFonts w:ascii="Times New Roman" w:hAnsi="Times New Roman" w:cs="Times New Roman"/>
          <w:bCs/>
          <w:i/>
          <w:iCs/>
        </w:rPr>
        <w:t>in vitro</w:t>
      </w:r>
      <w:r w:rsidRPr="005F335A">
        <w:rPr>
          <w:rFonts w:ascii="Times New Roman" w:hAnsi="Times New Roman" w:cs="Times New Roman"/>
          <w:bCs/>
        </w:rPr>
        <w:t>.</w:t>
      </w:r>
    </w:p>
    <w:p w14:paraId="74362CAD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</w:rPr>
        <w:t xml:space="preserve">Fig S8. </w:t>
      </w:r>
      <w:r w:rsidRPr="005F335A">
        <w:rPr>
          <w:rFonts w:ascii="Times New Roman" w:hAnsi="Times New Roman" w:cs="Times New Roman"/>
          <w:bCs/>
        </w:rPr>
        <w:t xml:space="preserve">Combination therapy with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and aCTLA-4 does not significantly improve efficacy over monotherapies.</w:t>
      </w:r>
    </w:p>
    <w:p w14:paraId="5D5CE886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  <w:bCs/>
        </w:rPr>
        <w:t xml:space="preserve">Fig. S9. Gating strategy for </w:t>
      </w:r>
      <w:proofErr w:type="spellStart"/>
      <w:r w:rsidRPr="005F335A">
        <w:rPr>
          <w:rFonts w:ascii="Times New Roman" w:hAnsi="Times New Roman" w:cs="Times New Roman"/>
          <w:bCs/>
        </w:rPr>
        <w:t>introtumoral</w:t>
      </w:r>
      <w:proofErr w:type="spellEnd"/>
      <w:r w:rsidRPr="005F335A">
        <w:rPr>
          <w:rFonts w:ascii="Times New Roman" w:hAnsi="Times New Roman" w:cs="Times New Roman"/>
          <w:bCs/>
        </w:rPr>
        <w:t xml:space="preserve"> CD4</w:t>
      </w:r>
      <w:r w:rsidRPr="005F335A">
        <w:rPr>
          <w:rFonts w:ascii="Times New Roman" w:hAnsi="Times New Roman" w:cs="Times New Roman"/>
          <w:bCs/>
          <w:vertAlign w:val="superscript"/>
        </w:rPr>
        <w:t>+</w:t>
      </w:r>
      <w:r w:rsidRPr="005F335A">
        <w:rPr>
          <w:rFonts w:ascii="Times New Roman" w:hAnsi="Times New Roman" w:cs="Times New Roman"/>
          <w:bCs/>
        </w:rPr>
        <w:t xml:space="preserve"> and CD8</w:t>
      </w:r>
      <w:r w:rsidRPr="005F335A">
        <w:rPr>
          <w:rFonts w:ascii="Times New Roman" w:hAnsi="Times New Roman" w:cs="Times New Roman"/>
          <w:bCs/>
          <w:vertAlign w:val="superscript"/>
        </w:rPr>
        <w:t>+</w:t>
      </w:r>
      <w:r w:rsidRPr="005F335A">
        <w:rPr>
          <w:rFonts w:ascii="Times New Roman" w:hAnsi="Times New Roman" w:cs="Times New Roman"/>
          <w:bCs/>
        </w:rPr>
        <w:t xml:space="preserve"> T lymphocytes.</w:t>
      </w:r>
    </w:p>
    <w:p w14:paraId="50514A4D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</w:rPr>
      </w:pPr>
      <w:r w:rsidRPr="005F335A">
        <w:rPr>
          <w:rFonts w:ascii="Times New Roman" w:hAnsi="Times New Roman" w:cs="Times New Roman"/>
        </w:rPr>
        <w:t xml:space="preserve">Fig. S10. </w:t>
      </w:r>
      <w:r w:rsidRPr="005F335A">
        <w:rPr>
          <w:rFonts w:ascii="Times New Roman" w:hAnsi="Times New Roman" w:cs="Times New Roman"/>
          <w:bCs/>
        </w:rPr>
        <w:t xml:space="preserve">Immunophenotyping of CT26 tumors treated with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 xml:space="preserve"> and/or aPD-L1.</w:t>
      </w:r>
    </w:p>
    <w:p w14:paraId="599C3BD8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</w:rPr>
        <w:t xml:space="preserve">Fig. S11. 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>/aOX40 combination therapy induces CD8</w:t>
      </w:r>
      <w:r w:rsidRPr="005F335A">
        <w:rPr>
          <w:rFonts w:ascii="Times New Roman" w:hAnsi="Times New Roman" w:cs="Times New Roman"/>
          <w:bCs/>
          <w:vertAlign w:val="superscript"/>
        </w:rPr>
        <w:t>+</w:t>
      </w:r>
      <w:r w:rsidRPr="005F335A">
        <w:rPr>
          <w:rFonts w:ascii="Times New Roman" w:hAnsi="Times New Roman" w:cs="Times New Roman"/>
          <w:bCs/>
        </w:rPr>
        <w:t xml:space="preserve"> T cell exhaustion, activation, and ROS metabolism genes.</w:t>
      </w:r>
    </w:p>
    <w:p w14:paraId="59B0BF6F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  <w:bCs/>
        </w:rPr>
        <w:t xml:space="preserve">Fig. S12.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>/aOX40 combination therapy dramatically alters the TME.</w:t>
      </w:r>
    </w:p>
    <w:p w14:paraId="6CACE9BA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  <w:bCs/>
        </w:rPr>
      </w:pPr>
      <w:r w:rsidRPr="005F335A">
        <w:rPr>
          <w:rFonts w:ascii="Times New Roman" w:hAnsi="Times New Roman" w:cs="Times New Roman"/>
          <w:bCs/>
        </w:rPr>
        <w:t xml:space="preserve">Fig. S13. </w:t>
      </w:r>
      <w:proofErr w:type="spellStart"/>
      <w:r w:rsidRPr="005F335A">
        <w:rPr>
          <w:rFonts w:ascii="Times New Roman" w:hAnsi="Times New Roman" w:cs="Times New Roman"/>
          <w:bCs/>
        </w:rPr>
        <w:t>Pegzilarginase</w:t>
      </w:r>
      <w:proofErr w:type="spellEnd"/>
      <w:r w:rsidRPr="005F335A">
        <w:rPr>
          <w:rFonts w:ascii="Times New Roman" w:hAnsi="Times New Roman" w:cs="Times New Roman"/>
          <w:bCs/>
        </w:rPr>
        <w:t>/aOX40 combination therapy alters innate cell phenotypes.</w:t>
      </w:r>
    </w:p>
    <w:p w14:paraId="408F6DB2" w14:textId="77777777" w:rsidR="00C27157" w:rsidRPr="005F335A" w:rsidRDefault="00C27157" w:rsidP="00C27157">
      <w:pPr>
        <w:spacing w:line="480" w:lineRule="auto"/>
        <w:rPr>
          <w:rFonts w:ascii="Times New Roman" w:hAnsi="Times New Roman" w:cs="Times New Roman"/>
        </w:rPr>
      </w:pPr>
      <w:r w:rsidRPr="005F335A">
        <w:rPr>
          <w:rFonts w:ascii="Times New Roman" w:hAnsi="Times New Roman" w:cs="Times New Roman"/>
        </w:rPr>
        <w:t>Table S1.  Metabolite Standards Table</w:t>
      </w:r>
    </w:p>
    <w:p w14:paraId="59701982" w14:textId="77777777" w:rsidR="00C27157" w:rsidRPr="005F335A" w:rsidRDefault="00C27157" w:rsidP="00C27157">
      <w:pPr>
        <w:spacing w:line="480" w:lineRule="auto"/>
        <w:jc w:val="both"/>
        <w:rPr>
          <w:rFonts w:ascii="Times New Roman" w:hAnsi="Times New Roman" w:cs="Times New Roman"/>
        </w:rPr>
      </w:pPr>
    </w:p>
    <w:p w14:paraId="3C8F73E2" w14:textId="77777777" w:rsidR="008E5D97" w:rsidRDefault="008E5D97"/>
    <w:sectPr w:rsidR="008E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57"/>
    <w:rsid w:val="008E5D97"/>
    <w:rsid w:val="00C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B475"/>
  <w15:chartTrackingRefBased/>
  <w15:docId w15:val="{67C8BCB1-457F-4C3E-BBF7-C40646D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rubio</dc:creator>
  <cp:keywords/>
  <dc:description/>
  <cp:lastModifiedBy>brittany rubio</cp:lastModifiedBy>
  <cp:revision>1</cp:revision>
  <dcterms:created xsi:type="dcterms:W3CDTF">2020-11-25T18:30:00Z</dcterms:created>
  <dcterms:modified xsi:type="dcterms:W3CDTF">2020-11-25T18:30:00Z</dcterms:modified>
</cp:coreProperties>
</file>