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7F012" w14:textId="77777777" w:rsidR="00F964FA" w:rsidRPr="008E5DF4" w:rsidRDefault="00F964FA" w:rsidP="004B4268">
      <w:pPr>
        <w:tabs>
          <w:tab w:val="left" w:pos="1560"/>
        </w:tabs>
        <w:spacing w:line="480" w:lineRule="auto"/>
        <w:rPr>
          <w:rFonts w:ascii="Times New Roman" w:hAnsi="Times New Roman" w:cs="Times New Roman"/>
          <w:b/>
          <w:bCs/>
          <w:sz w:val="24"/>
        </w:rPr>
      </w:pPr>
      <w:r w:rsidRPr="008E5DF4">
        <w:rPr>
          <w:rFonts w:ascii="Times New Roman" w:hAnsi="Times New Roman" w:cs="Times New Roman"/>
          <w:b/>
          <w:bCs/>
          <w:sz w:val="24"/>
        </w:rPr>
        <w:t>Supplementary Data</w:t>
      </w:r>
    </w:p>
    <w:p w14:paraId="78D1F3BF" w14:textId="77777777" w:rsidR="00F964FA" w:rsidRPr="00ED483B" w:rsidRDefault="00F964FA" w:rsidP="00F964FA">
      <w:pPr>
        <w:spacing w:line="480" w:lineRule="auto"/>
        <w:rPr>
          <w:rFonts w:ascii="Times New Roman" w:hAnsi="Times New Roman" w:cs="Times New Roman"/>
          <w:sz w:val="24"/>
        </w:rPr>
      </w:pPr>
      <w:r w:rsidRPr="004B6E14">
        <w:rPr>
          <w:rFonts w:ascii="Times New Roman" w:hAnsi="Times New Roman" w:cs="Times New Roman"/>
          <w:b/>
          <w:sz w:val="24"/>
        </w:rPr>
        <w:t>Supplementary Figures</w:t>
      </w:r>
    </w:p>
    <w:p w14:paraId="2980D0DD" w14:textId="472BCA7F" w:rsidR="00F964FA" w:rsidRPr="004B6E14" w:rsidRDefault="00E32707" w:rsidP="00F964FA">
      <w:pPr>
        <w:spacing w:line="480" w:lineRule="auto"/>
        <w:rPr>
          <w:rFonts w:ascii="Times New Roman" w:hAnsi="Times New Roman" w:cs="Times New Roman"/>
          <w:b/>
          <w:sz w:val="24"/>
        </w:rPr>
      </w:pPr>
      <w:r>
        <w:rPr>
          <w:rFonts w:ascii="Times New Roman" w:hAnsi="Times New Roman" w:cs="Times New Roman"/>
          <w:b/>
          <w:bCs/>
          <w:noProof/>
          <w:sz w:val="24"/>
        </w:rPr>
        <w:drawing>
          <wp:inline distT="0" distB="0" distL="0" distR="0" wp14:anchorId="7B84291E" wp14:editId="03FA721D">
            <wp:extent cx="5270500" cy="68364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S1.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0500" cy="6836410"/>
                    </a:xfrm>
                    <a:prstGeom prst="rect">
                      <a:avLst/>
                    </a:prstGeom>
                  </pic:spPr>
                </pic:pic>
              </a:graphicData>
            </a:graphic>
          </wp:inline>
        </w:drawing>
      </w:r>
      <w:r w:rsidR="00F964FA" w:rsidRPr="004B6E14">
        <w:rPr>
          <w:rFonts w:ascii="Times New Roman" w:hAnsi="Times New Roman" w:cs="Times New Roman"/>
          <w:b/>
          <w:bCs/>
          <w:sz w:val="24"/>
        </w:rPr>
        <w:t xml:space="preserve">Supplementary Figure S1. The establishment of TMZ-resistant 261R cells and conservation analysis of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w:t>
      </w:r>
    </w:p>
    <w:p w14:paraId="4DD9661B"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A. CCK-8 assay of GL261 and 261R cells upon TMZ treatment at the indicated </w:t>
      </w:r>
      <w:r w:rsidRPr="004B6E14">
        <w:rPr>
          <w:rFonts w:ascii="Times New Roman" w:hAnsi="Times New Roman" w:cs="Times New Roman"/>
          <w:bCs/>
          <w:sz w:val="24"/>
        </w:rPr>
        <w:lastRenderedPageBreak/>
        <w:t>concentrations for 72 hours (n = 3).</w:t>
      </w:r>
    </w:p>
    <w:p w14:paraId="282F0003"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B. Colony formation assay of GL261 and 261R cells upon TMZ treatment (100 </w:t>
      </w:r>
      <w:proofErr w:type="spellStart"/>
      <w:r w:rsidRPr="004B6E14">
        <w:rPr>
          <w:rFonts w:ascii="Times New Roman" w:hAnsi="Times New Roman" w:cs="Times New Roman"/>
          <w:bCs/>
          <w:sz w:val="24"/>
        </w:rPr>
        <w:t>μM</w:t>
      </w:r>
      <w:proofErr w:type="spellEnd"/>
      <w:r w:rsidRPr="004B6E14">
        <w:rPr>
          <w:rFonts w:ascii="Times New Roman" w:hAnsi="Times New Roman" w:cs="Times New Roman"/>
          <w:bCs/>
          <w:sz w:val="24"/>
        </w:rPr>
        <w:t>) in a 6-well dish (300 cells well</w:t>
      </w:r>
      <w:r w:rsidRPr="004B6E14">
        <w:rPr>
          <w:rFonts w:ascii="Times New Roman" w:hAnsi="Times New Roman" w:cs="Times New Roman"/>
          <w:bCs/>
          <w:sz w:val="24"/>
          <w:vertAlign w:val="superscript"/>
        </w:rPr>
        <w:t>-1</w:t>
      </w:r>
      <w:r w:rsidRPr="004B6E14">
        <w:rPr>
          <w:rFonts w:ascii="Times New Roman" w:hAnsi="Times New Roman" w:cs="Times New Roman"/>
          <w:bCs/>
          <w:sz w:val="24"/>
        </w:rPr>
        <w:t>) for 11 days (n = 3).</w:t>
      </w:r>
    </w:p>
    <w:p w14:paraId="2E2043A4"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C. FC analysis of apoptosis in GL261 and 261R cells upon TMZ treatment (100 </w:t>
      </w:r>
      <w:proofErr w:type="spellStart"/>
      <w:r w:rsidRPr="004B6E14">
        <w:rPr>
          <w:rFonts w:ascii="Times New Roman" w:hAnsi="Times New Roman" w:cs="Times New Roman"/>
          <w:bCs/>
          <w:sz w:val="24"/>
        </w:rPr>
        <w:t>μM</w:t>
      </w:r>
      <w:proofErr w:type="spellEnd"/>
      <w:r w:rsidRPr="004B6E14">
        <w:rPr>
          <w:rFonts w:ascii="Times New Roman" w:hAnsi="Times New Roman" w:cs="Times New Roman"/>
          <w:bCs/>
          <w:sz w:val="24"/>
        </w:rPr>
        <w:t>) for 72 hours (n = 3).</w:t>
      </w:r>
    </w:p>
    <w:p w14:paraId="26CFA82C" w14:textId="1BBC4A7D"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D. Sequence information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TP53 and NEAT1. TP53 served as a positive control and NEAT1 served as a negative control.</w:t>
      </w:r>
    </w:p>
    <w:p w14:paraId="07735F4D" w14:textId="20181E1F"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E. UCSC genomic browser view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represented in the UCSC browser for human genome.</w:t>
      </w:r>
    </w:p>
    <w:p w14:paraId="701BD31A"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F. Image of PCR product from the RACE procedure in mouse </w:t>
      </w:r>
      <w:proofErr w:type="spellStart"/>
      <w:r w:rsidRPr="004B6E14">
        <w:rPr>
          <w:rFonts w:ascii="Times New Roman" w:hAnsi="Times New Roman" w:cs="Times New Roman"/>
          <w:bCs/>
          <w:sz w:val="24"/>
        </w:rPr>
        <w:t>tfh</w:t>
      </w:r>
      <w:proofErr w:type="spellEnd"/>
      <w:r w:rsidRPr="004B6E14">
        <w:rPr>
          <w:rFonts w:ascii="Times New Roman" w:hAnsi="Times New Roman" w:cs="Times New Roman"/>
          <w:bCs/>
          <w:sz w:val="24"/>
        </w:rPr>
        <w:t xml:space="preserve"> cells.</w:t>
      </w:r>
    </w:p>
    <w:p w14:paraId="767E8D3E"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G. Image of PCR product from the RACE procedure in GL261 cells.</w:t>
      </w:r>
    </w:p>
    <w:p w14:paraId="6FFD8D04" w14:textId="687E949A" w:rsidR="00F964FA" w:rsidRP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H. </w:t>
      </w:r>
      <w:proofErr w:type="spellStart"/>
      <w:r w:rsidRPr="004B6E14">
        <w:rPr>
          <w:rFonts w:ascii="Times New Roman" w:hAnsi="Times New Roman" w:cs="Times New Roman"/>
          <w:sz w:val="24"/>
        </w:rPr>
        <w:t>qRT</w:t>
      </w:r>
      <w:proofErr w:type="spellEnd"/>
      <w:r w:rsidRPr="004B6E14">
        <w:rPr>
          <w:rFonts w:ascii="Times New Roman" w:hAnsi="Times New Roman" w:cs="Times New Roman"/>
          <w:sz w:val="24"/>
        </w:rPr>
        <w:t xml:space="preserve">-PCR analysis of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in 229R, </w:t>
      </w:r>
      <w:proofErr w:type="spellStart"/>
      <w:r w:rsidRPr="004B6E14">
        <w:rPr>
          <w:rFonts w:ascii="Times New Roman" w:hAnsi="Times New Roman" w:cs="Times New Roman"/>
          <w:sz w:val="24"/>
        </w:rPr>
        <w:t>thf</w:t>
      </w:r>
      <w:proofErr w:type="spellEnd"/>
      <w:r w:rsidRPr="004B6E14">
        <w:rPr>
          <w:rFonts w:ascii="Times New Roman" w:hAnsi="Times New Roman" w:cs="Times New Roman"/>
          <w:sz w:val="24"/>
        </w:rPr>
        <w:t xml:space="preserve"> cells and 261R cells (n = 3).</w:t>
      </w:r>
      <w:r w:rsidRPr="004B6E14">
        <w:rPr>
          <w:rFonts w:ascii="Times New Roman" w:hAnsi="Times New Roman" w:cs="Times New Roman"/>
          <w:bCs/>
          <w:sz w:val="24"/>
        </w:rPr>
        <w:t xml:space="preserve"> Data are presented as the mean ± S.D. P value is determined by Student’s t-test or one-way ANOVA. Significant results are presented as **P &lt; 0.01, or ***P &lt; 0.001.</w:t>
      </w:r>
    </w:p>
    <w:p w14:paraId="6D17B847" w14:textId="77777777" w:rsidR="00F964FA" w:rsidRPr="004B6E14" w:rsidRDefault="00F964FA" w:rsidP="00F964FA">
      <w:pPr>
        <w:widowControl/>
        <w:spacing w:line="480" w:lineRule="auto"/>
        <w:jc w:val="left"/>
        <w:rPr>
          <w:rFonts w:ascii="Times New Roman" w:hAnsi="Times New Roman" w:cs="Times New Roman"/>
          <w:b/>
          <w:bCs/>
          <w:sz w:val="24"/>
        </w:rPr>
      </w:pPr>
      <w:r w:rsidRPr="004B6E14">
        <w:rPr>
          <w:rFonts w:ascii="Times New Roman" w:hAnsi="Times New Roman" w:cs="Times New Roman"/>
          <w:b/>
          <w:bCs/>
          <w:sz w:val="24"/>
        </w:rPr>
        <w:br w:type="page"/>
      </w:r>
    </w:p>
    <w:p w14:paraId="4205764D" w14:textId="36348BBF" w:rsidR="00F964FA" w:rsidRPr="004B6E14" w:rsidRDefault="00D846BA"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2485574E" wp14:editId="75BB5068">
            <wp:extent cx="5270500" cy="416115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pd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0500" cy="4161155"/>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S2.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contributes to exosome formation.</w:t>
      </w:r>
    </w:p>
    <w:p w14:paraId="66984136" w14:textId="77777777" w:rsidR="00ED483B" w:rsidRDefault="00ED483B" w:rsidP="00F964FA">
      <w:pPr>
        <w:spacing w:line="480" w:lineRule="auto"/>
        <w:rPr>
          <w:rFonts w:ascii="Times New Roman" w:hAnsi="Times New Roman" w:cs="Times New Roman"/>
          <w:bCs/>
          <w:sz w:val="24"/>
        </w:rPr>
      </w:pPr>
      <w:r>
        <w:rPr>
          <w:rFonts w:ascii="Times New Roman" w:hAnsi="Times New Roman" w:cs="Times New Roman" w:hint="eastAsia"/>
          <w:bCs/>
          <w:sz w:val="24"/>
        </w:rPr>
        <w:t>A</w:t>
      </w:r>
      <w:r>
        <w:rPr>
          <w:rFonts w:ascii="Times New Roman" w:hAnsi="Times New Roman" w:cs="Times New Roman"/>
          <w:bCs/>
          <w:sz w:val="24"/>
        </w:rPr>
        <w:t xml:space="preserve">. </w:t>
      </w:r>
      <w:r w:rsidRPr="00ED483B">
        <w:rPr>
          <w:rFonts w:ascii="Times New Roman" w:hAnsi="Times New Roman" w:cs="Times New Roman"/>
          <w:bCs/>
          <w:sz w:val="24"/>
        </w:rPr>
        <w:t>Electron microscopy images of exosomes derived from TMZ-resistant GBM cells and corresponding parental cells. Scale bar = 500 nm.</w:t>
      </w:r>
    </w:p>
    <w:p w14:paraId="7A0A9B44" w14:textId="77777777" w:rsidR="004B6E14" w:rsidRDefault="00ED483B" w:rsidP="00F964FA">
      <w:pPr>
        <w:spacing w:line="480" w:lineRule="auto"/>
        <w:rPr>
          <w:rFonts w:ascii="Times New Roman" w:hAnsi="Times New Roman" w:cs="Times New Roman"/>
          <w:bCs/>
          <w:sz w:val="24"/>
        </w:rPr>
      </w:pPr>
      <w:r>
        <w:rPr>
          <w:rFonts w:ascii="Times New Roman" w:hAnsi="Times New Roman" w:cs="Times New Roman"/>
          <w:bCs/>
          <w:sz w:val="24"/>
        </w:rPr>
        <w:t>B</w:t>
      </w:r>
      <w:r w:rsidR="00F964FA" w:rsidRPr="004B6E14">
        <w:rPr>
          <w:rFonts w:ascii="Times New Roman" w:hAnsi="Times New Roman" w:cs="Times New Roman"/>
          <w:bCs/>
          <w:sz w:val="24"/>
        </w:rPr>
        <w:t>. The histogram showed the size (diameters) of exosomes from TMZ resistant GBM cells and the parental cells (n = 3).</w:t>
      </w:r>
    </w:p>
    <w:p w14:paraId="03F37A11" w14:textId="2F1F44B4" w:rsidR="000A15C5" w:rsidRDefault="00ED483B" w:rsidP="00F964FA">
      <w:pPr>
        <w:spacing w:line="480" w:lineRule="auto"/>
        <w:rPr>
          <w:rFonts w:ascii="Times New Roman" w:hAnsi="Times New Roman" w:cs="Times New Roman"/>
          <w:bCs/>
          <w:sz w:val="24"/>
        </w:rPr>
      </w:pPr>
      <w:r>
        <w:rPr>
          <w:rFonts w:ascii="Times New Roman" w:hAnsi="Times New Roman" w:cs="Times New Roman"/>
          <w:bCs/>
          <w:sz w:val="24"/>
        </w:rPr>
        <w:t>C</w:t>
      </w:r>
      <w:r w:rsidR="000A15C5">
        <w:rPr>
          <w:rFonts w:ascii="Times New Roman" w:hAnsi="Times New Roman" w:cs="Times New Roman"/>
          <w:bCs/>
          <w:sz w:val="24"/>
        </w:rPr>
        <w:t xml:space="preserve">. </w:t>
      </w:r>
      <w:proofErr w:type="spellStart"/>
      <w:r w:rsidR="000A15C5" w:rsidRPr="000A15C5">
        <w:rPr>
          <w:rFonts w:ascii="Times New Roman" w:hAnsi="Times New Roman" w:cs="Times New Roman"/>
          <w:bCs/>
          <w:sz w:val="24"/>
        </w:rPr>
        <w:t>qRT</w:t>
      </w:r>
      <w:proofErr w:type="spellEnd"/>
      <w:r w:rsidR="000A15C5" w:rsidRPr="000A15C5">
        <w:rPr>
          <w:rFonts w:ascii="Times New Roman" w:hAnsi="Times New Roman" w:cs="Times New Roman"/>
          <w:bCs/>
          <w:sz w:val="24"/>
        </w:rPr>
        <w:t xml:space="preserve">-PCR analysis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0A15C5" w:rsidRPr="000A15C5">
        <w:rPr>
          <w:rFonts w:ascii="Times New Roman" w:hAnsi="Times New Roman" w:cs="Times New Roman"/>
          <w:bCs/>
          <w:sz w:val="24"/>
        </w:rPr>
        <w:t xml:space="preserve"> expression in exosomes from </w:t>
      </w:r>
      <w:r w:rsidR="001630EA">
        <w:rPr>
          <w:rFonts w:ascii="Times New Roman" w:hAnsi="Times New Roman" w:cs="Times New Roman"/>
          <w:bCs/>
          <w:sz w:val="24"/>
        </w:rPr>
        <w:t xml:space="preserve">human </w:t>
      </w:r>
      <w:r w:rsidR="000A15C5">
        <w:rPr>
          <w:rFonts w:ascii="Times New Roman" w:hAnsi="Times New Roman" w:cs="Times New Roman"/>
          <w:bCs/>
          <w:sz w:val="24"/>
        </w:rPr>
        <w:t xml:space="preserve">astrocytes </w:t>
      </w:r>
      <w:r w:rsidR="001630EA">
        <w:rPr>
          <w:rFonts w:ascii="Times New Roman" w:hAnsi="Times New Roman" w:cs="Times New Roman"/>
          <w:bCs/>
          <w:sz w:val="24"/>
        </w:rPr>
        <w:t xml:space="preserve">HA1800 </w:t>
      </w:r>
      <w:r w:rsidR="000A15C5" w:rsidRPr="000A15C5">
        <w:rPr>
          <w:rFonts w:ascii="Times New Roman" w:hAnsi="Times New Roman" w:cs="Times New Roman"/>
          <w:bCs/>
          <w:sz w:val="24"/>
        </w:rPr>
        <w:t>(n = 3).</w:t>
      </w:r>
    </w:p>
    <w:p w14:paraId="2E9E831E" w14:textId="2E5E451F" w:rsidR="000A15C5" w:rsidRDefault="00ED483B" w:rsidP="00F964FA">
      <w:pPr>
        <w:spacing w:line="480" w:lineRule="auto"/>
        <w:rPr>
          <w:rFonts w:ascii="Times New Roman" w:hAnsi="Times New Roman" w:cs="Times New Roman"/>
          <w:bCs/>
          <w:sz w:val="24"/>
        </w:rPr>
      </w:pPr>
      <w:r>
        <w:rPr>
          <w:rFonts w:ascii="Times New Roman" w:hAnsi="Times New Roman" w:cs="Times New Roman"/>
          <w:bCs/>
          <w:sz w:val="24"/>
        </w:rPr>
        <w:t>D</w:t>
      </w:r>
      <w:r w:rsidR="000A15C5">
        <w:rPr>
          <w:rFonts w:ascii="Times New Roman" w:hAnsi="Times New Roman" w:cs="Times New Roman"/>
          <w:bCs/>
          <w:sz w:val="24"/>
        </w:rPr>
        <w:t xml:space="preserve">. </w:t>
      </w:r>
      <w:proofErr w:type="spellStart"/>
      <w:r w:rsidR="000A15C5" w:rsidRPr="000A15C5">
        <w:rPr>
          <w:rFonts w:ascii="Times New Roman" w:hAnsi="Times New Roman" w:cs="Times New Roman"/>
          <w:bCs/>
          <w:sz w:val="24"/>
        </w:rPr>
        <w:t>qRT</w:t>
      </w:r>
      <w:proofErr w:type="spellEnd"/>
      <w:r w:rsidR="000A15C5" w:rsidRPr="000A15C5">
        <w:rPr>
          <w:rFonts w:ascii="Times New Roman" w:hAnsi="Times New Roman" w:cs="Times New Roman"/>
          <w:bCs/>
          <w:sz w:val="24"/>
        </w:rPr>
        <w:t xml:space="preserve">-PCR analysis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0A15C5" w:rsidRPr="000A15C5">
        <w:rPr>
          <w:rFonts w:ascii="Times New Roman" w:hAnsi="Times New Roman" w:cs="Times New Roman"/>
          <w:bCs/>
          <w:sz w:val="24"/>
        </w:rPr>
        <w:t xml:space="preserve"> expression in exosomes from</w:t>
      </w:r>
      <w:r w:rsidR="001630EA">
        <w:rPr>
          <w:rFonts w:ascii="Times New Roman" w:hAnsi="Times New Roman" w:cs="Times New Roman"/>
          <w:bCs/>
          <w:sz w:val="24"/>
        </w:rPr>
        <w:t xml:space="preserve"> human</w:t>
      </w:r>
      <w:r w:rsidR="000A15C5" w:rsidRPr="000A15C5">
        <w:rPr>
          <w:rFonts w:ascii="Times New Roman" w:hAnsi="Times New Roman" w:cs="Times New Roman"/>
          <w:bCs/>
          <w:sz w:val="24"/>
        </w:rPr>
        <w:t xml:space="preserve"> </w:t>
      </w:r>
      <w:r w:rsidR="000A15C5">
        <w:rPr>
          <w:rFonts w:ascii="Times New Roman" w:hAnsi="Times New Roman" w:cs="Times New Roman"/>
          <w:bCs/>
          <w:sz w:val="24"/>
        </w:rPr>
        <w:t>neurons</w:t>
      </w:r>
      <w:r w:rsidR="001630EA">
        <w:rPr>
          <w:rFonts w:ascii="Times New Roman" w:hAnsi="Times New Roman" w:cs="Times New Roman"/>
          <w:bCs/>
          <w:sz w:val="24"/>
        </w:rPr>
        <w:t xml:space="preserve"> HPPNCs</w:t>
      </w:r>
      <w:r w:rsidR="000A15C5">
        <w:rPr>
          <w:rFonts w:ascii="Times New Roman" w:hAnsi="Times New Roman" w:cs="Times New Roman"/>
          <w:bCs/>
          <w:sz w:val="24"/>
        </w:rPr>
        <w:t xml:space="preserve"> </w:t>
      </w:r>
      <w:r w:rsidR="000A15C5" w:rsidRPr="000A15C5">
        <w:rPr>
          <w:rFonts w:ascii="Times New Roman" w:hAnsi="Times New Roman" w:cs="Times New Roman"/>
          <w:bCs/>
          <w:sz w:val="24"/>
        </w:rPr>
        <w:t>(n = 3).</w:t>
      </w:r>
    </w:p>
    <w:p w14:paraId="1218DE6F" w14:textId="03833AE8" w:rsidR="000A15C5" w:rsidRPr="000A15C5" w:rsidRDefault="00ED483B" w:rsidP="00F964FA">
      <w:pPr>
        <w:spacing w:line="480" w:lineRule="auto"/>
        <w:rPr>
          <w:rFonts w:ascii="Times New Roman" w:hAnsi="Times New Roman" w:cs="Times New Roman"/>
          <w:bCs/>
          <w:sz w:val="24"/>
        </w:rPr>
      </w:pPr>
      <w:r>
        <w:rPr>
          <w:rFonts w:ascii="Times New Roman" w:hAnsi="Times New Roman" w:cs="Times New Roman"/>
          <w:bCs/>
          <w:sz w:val="24"/>
        </w:rPr>
        <w:t>E</w:t>
      </w:r>
      <w:r w:rsidR="000A15C5">
        <w:rPr>
          <w:rFonts w:ascii="Times New Roman" w:hAnsi="Times New Roman" w:cs="Times New Roman"/>
          <w:bCs/>
          <w:sz w:val="24"/>
        </w:rPr>
        <w:t xml:space="preserve">. </w:t>
      </w:r>
      <w:proofErr w:type="spellStart"/>
      <w:r w:rsidR="000A15C5" w:rsidRPr="000A15C5">
        <w:rPr>
          <w:rFonts w:ascii="Times New Roman" w:hAnsi="Times New Roman" w:cs="Times New Roman"/>
          <w:bCs/>
          <w:sz w:val="24"/>
        </w:rPr>
        <w:t>qRT</w:t>
      </w:r>
      <w:proofErr w:type="spellEnd"/>
      <w:r w:rsidR="000A15C5" w:rsidRPr="000A15C5">
        <w:rPr>
          <w:rFonts w:ascii="Times New Roman" w:hAnsi="Times New Roman" w:cs="Times New Roman"/>
          <w:bCs/>
          <w:sz w:val="24"/>
        </w:rPr>
        <w:t xml:space="preserve">-PCR analysis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0A15C5" w:rsidRPr="000A15C5">
        <w:rPr>
          <w:rFonts w:ascii="Times New Roman" w:hAnsi="Times New Roman" w:cs="Times New Roman"/>
          <w:bCs/>
          <w:sz w:val="24"/>
        </w:rPr>
        <w:t xml:space="preserve"> expression in exosomes from</w:t>
      </w:r>
      <w:r w:rsidR="001630EA">
        <w:rPr>
          <w:rFonts w:ascii="Times New Roman" w:hAnsi="Times New Roman" w:cs="Times New Roman"/>
          <w:bCs/>
          <w:sz w:val="24"/>
        </w:rPr>
        <w:t xml:space="preserve"> human</w:t>
      </w:r>
      <w:r w:rsidR="000A15C5" w:rsidRPr="000A15C5">
        <w:rPr>
          <w:rFonts w:ascii="Times New Roman" w:hAnsi="Times New Roman" w:cs="Times New Roman"/>
          <w:bCs/>
          <w:sz w:val="24"/>
        </w:rPr>
        <w:t xml:space="preserve"> </w:t>
      </w:r>
      <w:r w:rsidR="000A15C5">
        <w:rPr>
          <w:rFonts w:ascii="Times New Roman" w:hAnsi="Times New Roman" w:cs="Times New Roman"/>
          <w:bCs/>
          <w:sz w:val="24"/>
        </w:rPr>
        <w:t>oligodendrocytes</w:t>
      </w:r>
      <w:r w:rsidR="001630EA">
        <w:rPr>
          <w:rFonts w:ascii="Times New Roman" w:hAnsi="Times New Roman" w:cs="Times New Roman"/>
          <w:bCs/>
          <w:sz w:val="24"/>
        </w:rPr>
        <w:t xml:space="preserve"> MO3.13</w:t>
      </w:r>
      <w:r w:rsidR="000A15C5">
        <w:rPr>
          <w:rFonts w:ascii="Times New Roman" w:hAnsi="Times New Roman" w:cs="Times New Roman"/>
          <w:bCs/>
          <w:sz w:val="24"/>
        </w:rPr>
        <w:t xml:space="preserve"> </w:t>
      </w:r>
      <w:r w:rsidR="000A15C5" w:rsidRPr="000A15C5">
        <w:rPr>
          <w:rFonts w:ascii="Times New Roman" w:hAnsi="Times New Roman" w:cs="Times New Roman"/>
          <w:bCs/>
          <w:sz w:val="24"/>
        </w:rPr>
        <w:t>(n = 3).</w:t>
      </w:r>
    </w:p>
    <w:p w14:paraId="5F19F534" w14:textId="735F4CF4" w:rsidR="004B6E14" w:rsidRDefault="000A15C5" w:rsidP="00F964FA">
      <w:pPr>
        <w:spacing w:line="480" w:lineRule="auto"/>
        <w:rPr>
          <w:rFonts w:ascii="Times New Roman" w:hAnsi="Times New Roman" w:cs="Times New Roman"/>
          <w:bCs/>
          <w:sz w:val="24"/>
        </w:rPr>
      </w:pPr>
      <w:r>
        <w:rPr>
          <w:rFonts w:ascii="Times New Roman" w:hAnsi="Times New Roman" w:cs="Times New Roman"/>
          <w:bCs/>
          <w:sz w:val="24"/>
        </w:rPr>
        <w:lastRenderedPageBreak/>
        <w:t>F</w:t>
      </w:r>
      <w:r w:rsidR="00F964FA" w:rsidRPr="004B6E14">
        <w:rPr>
          <w:rFonts w:ascii="Times New Roman" w:hAnsi="Times New Roman" w:cs="Times New Roman"/>
          <w:bCs/>
          <w:sz w:val="24"/>
        </w:rPr>
        <w:t xml:space="preserve">. </w:t>
      </w:r>
      <w:proofErr w:type="spellStart"/>
      <w:r w:rsidR="00F964FA" w:rsidRPr="004B6E14">
        <w:rPr>
          <w:rFonts w:ascii="Times New Roman" w:hAnsi="Times New Roman" w:cs="Times New Roman"/>
          <w:bCs/>
          <w:sz w:val="24"/>
        </w:rPr>
        <w:t>qRT</w:t>
      </w:r>
      <w:proofErr w:type="spellEnd"/>
      <w:r w:rsidR="00F964FA" w:rsidRPr="004B6E14">
        <w:rPr>
          <w:rFonts w:ascii="Times New Roman" w:hAnsi="Times New Roman" w:cs="Times New Roman"/>
          <w:bCs/>
          <w:sz w:val="24"/>
        </w:rPr>
        <w:t xml:space="preserve">-PCR analysis validated the overexpression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 xml:space="preserve"> in GL261 cells</w:t>
      </w:r>
      <w:r w:rsidR="002B4F13">
        <w:rPr>
          <w:rFonts w:ascii="Times New Roman" w:hAnsi="Times New Roman" w:cs="Times New Roman"/>
          <w:bCs/>
          <w:sz w:val="24"/>
        </w:rPr>
        <w:t xml:space="preserve"> (n = 3)</w:t>
      </w:r>
      <w:r w:rsidR="00F964FA" w:rsidRPr="004B6E14">
        <w:rPr>
          <w:rFonts w:ascii="Times New Roman" w:hAnsi="Times New Roman" w:cs="Times New Roman"/>
          <w:bCs/>
          <w:sz w:val="24"/>
        </w:rPr>
        <w:t>.</w:t>
      </w:r>
    </w:p>
    <w:p w14:paraId="01E0C487" w14:textId="7A04C8AA" w:rsidR="004B6E14" w:rsidRDefault="000A15C5" w:rsidP="00F964FA">
      <w:pPr>
        <w:spacing w:line="480" w:lineRule="auto"/>
        <w:rPr>
          <w:rFonts w:ascii="Times New Roman" w:hAnsi="Times New Roman" w:cs="Times New Roman"/>
          <w:bCs/>
          <w:sz w:val="24"/>
        </w:rPr>
      </w:pPr>
      <w:r>
        <w:rPr>
          <w:rFonts w:ascii="Times New Roman" w:hAnsi="Times New Roman" w:cs="Times New Roman"/>
          <w:bCs/>
          <w:sz w:val="24"/>
        </w:rPr>
        <w:t>G</w:t>
      </w:r>
      <w:r w:rsidR="00F964FA" w:rsidRPr="004B6E14">
        <w:rPr>
          <w:rFonts w:ascii="Times New Roman" w:hAnsi="Times New Roman" w:cs="Times New Roman"/>
          <w:bCs/>
          <w:sz w:val="24"/>
        </w:rPr>
        <w:t xml:space="preserve">. WB analysis of TSG101 and PTRF in GBM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Protein levels were normalized to β-actin.</w:t>
      </w:r>
    </w:p>
    <w:p w14:paraId="26E03374" w14:textId="77777777" w:rsidR="00D23458" w:rsidRDefault="000A15C5" w:rsidP="004B6E14">
      <w:pPr>
        <w:spacing w:line="480" w:lineRule="auto"/>
        <w:rPr>
          <w:rFonts w:ascii="Times New Roman" w:hAnsi="Times New Roman" w:cs="Times New Roman"/>
          <w:bCs/>
          <w:sz w:val="24"/>
        </w:rPr>
      </w:pPr>
      <w:r>
        <w:rPr>
          <w:rFonts w:ascii="Times New Roman" w:hAnsi="Times New Roman" w:cs="Times New Roman"/>
          <w:bCs/>
          <w:sz w:val="24"/>
        </w:rPr>
        <w:t>H</w:t>
      </w:r>
      <w:r w:rsidR="00F964FA" w:rsidRPr="004B6E14">
        <w:rPr>
          <w:rFonts w:ascii="Times New Roman" w:hAnsi="Times New Roman" w:cs="Times New Roman"/>
          <w:bCs/>
          <w:sz w:val="24"/>
        </w:rPr>
        <w:t xml:space="preserve">. Representative IF image showing the internalization of </w:t>
      </w:r>
      <w:proofErr w:type="spellStart"/>
      <w:r w:rsidR="00F964FA" w:rsidRPr="004B6E14">
        <w:rPr>
          <w:rFonts w:ascii="Times New Roman" w:hAnsi="Times New Roman" w:cs="Times New Roman"/>
          <w:bCs/>
          <w:sz w:val="24"/>
        </w:rPr>
        <w:t>Dil</w:t>
      </w:r>
      <w:proofErr w:type="spellEnd"/>
      <w:r w:rsidR="00F964FA" w:rsidRPr="004B6E14">
        <w:rPr>
          <w:rFonts w:ascii="Times New Roman" w:hAnsi="Times New Roman" w:cs="Times New Roman"/>
          <w:bCs/>
          <w:sz w:val="24"/>
        </w:rPr>
        <w:t xml:space="preserve">-labelled exosomes by microglia. Scale bar = 20 </w:t>
      </w:r>
      <w:proofErr w:type="spellStart"/>
      <w:r w:rsidR="00F964FA" w:rsidRPr="004B6E14">
        <w:rPr>
          <w:rFonts w:ascii="Times New Roman" w:hAnsi="Times New Roman" w:cs="Times New Roman"/>
          <w:bCs/>
          <w:sz w:val="24"/>
        </w:rPr>
        <w:t>μm</w:t>
      </w:r>
      <w:proofErr w:type="spellEnd"/>
      <w:r w:rsidR="00F964FA" w:rsidRPr="004B6E14">
        <w:rPr>
          <w:rFonts w:ascii="Times New Roman" w:hAnsi="Times New Roman" w:cs="Times New Roman"/>
          <w:bCs/>
          <w:sz w:val="24"/>
        </w:rPr>
        <w:t xml:space="preserve">. </w:t>
      </w:r>
    </w:p>
    <w:p w14:paraId="0222BCC4" w14:textId="77777777" w:rsidR="000A15C5" w:rsidRDefault="000A15C5" w:rsidP="004B6E14">
      <w:pPr>
        <w:spacing w:line="480" w:lineRule="auto"/>
        <w:rPr>
          <w:rFonts w:ascii="Times New Roman" w:hAnsi="Times New Roman" w:cs="Times New Roman"/>
          <w:bCs/>
          <w:sz w:val="24"/>
        </w:rPr>
      </w:pPr>
      <w:r>
        <w:rPr>
          <w:rFonts w:ascii="Times New Roman" w:hAnsi="Times New Roman" w:cs="Times New Roman"/>
          <w:bCs/>
          <w:sz w:val="24"/>
        </w:rPr>
        <w:t>I</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Quantification of the relative levels of marker</w:t>
      </w:r>
      <w:r w:rsidR="00D23458">
        <w:rPr>
          <w:rFonts w:ascii="Times New Roman" w:hAnsi="Times New Roman" w:cs="Times New Roman"/>
          <w:bCs/>
          <w:sz w:val="24"/>
        </w:rPr>
        <w:t xml:space="preserve">s for </w:t>
      </w:r>
      <w:r w:rsidR="00D23458" w:rsidRPr="00D23458">
        <w:rPr>
          <w:rFonts w:ascii="Times New Roman" w:hAnsi="Times New Roman" w:cs="Times New Roman"/>
          <w:bCs/>
          <w:sz w:val="24"/>
        </w:rPr>
        <w:t xml:space="preserve">microglia shown in panel </w:t>
      </w:r>
      <w:r w:rsidR="00D23458">
        <w:rPr>
          <w:rFonts w:ascii="Times New Roman" w:hAnsi="Times New Roman" w:cs="Times New Roman"/>
          <w:bCs/>
          <w:sz w:val="24"/>
        </w:rPr>
        <w:t>Figure 1H</w:t>
      </w:r>
      <w:r w:rsidR="00D23458" w:rsidRPr="00D23458">
        <w:rPr>
          <w:rFonts w:ascii="Times New Roman" w:hAnsi="Times New Roman" w:cs="Times New Roman"/>
          <w:bCs/>
          <w:sz w:val="24"/>
        </w:rPr>
        <w:t xml:space="preserve"> compared with β-actin.</w:t>
      </w:r>
      <w:r>
        <w:rPr>
          <w:rFonts w:ascii="Times New Roman" w:hAnsi="Times New Roman" w:cs="Times New Roman"/>
          <w:bCs/>
          <w:sz w:val="24"/>
        </w:rPr>
        <w:t xml:space="preserve"> </w:t>
      </w:r>
      <w:r w:rsidR="00F964FA" w:rsidRPr="004B6E14">
        <w:rPr>
          <w:rFonts w:ascii="Times New Roman" w:hAnsi="Times New Roman" w:cs="Times New Roman"/>
          <w:bCs/>
          <w:sz w:val="24"/>
        </w:rPr>
        <w:t>Data are presented as the mean ± S.D. P value is determined by Student’s t-test. Significant results are presented as ns non-significant, *P &lt; 0.05, **P &lt; 0.01, or ***P &lt; 0.001.</w:t>
      </w:r>
    </w:p>
    <w:p w14:paraId="09B06A99" w14:textId="77777777" w:rsidR="00F964FA" w:rsidRPr="004B6E14" w:rsidRDefault="000A15C5" w:rsidP="00986424">
      <w:pPr>
        <w:widowControl/>
        <w:jc w:val="left"/>
        <w:rPr>
          <w:rFonts w:ascii="Times New Roman" w:hAnsi="Times New Roman" w:cs="Times New Roman"/>
          <w:bCs/>
          <w:sz w:val="24"/>
        </w:rPr>
      </w:pPr>
      <w:r>
        <w:rPr>
          <w:rFonts w:ascii="Times New Roman" w:hAnsi="Times New Roman" w:cs="Times New Roman"/>
          <w:bCs/>
          <w:sz w:val="24"/>
        </w:rPr>
        <w:br w:type="page"/>
      </w:r>
    </w:p>
    <w:p w14:paraId="4FF61652" w14:textId="3A685940"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52622F0A" wp14:editId="1BB36DF9">
            <wp:extent cx="5270500" cy="577977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vised Fig.S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0500" cy="5779770"/>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S3. Inhibiting exosome secretion or knocking down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can reverse M2 polarization of microglia.</w:t>
      </w:r>
    </w:p>
    <w:p w14:paraId="2EC3351A" w14:textId="14C844B6"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A. WB analysis of indicated proteins in microglia cultured in CM from DMA treated LN229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Protein levels were normalized to β-actin.</w:t>
      </w:r>
    </w:p>
    <w:p w14:paraId="11D8F187" w14:textId="4EA056EF"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B. IF analysis of M2 markers in microglia cultured in CM from DMA treated LN229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w:t>
      </w:r>
    </w:p>
    <w:p w14:paraId="4AB67BAB" w14:textId="7B7727A8"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C. IF analysis of M1 markers in microglia cultured in CM from DMA treated LN229 </w:t>
      </w:r>
      <w:r w:rsidRPr="004B6E14">
        <w:rPr>
          <w:rFonts w:ascii="Times New Roman" w:hAnsi="Times New Roman" w:cs="Times New Roman"/>
          <w:bCs/>
          <w:sz w:val="24"/>
        </w:rPr>
        <w:lastRenderedPageBreak/>
        <w:t xml:space="preserve">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w:t>
      </w:r>
    </w:p>
    <w:p w14:paraId="55B32EBB" w14:textId="2536F952"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D. ELISA assay indicated differential expression of TNF-α, IL-6, IL-1β, TGF-β, IL-4 and IL-10 in CM of microglia cultured in CM from DMA treated LN229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(n = 3).</w:t>
      </w:r>
    </w:p>
    <w:p w14:paraId="56148D14" w14:textId="47984BA1"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 xml:space="preserve">E. </w:t>
      </w:r>
      <w:proofErr w:type="spellStart"/>
      <w:r w:rsidRPr="004B6E14">
        <w:rPr>
          <w:rFonts w:ascii="Times New Roman" w:hAnsi="Times New Roman" w:cs="Times New Roman"/>
          <w:sz w:val="24"/>
        </w:rPr>
        <w:t>qRT</w:t>
      </w:r>
      <w:proofErr w:type="spellEnd"/>
      <w:r w:rsidRPr="004B6E14">
        <w:rPr>
          <w:rFonts w:ascii="Times New Roman" w:hAnsi="Times New Roman" w:cs="Times New Roman"/>
          <w:sz w:val="24"/>
        </w:rPr>
        <w:t xml:space="preserve">-PCR analysis of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in TMZ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and the scramble cells </w:t>
      </w:r>
      <w:r w:rsidRPr="004B6E14">
        <w:rPr>
          <w:rFonts w:ascii="Times New Roman" w:hAnsi="Times New Roman" w:cs="Times New Roman"/>
          <w:bCs/>
          <w:sz w:val="24"/>
        </w:rPr>
        <w:t>(n = 3)</w:t>
      </w:r>
      <w:r w:rsidRPr="004B6E14">
        <w:rPr>
          <w:rFonts w:ascii="Times New Roman" w:hAnsi="Times New Roman" w:cs="Times New Roman"/>
          <w:sz w:val="24"/>
        </w:rPr>
        <w:t>.</w:t>
      </w:r>
    </w:p>
    <w:p w14:paraId="6D752D9A" w14:textId="0FAFFC07"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 xml:space="preserve">F. </w:t>
      </w:r>
      <w:proofErr w:type="spellStart"/>
      <w:r w:rsidRPr="004B6E14">
        <w:rPr>
          <w:rFonts w:ascii="Times New Roman" w:hAnsi="Times New Roman" w:cs="Times New Roman"/>
          <w:sz w:val="24"/>
        </w:rPr>
        <w:t>qRT</w:t>
      </w:r>
      <w:proofErr w:type="spellEnd"/>
      <w:r w:rsidRPr="004B6E14">
        <w:rPr>
          <w:rFonts w:ascii="Times New Roman" w:hAnsi="Times New Roman" w:cs="Times New Roman"/>
          <w:sz w:val="24"/>
        </w:rPr>
        <w:t xml:space="preserve">-PCR analysis of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in exosomes from</w:t>
      </w:r>
      <w:r w:rsidRPr="004B6E14">
        <w:rPr>
          <w:rFonts w:ascii="Times New Roman" w:hAnsi="Times New Roman" w:cs="Times New Roman"/>
          <w:bCs/>
          <w:sz w:val="24"/>
        </w:rPr>
        <w:t xml:space="preserve"> 229R_KD cells</w:t>
      </w:r>
      <w:r w:rsidRPr="004B6E14">
        <w:rPr>
          <w:rFonts w:ascii="Times New Roman" w:hAnsi="Times New Roman" w:cs="Times New Roman"/>
          <w:sz w:val="24"/>
        </w:rPr>
        <w:t xml:space="preserve"> and the scramble cells </w:t>
      </w:r>
      <w:r w:rsidRPr="004B6E14">
        <w:rPr>
          <w:rFonts w:ascii="Times New Roman" w:hAnsi="Times New Roman" w:cs="Times New Roman"/>
          <w:bCs/>
          <w:sz w:val="24"/>
        </w:rPr>
        <w:t>(n = 3)</w:t>
      </w:r>
      <w:r w:rsidRPr="004B6E14">
        <w:rPr>
          <w:rFonts w:ascii="Times New Roman" w:hAnsi="Times New Roman" w:cs="Times New Roman"/>
          <w:sz w:val="24"/>
        </w:rPr>
        <w:t>.</w:t>
      </w:r>
    </w:p>
    <w:p w14:paraId="43635805" w14:textId="3BE4CC11"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 xml:space="preserve">G. </w:t>
      </w:r>
      <w:proofErr w:type="spellStart"/>
      <w:r w:rsidRPr="004B6E14">
        <w:rPr>
          <w:rFonts w:ascii="Times New Roman" w:hAnsi="Times New Roman" w:cs="Times New Roman"/>
          <w:sz w:val="24"/>
        </w:rPr>
        <w:t>qRT</w:t>
      </w:r>
      <w:proofErr w:type="spellEnd"/>
      <w:r w:rsidRPr="004B6E14">
        <w:rPr>
          <w:rFonts w:ascii="Times New Roman" w:hAnsi="Times New Roman" w:cs="Times New Roman"/>
          <w:sz w:val="24"/>
        </w:rPr>
        <w:t xml:space="preserve">-PCR analysis of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in microglia treated with exosomes from </w:t>
      </w:r>
      <w:r w:rsidRPr="004B6E14">
        <w:rPr>
          <w:rFonts w:ascii="Times New Roman" w:hAnsi="Times New Roman" w:cs="Times New Roman"/>
          <w:bCs/>
          <w:sz w:val="24"/>
        </w:rPr>
        <w:t>229R_KD cells</w:t>
      </w:r>
      <w:r w:rsidRPr="004B6E14">
        <w:rPr>
          <w:rFonts w:ascii="Times New Roman" w:hAnsi="Times New Roman" w:cs="Times New Roman"/>
          <w:sz w:val="24"/>
        </w:rPr>
        <w:t xml:space="preserve"> and the scramble cells (n = 3).</w:t>
      </w:r>
    </w:p>
    <w:p w14:paraId="55348105" w14:textId="5CEFF1CC"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 xml:space="preserve">H. WB analysis of indicated proteins in microglia cultured with exosomes from </w:t>
      </w:r>
      <w:r w:rsidRPr="004B6E14">
        <w:rPr>
          <w:rFonts w:ascii="Times New Roman" w:hAnsi="Times New Roman" w:cs="Times New Roman"/>
          <w:sz w:val="24"/>
        </w:rPr>
        <w:t xml:space="preserve">TMZ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or the scramble cells.</w:t>
      </w:r>
      <w:r w:rsidR="00D23458">
        <w:rPr>
          <w:rFonts w:ascii="Times New Roman" w:hAnsi="Times New Roman" w:cs="Times New Roman"/>
          <w:sz w:val="24"/>
        </w:rPr>
        <w:t xml:space="preserve"> </w:t>
      </w:r>
      <w:r w:rsidR="00D23458" w:rsidRPr="00D23458">
        <w:rPr>
          <w:rFonts w:ascii="Times New Roman" w:hAnsi="Times New Roman" w:cs="Times New Roman"/>
          <w:bCs/>
          <w:sz w:val="24"/>
        </w:rPr>
        <w:t>Protein levels were normalized to β-actin.</w:t>
      </w:r>
    </w:p>
    <w:p w14:paraId="5A46886A" w14:textId="5B2131CE"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I. IF analysis of M2 markers in microglia cultured with exosomes from T</w:t>
      </w:r>
      <w:r w:rsidRPr="004B6E14">
        <w:rPr>
          <w:rFonts w:ascii="Times New Roman" w:hAnsi="Times New Roman" w:cs="Times New Roman"/>
          <w:sz w:val="24"/>
        </w:rPr>
        <w:t xml:space="preserve">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or the scramble cells.</w:t>
      </w:r>
    </w:p>
    <w:p w14:paraId="5EEC1E0D" w14:textId="1838659F" w:rsidR="004B6E14" w:rsidRDefault="00F964FA" w:rsidP="00F964FA">
      <w:pPr>
        <w:spacing w:line="480" w:lineRule="auto"/>
        <w:rPr>
          <w:rFonts w:ascii="Times New Roman" w:hAnsi="Times New Roman" w:cs="Times New Roman"/>
          <w:sz w:val="24"/>
        </w:rPr>
      </w:pPr>
      <w:r w:rsidRPr="004B6E14">
        <w:rPr>
          <w:rFonts w:ascii="Times New Roman" w:hAnsi="Times New Roman" w:cs="Times New Roman"/>
          <w:bCs/>
          <w:sz w:val="24"/>
        </w:rPr>
        <w:t>J. IF analysis of M1 markers in microglia cultured with exosomes from T</w:t>
      </w:r>
      <w:r w:rsidRPr="004B6E14">
        <w:rPr>
          <w:rFonts w:ascii="Times New Roman" w:hAnsi="Times New Roman" w:cs="Times New Roman"/>
          <w:sz w:val="24"/>
        </w:rPr>
        <w:t xml:space="preserve">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or the scramble cells.</w:t>
      </w:r>
    </w:p>
    <w:p w14:paraId="2349C6DF" w14:textId="664B81AC" w:rsidR="00F964FA" w:rsidRPr="004B6E14" w:rsidRDefault="00F964FA" w:rsidP="00986424">
      <w:pPr>
        <w:spacing w:line="480" w:lineRule="auto"/>
        <w:rPr>
          <w:rFonts w:ascii="Times New Roman" w:hAnsi="Times New Roman" w:cs="Times New Roman"/>
          <w:bCs/>
          <w:sz w:val="24"/>
        </w:rPr>
      </w:pPr>
      <w:r w:rsidRPr="004B6E14">
        <w:rPr>
          <w:rFonts w:ascii="Times New Roman" w:hAnsi="Times New Roman" w:cs="Times New Roman"/>
          <w:bCs/>
          <w:sz w:val="24"/>
        </w:rPr>
        <w:t xml:space="preserve">K. ELISA assay indicated differential expression of TNF-α, IL-6, IL-1β, TGF-β, IL-4 and IL-10 in CM of microglia treated with exosomes from </w:t>
      </w:r>
      <w:r w:rsidRPr="004B6E14">
        <w:rPr>
          <w:rFonts w:ascii="Times New Roman" w:hAnsi="Times New Roman" w:cs="Times New Roman"/>
          <w:sz w:val="24"/>
        </w:rPr>
        <w:t xml:space="preserve">TMZ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4B6E14">
        <w:rPr>
          <w:rFonts w:ascii="Times New Roman" w:hAnsi="Times New Roman" w:cs="Times New Roman"/>
          <w:sz w:val="24"/>
        </w:rPr>
        <w:t xml:space="preserve"> or the scramble cells (n = 3). </w:t>
      </w:r>
      <w:r w:rsidRPr="004B6E14">
        <w:rPr>
          <w:rFonts w:ascii="Times New Roman" w:hAnsi="Times New Roman" w:cs="Times New Roman"/>
          <w:bCs/>
          <w:sz w:val="24"/>
        </w:rPr>
        <w:t>Data are presented as the mean ± S.D. P value is determined by Student’s t-test. Significant results are presented as *P &lt; 0.05, **P &lt; 0.01, or ***P &lt; 0.001.</w:t>
      </w:r>
      <w:r w:rsidRPr="004B6E14">
        <w:rPr>
          <w:rFonts w:ascii="Times New Roman" w:hAnsi="Times New Roman" w:cs="Times New Roman"/>
          <w:bCs/>
          <w:sz w:val="24"/>
        </w:rPr>
        <w:br w:type="page"/>
      </w:r>
    </w:p>
    <w:p w14:paraId="605F0CEF" w14:textId="07856FDB"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4D8EAD0B" wp14:editId="759152B0">
            <wp:extent cx="5270500" cy="39878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vised Fig.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0500" cy="3987800"/>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S4. </w:t>
      </w:r>
      <w:proofErr w:type="spellStart"/>
      <w:r w:rsidR="00F964FA" w:rsidRPr="004B6E14">
        <w:rPr>
          <w:rFonts w:ascii="Times New Roman" w:hAnsi="Times New Roman" w:cs="Times New Roman"/>
          <w:b/>
          <w:bCs/>
          <w:sz w:val="24"/>
        </w:rPr>
        <w:t>ChIRP</w:t>
      </w:r>
      <w:proofErr w:type="spellEnd"/>
      <w:r w:rsidR="00F964FA" w:rsidRPr="004B6E14">
        <w:rPr>
          <w:rFonts w:ascii="Times New Roman" w:hAnsi="Times New Roman" w:cs="Times New Roman"/>
          <w:b/>
          <w:bCs/>
          <w:sz w:val="24"/>
        </w:rPr>
        <w:t xml:space="preserve"> analysis of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interacting proteins. </w:t>
      </w:r>
    </w:p>
    <w:p w14:paraId="3980284F" w14:textId="30AC3835"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A. </w:t>
      </w:r>
      <w:proofErr w:type="spellStart"/>
      <w:r w:rsidRPr="004B6E14">
        <w:rPr>
          <w:rFonts w:ascii="Times New Roman" w:hAnsi="Times New Roman" w:cs="Times New Roman"/>
          <w:bCs/>
          <w:sz w:val="24"/>
        </w:rPr>
        <w:t>qRT</w:t>
      </w:r>
      <w:proofErr w:type="spellEnd"/>
      <w:r w:rsidRPr="004B6E14">
        <w:rPr>
          <w:rFonts w:ascii="Times New Roman" w:hAnsi="Times New Roman" w:cs="Times New Roman"/>
          <w:bCs/>
          <w:sz w:val="24"/>
        </w:rPr>
        <w:t xml:space="preserve">-PCR analysis validated the overexpression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in HMC3 cells</w:t>
      </w:r>
      <w:r w:rsidRPr="004B6E14">
        <w:rPr>
          <w:rFonts w:ascii="Times New Roman" w:hAnsi="Times New Roman" w:cs="Times New Roman"/>
          <w:sz w:val="24"/>
        </w:rPr>
        <w:t xml:space="preserve"> (n = 3)</w:t>
      </w:r>
      <w:r w:rsidRPr="004B6E14">
        <w:rPr>
          <w:rFonts w:ascii="Times New Roman" w:hAnsi="Times New Roman" w:cs="Times New Roman"/>
          <w:bCs/>
          <w:sz w:val="24"/>
        </w:rPr>
        <w:t xml:space="preserve">. B.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oligos were used to capture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from total cellular extracts of HMC3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sz w:val="24"/>
        </w:rPr>
        <w:t xml:space="preserve"> (n = 5)</w:t>
      </w:r>
      <w:r w:rsidRPr="004B6E14">
        <w:rPr>
          <w:rFonts w:ascii="Times New Roman" w:hAnsi="Times New Roman" w:cs="Times New Roman"/>
          <w:bCs/>
          <w:sz w:val="24"/>
        </w:rPr>
        <w:t>.</w:t>
      </w:r>
    </w:p>
    <w:p w14:paraId="04971F5E" w14:textId="77777777" w:rsidR="00F964FA" w:rsidRP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C. The protein peptides isolated by </w:t>
      </w:r>
      <w:proofErr w:type="spellStart"/>
      <w:r w:rsidRPr="004B6E14">
        <w:rPr>
          <w:rFonts w:ascii="Times New Roman" w:hAnsi="Times New Roman" w:cs="Times New Roman"/>
          <w:bCs/>
          <w:sz w:val="24"/>
        </w:rPr>
        <w:t>ChIRP</w:t>
      </w:r>
      <w:proofErr w:type="spellEnd"/>
      <w:r w:rsidRPr="004B6E14">
        <w:rPr>
          <w:rFonts w:ascii="Times New Roman" w:hAnsi="Times New Roman" w:cs="Times New Roman"/>
          <w:bCs/>
          <w:sz w:val="24"/>
        </w:rPr>
        <w:t xml:space="preserve"> (green line). The lncRNA U1 served as a normal control (black line), and scrambled oligos served as a negative control (red line). Data are presented as the mean ± S.D. P value is determined by Student’s t-test. Significant results are presented as ***P &lt; 0.001.</w:t>
      </w:r>
    </w:p>
    <w:p w14:paraId="349B0342" w14:textId="77777777" w:rsidR="00F964FA" w:rsidRPr="004B6E14" w:rsidRDefault="00F964FA" w:rsidP="00F964FA">
      <w:pPr>
        <w:widowControl/>
        <w:spacing w:line="480" w:lineRule="auto"/>
        <w:jc w:val="left"/>
        <w:rPr>
          <w:rFonts w:ascii="Times New Roman" w:hAnsi="Times New Roman" w:cs="Times New Roman"/>
          <w:bCs/>
          <w:sz w:val="24"/>
        </w:rPr>
      </w:pPr>
      <w:r w:rsidRPr="004B6E14">
        <w:rPr>
          <w:rFonts w:ascii="Times New Roman" w:hAnsi="Times New Roman" w:cs="Times New Roman"/>
          <w:bCs/>
          <w:sz w:val="24"/>
        </w:rPr>
        <w:br w:type="page"/>
      </w:r>
    </w:p>
    <w:p w14:paraId="39D8D7F7" w14:textId="2A141B21"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631E2604" wp14:editId="16A55FDE">
            <wp:extent cx="5270500" cy="614870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vised Fig.S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0500" cy="6148705"/>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S5. The location of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and ENO1, and the conservation analysis of ENO1. </w:t>
      </w:r>
    </w:p>
    <w:p w14:paraId="4EE1E22A" w14:textId="17D752B9" w:rsidR="004B6E14" w:rsidRDefault="00F964FA" w:rsidP="00F964FA">
      <w:pPr>
        <w:pStyle w:val="ListParagraph"/>
        <w:spacing w:line="480" w:lineRule="auto"/>
        <w:ind w:firstLineChars="0" w:firstLine="0"/>
        <w:rPr>
          <w:rFonts w:ascii="Times New Roman" w:hAnsi="Times New Roman" w:cs="Times New Roman"/>
          <w:bCs/>
          <w:sz w:val="24"/>
        </w:rPr>
      </w:pPr>
      <w:r w:rsidRPr="004B6E14">
        <w:rPr>
          <w:rFonts w:ascii="Times New Roman" w:hAnsi="Times New Roman" w:cs="Times New Roman"/>
          <w:bCs/>
          <w:sz w:val="24"/>
        </w:rPr>
        <w:t xml:space="preserve">A. Subcellular fractionation studies conducted in </w:t>
      </w:r>
      <w:proofErr w:type="gramStart"/>
      <w:r w:rsidRPr="004B6E14">
        <w:rPr>
          <w:rFonts w:ascii="Times New Roman" w:hAnsi="Times New Roman" w:cs="Times New Roman"/>
          <w:bCs/>
          <w:sz w:val="24"/>
        </w:rPr>
        <w:t>HMC3</w:t>
      </w:r>
      <w:proofErr w:type="gramEnd"/>
      <w:r w:rsidRPr="004B6E14">
        <w:rPr>
          <w:rFonts w:ascii="Times New Roman" w:hAnsi="Times New Roman" w:cs="Times New Roman"/>
          <w:bCs/>
          <w:sz w:val="24"/>
        </w:rPr>
        <w:t xml:space="preserve"> and BV-2 cells showed that the major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was located to the cytoplasm, as shown by qPCR analysis. </w:t>
      </w:r>
      <w:proofErr w:type="spellStart"/>
      <w:r w:rsidRPr="004B6E14">
        <w:rPr>
          <w:rFonts w:ascii="Times New Roman" w:hAnsi="Times New Roman" w:cs="Times New Roman"/>
          <w:bCs/>
          <w:sz w:val="24"/>
        </w:rPr>
        <w:t>Cyto</w:t>
      </w:r>
      <w:proofErr w:type="spellEnd"/>
      <w:r w:rsidRPr="004B6E14">
        <w:rPr>
          <w:rFonts w:ascii="Times New Roman" w:hAnsi="Times New Roman" w:cs="Times New Roman"/>
          <w:bCs/>
          <w:sz w:val="24"/>
        </w:rPr>
        <w:t xml:space="preserve">, cytoplasmic; </w:t>
      </w:r>
      <w:proofErr w:type="spellStart"/>
      <w:r w:rsidRPr="004B6E14">
        <w:rPr>
          <w:rFonts w:ascii="Times New Roman" w:hAnsi="Times New Roman" w:cs="Times New Roman"/>
          <w:bCs/>
          <w:sz w:val="24"/>
        </w:rPr>
        <w:t>Nuc</w:t>
      </w:r>
      <w:proofErr w:type="spellEnd"/>
      <w:r w:rsidRPr="004B6E14">
        <w:rPr>
          <w:rFonts w:ascii="Times New Roman" w:hAnsi="Times New Roman" w:cs="Times New Roman"/>
          <w:bCs/>
          <w:sz w:val="24"/>
        </w:rPr>
        <w:t>, nuclear.</w:t>
      </w:r>
    </w:p>
    <w:p w14:paraId="4AAE5161" w14:textId="77777777" w:rsidR="004B6E14" w:rsidRDefault="00F964FA" w:rsidP="00F964FA">
      <w:pPr>
        <w:pStyle w:val="ListParagraph"/>
        <w:spacing w:line="480" w:lineRule="auto"/>
        <w:ind w:firstLineChars="0" w:firstLine="0"/>
        <w:rPr>
          <w:rFonts w:ascii="Times New Roman" w:hAnsi="Times New Roman" w:cs="Times New Roman"/>
          <w:bCs/>
          <w:sz w:val="24"/>
        </w:rPr>
      </w:pPr>
      <w:r w:rsidRPr="004B6E14">
        <w:rPr>
          <w:rFonts w:ascii="Times New Roman" w:hAnsi="Times New Roman" w:cs="Times New Roman"/>
          <w:bCs/>
          <w:sz w:val="24"/>
        </w:rPr>
        <w:t xml:space="preserve">B. WB analysis showed that ENO1 protein was mainly located to the cytoplasm. </w:t>
      </w:r>
      <w:proofErr w:type="spellStart"/>
      <w:r w:rsidRPr="004B6E14">
        <w:rPr>
          <w:rFonts w:ascii="Times New Roman" w:hAnsi="Times New Roman" w:cs="Times New Roman"/>
          <w:bCs/>
          <w:sz w:val="24"/>
        </w:rPr>
        <w:t>Cyto</w:t>
      </w:r>
      <w:proofErr w:type="spellEnd"/>
      <w:r w:rsidRPr="004B6E14">
        <w:rPr>
          <w:rFonts w:ascii="Times New Roman" w:hAnsi="Times New Roman" w:cs="Times New Roman"/>
          <w:bCs/>
          <w:sz w:val="24"/>
        </w:rPr>
        <w:t xml:space="preserve">, </w:t>
      </w:r>
      <w:r w:rsidRPr="004B6E14">
        <w:rPr>
          <w:rFonts w:ascii="Times New Roman" w:hAnsi="Times New Roman" w:cs="Times New Roman"/>
          <w:bCs/>
          <w:sz w:val="24"/>
        </w:rPr>
        <w:lastRenderedPageBreak/>
        <w:t xml:space="preserve">cytoplasmic; </w:t>
      </w:r>
      <w:proofErr w:type="spellStart"/>
      <w:r w:rsidRPr="004B6E14">
        <w:rPr>
          <w:rFonts w:ascii="Times New Roman" w:hAnsi="Times New Roman" w:cs="Times New Roman"/>
          <w:bCs/>
          <w:sz w:val="24"/>
        </w:rPr>
        <w:t>Nuc</w:t>
      </w:r>
      <w:proofErr w:type="spellEnd"/>
      <w:r w:rsidRPr="004B6E14">
        <w:rPr>
          <w:rFonts w:ascii="Times New Roman" w:hAnsi="Times New Roman" w:cs="Times New Roman"/>
          <w:bCs/>
          <w:sz w:val="24"/>
        </w:rPr>
        <w:t>, nuclear.</w:t>
      </w:r>
    </w:p>
    <w:p w14:paraId="1C74D433" w14:textId="55E50FD7" w:rsidR="00D23458" w:rsidRDefault="00D23458" w:rsidP="00F964FA">
      <w:pPr>
        <w:pStyle w:val="ListParagraph"/>
        <w:spacing w:line="480" w:lineRule="auto"/>
        <w:ind w:firstLineChars="0" w:firstLine="0"/>
        <w:rPr>
          <w:rFonts w:ascii="Times New Roman" w:hAnsi="Times New Roman" w:cs="Times New Roman"/>
          <w:bCs/>
          <w:sz w:val="24"/>
        </w:rPr>
      </w:pPr>
      <w:r>
        <w:rPr>
          <w:rFonts w:ascii="Times New Roman" w:hAnsi="Times New Roman" w:cs="Times New Roman"/>
          <w:sz w:val="24"/>
        </w:rPr>
        <w:t>C</w:t>
      </w:r>
      <w:r w:rsidRPr="005235D2">
        <w:rPr>
          <w:rFonts w:ascii="Times New Roman" w:hAnsi="Times New Roman" w:cs="Times New Roman"/>
          <w:sz w:val="24"/>
        </w:rPr>
        <w:t xml:space="preserve">. Subcellular localization of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5235D2">
        <w:rPr>
          <w:rFonts w:ascii="Times New Roman" w:hAnsi="Times New Roman" w:cs="Times New Roman"/>
          <w:sz w:val="24"/>
        </w:rPr>
        <w:t xml:space="preserve"> was examined by RNA FISH (red) in microglia treated with the CM of GBM cells. IF analysis showed the subcellular localization of ENO1 in microglia. Nuclear DNA was visualized with DAPI (blue). Scale bar = 20 </w:t>
      </w:r>
      <w:proofErr w:type="spellStart"/>
      <w:r w:rsidRPr="005235D2">
        <w:rPr>
          <w:rFonts w:ascii="Times New Roman" w:hAnsi="Times New Roman" w:cs="Times New Roman"/>
          <w:sz w:val="24"/>
        </w:rPr>
        <w:t>μm</w:t>
      </w:r>
      <w:proofErr w:type="spellEnd"/>
      <w:r w:rsidRPr="005235D2">
        <w:rPr>
          <w:rFonts w:ascii="Times New Roman" w:hAnsi="Times New Roman" w:cs="Times New Roman"/>
          <w:sz w:val="24"/>
        </w:rPr>
        <w:t>.</w:t>
      </w:r>
    </w:p>
    <w:p w14:paraId="48FD79D3" w14:textId="77777777" w:rsidR="002C74AD" w:rsidRDefault="00D23458" w:rsidP="004B6E14">
      <w:pPr>
        <w:pStyle w:val="ListParagraph"/>
        <w:spacing w:line="480" w:lineRule="auto"/>
        <w:ind w:firstLineChars="0" w:firstLine="0"/>
        <w:rPr>
          <w:rFonts w:ascii="Times New Roman" w:hAnsi="Times New Roman" w:cs="Times New Roman"/>
          <w:bCs/>
          <w:sz w:val="24"/>
        </w:rPr>
      </w:pPr>
      <w:r>
        <w:rPr>
          <w:rFonts w:ascii="Times New Roman" w:hAnsi="Times New Roman" w:cs="Times New Roman"/>
          <w:bCs/>
          <w:sz w:val="24"/>
        </w:rPr>
        <w:t>D</w:t>
      </w:r>
      <w:r w:rsidR="00F964FA" w:rsidRPr="004B6E14">
        <w:rPr>
          <w:rFonts w:ascii="Times New Roman" w:hAnsi="Times New Roman" w:cs="Times New Roman"/>
          <w:bCs/>
          <w:sz w:val="24"/>
        </w:rPr>
        <w:t xml:space="preserve">. Alignment of the ENO1 protein sequence for a diverse cross-section between mouse and human using </w:t>
      </w:r>
      <w:proofErr w:type="spellStart"/>
      <w:r w:rsidR="00F964FA" w:rsidRPr="004B6E14">
        <w:rPr>
          <w:rFonts w:ascii="Times New Roman" w:hAnsi="Times New Roman" w:cs="Times New Roman"/>
          <w:bCs/>
          <w:sz w:val="24"/>
        </w:rPr>
        <w:t>tCoffee</w:t>
      </w:r>
      <w:proofErr w:type="spellEnd"/>
      <w:r w:rsidR="00F964FA" w:rsidRPr="004B6E14">
        <w:rPr>
          <w:rFonts w:ascii="Times New Roman" w:hAnsi="Times New Roman" w:cs="Times New Roman"/>
          <w:bCs/>
          <w:sz w:val="24"/>
        </w:rPr>
        <w:t xml:space="preserve"> online resource (https://www.ebi.ac.uk/Tools/msa/tcoffee/). </w:t>
      </w:r>
    </w:p>
    <w:p w14:paraId="3F377090" w14:textId="6BB10AAD" w:rsidR="00D23458" w:rsidRDefault="00D23458" w:rsidP="004B6E14">
      <w:pPr>
        <w:pStyle w:val="ListParagraph"/>
        <w:spacing w:line="480" w:lineRule="auto"/>
        <w:ind w:firstLineChars="0" w:firstLine="0"/>
        <w:rPr>
          <w:rFonts w:ascii="Times New Roman" w:hAnsi="Times New Roman" w:cs="Times New Roman"/>
          <w:bCs/>
          <w:sz w:val="24"/>
        </w:rPr>
      </w:pPr>
      <w:r>
        <w:rPr>
          <w:rFonts w:ascii="Times New Roman" w:hAnsi="Times New Roman" w:cs="Times New Roman"/>
          <w:bCs/>
          <w:sz w:val="24"/>
        </w:rPr>
        <w:t>E</w:t>
      </w:r>
      <w:r w:rsidR="00F964FA" w:rsidRPr="004B6E14">
        <w:rPr>
          <w:rFonts w:ascii="Times New Roman" w:hAnsi="Times New Roman" w:cs="Times New Roman"/>
          <w:bCs/>
          <w:sz w:val="24"/>
        </w:rPr>
        <w:t>.</w:t>
      </w:r>
      <w:r w:rsidR="00F964FA" w:rsidRPr="004B6E14">
        <w:rPr>
          <w:rFonts w:ascii="Times New Roman" w:hAnsi="Times New Roman" w:cs="Times New Roman"/>
          <w:sz w:val="24"/>
        </w:rPr>
        <w:t xml:space="preserve"> </w:t>
      </w:r>
      <w:r w:rsidR="00F964FA" w:rsidRPr="004B6E14">
        <w:rPr>
          <w:rFonts w:ascii="Times New Roman" w:hAnsi="Times New Roman" w:cs="Times New Roman"/>
          <w:bCs/>
          <w:sz w:val="24"/>
        </w:rPr>
        <w:t xml:space="preserve">The agarose gel electrophoresis validated the overexpression of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 xml:space="preserve"> in BV-2 cells. </w:t>
      </w:r>
    </w:p>
    <w:p w14:paraId="4CE62724" w14:textId="77777777" w:rsidR="00D23458" w:rsidRPr="005235D2" w:rsidRDefault="00D23458" w:rsidP="00D23458">
      <w:pPr>
        <w:spacing w:line="480" w:lineRule="auto"/>
        <w:rPr>
          <w:rFonts w:ascii="Times New Roman" w:hAnsi="Times New Roman" w:cs="Times New Roman"/>
          <w:sz w:val="24"/>
        </w:rPr>
      </w:pPr>
      <w:r>
        <w:rPr>
          <w:rFonts w:ascii="Times New Roman" w:hAnsi="Times New Roman" w:cs="Times New Roman"/>
          <w:sz w:val="24"/>
        </w:rPr>
        <w:t>F</w:t>
      </w:r>
      <w:r w:rsidRPr="005235D2">
        <w:rPr>
          <w:rFonts w:ascii="Times New Roman" w:hAnsi="Times New Roman" w:cs="Times New Roman"/>
          <w:sz w:val="24"/>
        </w:rPr>
        <w:t>. GO analysis acquired the signaling pathways related to ENO1.</w:t>
      </w:r>
    </w:p>
    <w:p w14:paraId="34788052" w14:textId="73D2C4C9" w:rsidR="00D23458" w:rsidRPr="005235D2" w:rsidRDefault="00D23458" w:rsidP="00D23458">
      <w:pPr>
        <w:spacing w:line="480" w:lineRule="auto"/>
        <w:rPr>
          <w:rFonts w:ascii="Times New Roman" w:hAnsi="Times New Roman" w:cs="Times New Roman"/>
          <w:sz w:val="24"/>
        </w:rPr>
      </w:pPr>
      <w:r>
        <w:rPr>
          <w:rFonts w:ascii="Times New Roman" w:hAnsi="Times New Roman" w:cs="Times New Roman"/>
          <w:sz w:val="24"/>
        </w:rPr>
        <w:t>G</w:t>
      </w:r>
      <w:r w:rsidRPr="005235D2">
        <w:rPr>
          <w:rFonts w:ascii="Times New Roman" w:hAnsi="Times New Roman" w:cs="Times New Roman"/>
          <w:sz w:val="24"/>
        </w:rPr>
        <w:t xml:space="preserve">. WB analysis of p-AMPK, AMPK, p-p38 and p38 in HMC3 cells overexpressing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5235D2">
        <w:rPr>
          <w:rFonts w:ascii="Times New Roman" w:hAnsi="Times New Roman" w:cs="Times New Roman"/>
          <w:sz w:val="24"/>
        </w:rPr>
        <w:t xml:space="preserve"> treated with </w:t>
      </w:r>
      <w:proofErr w:type="spellStart"/>
      <w:r w:rsidRPr="005235D2">
        <w:rPr>
          <w:rFonts w:ascii="Times New Roman" w:hAnsi="Times New Roman" w:cs="Times New Roman"/>
          <w:sz w:val="24"/>
        </w:rPr>
        <w:t>ENOblock</w:t>
      </w:r>
      <w:proofErr w:type="spellEnd"/>
      <w:r w:rsidRPr="005235D2">
        <w:rPr>
          <w:rFonts w:ascii="Times New Roman" w:hAnsi="Times New Roman" w:cs="Times New Roman"/>
          <w:sz w:val="24"/>
        </w:rPr>
        <w:t xml:space="preserve"> (10 </w:t>
      </w:r>
      <w:proofErr w:type="spellStart"/>
      <w:r w:rsidRPr="005235D2">
        <w:rPr>
          <w:rFonts w:ascii="Times New Roman" w:hAnsi="Times New Roman" w:cs="Times New Roman"/>
          <w:sz w:val="24"/>
        </w:rPr>
        <w:t>μM</w:t>
      </w:r>
      <w:proofErr w:type="spellEnd"/>
      <w:r w:rsidRPr="005235D2">
        <w:rPr>
          <w:rFonts w:ascii="Times New Roman" w:hAnsi="Times New Roman" w:cs="Times New Roman"/>
          <w:sz w:val="24"/>
        </w:rPr>
        <w:t>) or DMSO.</w:t>
      </w:r>
      <w:r>
        <w:rPr>
          <w:rFonts w:ascii="Times New Roman" w:hAnsi="Times New Roman" w:cs="Times New Roman"/>
          <w:sz w:val="24"/>
        </w:rPr>
        <w:t xml:space="preserve"> </w:t>
      </w:r>
      <w:r w:rsidRPr="00D23458">
        <w:rPr>
          <w:rFonts w:ascii="Times New Roman" w:hAnsi="Times New Roman" w:cs="Times New Roman"/>
          <w:bCs/>
          <w:sz w:val="24"/>
        </w:rPr>
        <w:t>Protein levels were normalized to β-actin.</w:t>
      </w:r>
    </w:p>
    <w:p w14:paraId="0DDFA761" w14:textId="25C64EC3" w:rsidR="00D23458" w:rsidRPr="00D23458" w:rsidRDefault="00D23458" w:rsidP="004B6E14">
      <w:pPr>
        <w:pStyle w:val="ListParagraph"/>
        <w:spacing w:line="480" w:lineRule="auto"/>
        <w:ind w:firstLineChars="0" w:firstLine="0"/>
        <w:rPr>
          <w:rFonts w:ascii="Times New Roman" w:hAnsi="Times New Roman" w:cs="Times New Roman"/>
          <w:bCs/>
          <w:sz w:val="24"/>
        </w:rPr>
      </w:pPr>
      <w:r>
        <w:rPr>
          <w:rFonts w:ascii="Times New Roman" w:hAnsi="Times New Roman" w:cs="Times New Roman"/>
          <w:sz w:val="24"/>
        </w:rPr>
        <w:t>H</w:t>
      </w:r>
      <w:r w:rsidRPr="005235D2">
        <w:rPr>
          <w:rFonts w:ascii="Times New Roman" w:hAnsi="Times New Roman" w:cs="Times New Roman"/>
          <w:sz w:val="24"/>
        </w:rPr>
        <w:t xml:space="preserve">. WB analysis of the indicated proteins in HMC3 cells after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Pr="005235D2">
        <w:rPr>
          <w:rFonts w:ascii="Times New Roman" w:hAnsi="Times New Roman" w:cs="Times New Roman"/>
          <w:sz w:val="24"/>
        </w:rPr>
        <w:t xml:space="preserve"> overexpression or ENO1 knockdown.</w:t>
      </w:r>
      <w:r>
        <w:rPr>
          <w:rFonts w:ascii="Times New Roman" w:hAnsi="Times New Roman" w:cs="Times New Roman"/>
          <w:sz w:val="24"/>
        </w:rPr>
        <w:t xml:space="preserve"> </w:t>
      </w:r>
      <w:r w:rsidRPr="00D23458">
        <w:rPr>
          <w:rFonts w:ascii="Times New Roman" w:hAnsi="Times New Roman" w:cs="Times New Roman"/>
          <w:bCs/>
          <w:sz w:val="24"/>
        </w:rPr>
        <w:t>Protein levels were normalized to β-actin.</w:t>
      </w:r>
      <w:r>
        <w:rPr>
          <w:rFonts w:ascii="Times New Roman" w:hAnsi="Times New Roman" w:cs="Times New Roman" w:hint="eastAsia"/>
          <w:bCs/>
          <w:sz w:val="24"/>
        </w:rPr>
        <w:t xml:space="preserve"> </w:t>
      </w:r>
      <w:r w:rsidR="00F964FA" w:rsidRPr="004B6E14">
        <w:rPr>
          <w:rFonts w:ascii="Times New Roman" w:hAnsi="Times New Roman" w:cs="Times New Roman"/>
          <w:bCs/>
          <w:sz w:val="24"/>
        </w:rPr>
        <w:t xml:space="preserve">Data are presented as the mean ± S.D. </w:t>
      </w:r>
      <w:r w:rsidRPr="005235D2">
        <w:rPr>
          <w:rFonts w:ascii="Times New Roman" w:hAnsi="Times New Roman" w:cs="Times New Roman"/>
          <w:bCs/>
          <w:sz w:val="24"/>
        </w:rPr>
        <w:t>P value is determined by Student’s t-test. Significant results are presented as ns non-significant, **P &lt; 0.01</w:t>
      </w:r>
      <w:r>
        <w:rPr>
          <w:rFonts w:ascii="Times New Roman" w:hAnsi="Times New Roman" w:cs="Times New Roman"/>
          <w:bCs/>
          <w:sz w:val="24"/>
        </w:rPr>
        <w:t>,</w:t>
      </w:r>
      <w:r w:rsidRPr="00D23458">
        <w:rPr>
          <w:rFonts w:ascii="Times New Roman" w:hAnsi="Times New Roman" w:cs="Times New Roman"/>
          <w:sz w:val="24"/>
        </w:rPr>
        <w:t xml:space="preserve"> </w:t>
      </w:r>
      <w:r w:rsidRPr="005235D2">
        <w:rPr>
          <w:rFonts w:ascii="Times New Roman" w:hAnsi="Times New Roman" w:cs="Times New Roman"/>
          <w:sz w:val="24"/>
        </w:rPr>
        <w:t>or ***P &lt; 0.001</w:t>
      </w:r>
      <w:r w:rsidRPr="005235D2">
        <w:rPr>
          <w:rFonts w:ascii="Times New Roman" w:hAnsi="Times New Roman" w:cs="Times New Roman"/>
          <w:bCs/>
          <w:sz w:val="24"/>
        </w:rPr>
        <w:t>.</w:t>
      </w:r>
    </w:p>
    <w:p w14:paraId="5824E2B1" w14:textId="793F7A12" w:rsidR="00F964FA" w:rsidRPr="004B6E14" w:rsidRDefault="004C79B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12FFE42C" wp14:editId="364FB93F">
            <wp:extent cx="5270500" cy="697738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vised Fig.S6.pd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0500" cy="6977380"/>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S6. M2 polarization of microglia conferred by </w:t>
      </w:r>
      <w:proofErr w:type="spellStart"/>
      <w:r w:rsidR="00F964FA" w:rsidRPr="004B6E14">
        <w:rPr>
          <w:rFonts w:ascii="Times New Roman" w:hAnsi="Times New Roman" w:cs="Times New Roman"/>
          <w:b/>
          <w:bCs/>
          <w:sz w:val="24"/>
        </w:rPr>
        <w:t>exosomal</w:t>
      </w:r>
      <w:proofErr w:type="spellEnd"/>
      <w:r w:rsidR="00F964FA" w:rsidRPr="004B6E14">
        <w:rPr>
          <w:rFonts w:ascii="Times New Roman" w:hAnsi="Times New Roman" w:cs="Times New Roman"/>
          <w:b/>
          <w:bCs/>
          <w:sz w:val="24"/>
        </w:rPr>
        <w:t xml:space="preserve">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contributes to C5a generation.</w:t>
      </w:r>
    </w:p>
    <w:p w14:paraId="1A1991D2" w14:textId="77777777" w:rsidR="00D23458" w:rsidRDefault="00ED483B" w:rsidP="00D23458">
      <w:pPr>
        <w:spacing w:line="480" w:lineRule="auto"/>
        <w:rPr>
          <w:rFonts w:ascii="Times New Roman" w:hAnsi="Times New Roman" w:cs="Times New Roman"/>
          <w:bCs/>
          <w:sz w:val="24"/>
        </w:rPr>
      </w:pPr>
      <w:r>
        <w:rPr>
          <w:rFonts w:ascii="Times New Roman" w:hAnsi="Times New Roman" w:cs="Times New Roman"/>
          <w:bCs/>
          <w:sz w:val="24"/>
        </w:rPr>
        <w:t>A</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 xml:space="preserve">Quantification of the relative levels of </w:t>
      </w:r>
      <w:r w:rsidR="00D23458">
        <w:rPr>
          <w:rFonts w:ascii="Times New Roman" w:hAnsi="Times New Roman" w:cs="Times New Roman"/>
          <w:bCs/>
          <w:sz w:val="24"/>
        </w:rPr>
        <w:t>C5, Arg-1 and CD163</w:t>
      </w:r>
      <w:r w:rsidR="00D23458" w:rsidRPr="00D23458">
        <w:rPr>
          <w:rFonts w:ascii="Times New Roman" w:hAnsi="Times New Roman" w:cs="Times New Roman"/>
          <w:bCs/>
          <w:sz w:val="24"/>
        </w:rPr>
        <w:t xml:space="preserve"> shown in panel </w:t>
      </w:r>
      <w:r w:rsidR="00D23458">
        <w:rPr>
          <w:rFonts w:ascii="Times New Roman" w:hAnsi="Times New Roman" w:cs="Times New Roman"/>
          <w:bCs/>
          <w:sz w:val="24"/>
        </w:rPr>
        <w:t>Figure 3B</w:t>
      </w:r>
      <w:r w:rsidR="00D23458" w:rsidRPr="00D23458">
        <w:rPr>
          <w:rFonts w:ascii="Times New Roman" w:hAnsi="Times New Roman" w:cs="Times New Roman"/>
          <w:bCs/>
          <w:sz w:val="24"/>
        </w:rPr>
        <w:t xml:space="preserve"> compared with β-actin.</w:t>
      </w:r>
    </w:p>
    <w:p w14:paraId="61FBDFE2" w14:textId="151066E5" w:rsidR="00D23458" w:rsidRDefault="00ED483B" w:rsidP="00F964FA">
      <w:pPr>
        <w:spacing w:line="480" w:lineRule="auto"/>
      </w:pPr>
      <w:r>
        <w:rPr>
          <w:rFonts w:ascii="Times New Roman" w:hAnsi="Times New Roman" w:cs="Times New Roman"/>
          <w:bCs/>
          <w:sz w:val="24"/>
        </w:rPr>
        <w:lastRenderedPageBreak/>
        <w:t>B</w:t>
      </w:r>
      <w:r w:rsidR="00F964FA" w:rsidRPr="004B6E14">
        <w:rPr>
          <w:rFonts w:ascii="Times New Roman" w:hAnsi="Times New Roman" w:cs="Times New Roman"/>
          <w:bCs/>
          <w:sz w:val="24"/>
        </w:rPr>
        <w:t xml:space="preserve">. IF analysis of C5 and Arg-1 in microglia cultured with exosomes from </w:t>
      </w:r>
      <w:r w:rsidR="00F964FA" w:rsidRPr="004B6E14">
        <w:rPr>
          <w:rFonts w:ascii="Times New Roman" w:hAnsi="Times New Roman" w:cs="Times New Roman"/>
          <w:sz w:val="24"/>
        </w:rPr>
        <w:t xml:space="preserve">TMZ resistant GBM cells knocking down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00F964FA" w:rsidRPr="004B6E14">
        <w:rPr>
          <w:rFonts w:ascii="Times New Roman" w:hAnsi="Times New Roman" w:cs="Times New Roman"/>
          <w:sz w:val="24"/>
        </w:rPr>
        <w:t xml:space="preserve"> or the parental cells overexpressing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00F964FA" w:rsidRPr="004B6E14">
        <w:rPr>
          <w:rFonts w:ascii="Times New Roman" w:hAnsi="Times New Roman" w:cs="Times New Roman"/>
          <w:sz w:val="24"/>
        </w:rPr>
        <w:t xml:space="preserve">. </w:t>
      </w:r>
      <w:r>
        <w:rPr>
          <w:rFonts w:ascii="Times New Roman" w:hAnsi="Times New Roman" w:cs="Times New Roman"/>
          <w:bCs/>
          <w:sz w:val="24"/>
        </w:rPr>
        <w:t>C</w:t>
      </w:r>
      <w:r w:rsidR="00F964FA" w:rsidRPr="004B6E14">
        <w:rPr>
          <w:rFonts w:ascii="Times New Roman" w:hAnsi="Times New Roman" w:cs="Times New Roman"/>
          <w:bCs/>
          <w:sz w:val="24"/>
        </w:rPr>
        <w:t xml:space="preserve">. IF analysis of C5a and </w:t>
      </w:r>
      <w:proofErr w:type="spellStart"/>
      <w:r w:rsidR="00F964FA" w:rsidRPr="004B6E14">
        <w:rPr>
          <w:rFonts w:ascii="Times New Roman" w:hAnsi="Times New Roman" w:cs="Times New Roman"/>
          <w:bCs/>
          <w:sz w:val="24"/>
        </w:rPr>
        <w:t>uPA</w:t>
      </w:r>
      <w:proofErr w:type="spellEnd"/>
      <w:r w:rsidR="00F964FA" w:rsidRPr="004B6E14">
        <w:rPr>
          <w:rFonts w:ascii="Times New Roman" w:hAnsi="Times New Roman" w:cs="Times New Roman"/>
          <w:bCs/>
          <w:sz w:val="24"/>
        </w:rPr>
        <w:t xml:space="preserve"> in </w:t>
      </w:r>
      <w:r w:rsidR="00F964FA" w:rsidRPr="004B6E14">
        <w:rPr>
          <w:rFonts w:ascii="Times New Roman" w:hAnsi="Times New Roman" w:cs="Times New Roman"/>
          <w:sz w:val="24"/>
        </w:rPr>
        <w:t>aprotinin</w:t>
      </w:r>
      <w:r w:rsidR="00F964FA" w:rsidRPr="004B6E14">
        <w:rPr>
          <w:rFonts w:ascii="Times New Roman" w:hAnsi="Times New Roman" w:cs="Times New Roman"/>
          <w:bCs/>
          <w:sz w:val="24"/>
        </w:rPr>
        <w:t xml:space="preserve"> treated microglia cultured with exosomes from </w:t>
      </w:r>
      <w:r w:rsidR="00F964FA" w:rsidRPr="004B6E14">
        <w:rPr>
          <w:rFonts w:ascii="Times New Roman" w:hAnsi="Times New Roman" w:cs="Times New Roman"/>
          <w:sz w:val="24"/>
        </w:rPr>
        <w:t xml:space="preserve">LN229 cells overexpressing </w:t>
      </w:r>
      <w:proofErr w:type="spellStart"/>
      <w:r w:rsidR="000732DA" w:rsidRPr="000732DA">
        <w:rPr>
          <w:rFonts w:ascii="Times New Roman" w:hAnsi="Times New Roman" w:cs="Times New Roman"/>
          <w:i/>
          <w:iCs/>
          <w:sz w:val="24"/>
        </w:rPr>
        <w:t>lnc</w:t>
      </w:r>
      <w:proofErr w:type="spellEnd"/>
      <w:r w:rsidR="000732DA" w:rsidRPr="000732DA">
        <w:rPr>
          <w:rFonts w:ascii="Times New Roman" w:hAnsi="Times New Roman" w:cs="Times New Roman"/>
          <w:i/>
          <w:iCs/>
          <w:sz w:val="24"/>
        </w:rPr>
        <w:t>-TALC</w:t>
      </w:r>
      <w:r w:rsidR="00F964FA" w:rsidRPr="004B6E14">
        <w:rPr>
          <w:rFonts w:ascii="Times New Roman" w:hAnsi="Times New Roman" w:cs="Times New Roman"/>
          <w:sz w:val="24"/>
        </w:rPr>
        <w:t>.</w:t>
      </w:r>
      <w:r w:rsidR="00D23458" w:rsidRPr="00D23458">
        <w:t xml:space="preserve"> </w:t>
      </w:r>
    </w:p>
    <w:p w14:paraId="16C8BC98" w14:textId="77777777" w:rsidR="00F964FA" w:rsidRPr="004B6E14" w:rsidRDefault="00ED483B" w:rsidP="00F964FA">
      <w:pPr>
        <w:spacing w:line="480" w:lineRule="auto"/>
        <w:rPr>
          <w:rFonts w:ascii="Times New Roman" w:hAnsi="Times New Roman" w:cs="Times New Roman"/>
          <w:bCs/>
          <w:sz w:val="24"/>
        </w:rPr>
      </w:pPr>
      <w:r>
        <w:rPr>
          <w:rFonts w:ascii="Times New Roman" w:hAnsi="Times New Roman" w:cs="Times New Roman"/>
          <w:bCs/>
          <w:sz w:val="24"/>
        </w:rPr>
        <w:t>D</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 xml:space="preserve">Quantification of the relative levels of </w:t>
      </w:r>
      <w:r w:rsidR="00D23458">
        <w:rPr>
          <w:rFonts w:ascii="Times New Roman" w:hAnsi="Times New Roman" w:cs="Times New Roman"/>
          <w:bCs/>
          <w:sz w:val="24"/>
        </w:rPr>
        <w:t>p-p38, p38 and C5</w:t>
      </w:r>
      <w:r w:rsidR="00D23458" w:rsidRPr="00D23458">
        <w:rPr>
          <w:rFonts w:ascii="Times New Roman" w:hAnsi="Times New Roman" w:cs="Times New Roman"/>
          <w:bCs/>
          <w:sz w:val="24"/>
        </w:rPr>
        <w:t xml:space="preserve"> shown in panel </w:t>
      </w:r>
      <w:r w:rsidR="00D23458">
        <w:rPr>
          <w:rFonts w:ascii="Times New Roman" w:hAnsi="Times New Roman" w:cs="Times New Roman"/>
          <w:bCs/>
          <w:sz w:val="24"/>
        </w:rPr>
        <w:t>Figure 3C</w:t>
      </w:r>
      <w:r w:rsidR="00D23458" w:rsidRPr="00D23458">
        <w:rPr>
          <w:rFonts w:ascii="Times New Roman" w:hAnsi="Times New Roman" w:cs="Times New Roman"/>
          <w:bCs/>
          <w:sz w:val="24"/>
        </w:rPr>
        <w:t xml:space="preserve"> compared with β-actin.</w:t>
      </w:r>
      <w:r w:rsidR="00D23458">
        <w:rPr>
          <w:rFonts w:ascii="Times New Roman" w:hAnsi="Times New Roman" w:cs="Times New Roman" w:hint="eastAsia"/>
          <w:bCs/>
          <w:sz w:val="24"/>
        </w:rPr>
        <w:t xml:space="preserve"> </w:t>
      </w:r>
      <w:r w:rsidR="00D23458" w:rsidRPr="00D23458">
        <w:rPr>
          <w:rFonts w:ascii="Times New Roman" w:hAnsi="Times New Roman" w:cs="Times New Roman"/>
          <w:sz w:val="24"/>
        </w:rPr>
        <w:t>Data are presented as the mean ± S.D. P value is determined by Student’s t-test. Significant results are presented as ns non-significant, **P &lt; 0.01, or ***P &lt; 0.001.</w:t>
      </w:r>
    </w:p>
    <w:p w14:paraId="2DF7BE61" w14:textId="77777777" w:rsidR="00F964FA" w:rsidRPr="004B6E14" w:rsidRDefault="00F964FA" w:rsidP="00F964FA">
      <w:pPr>
        <w:widowControl/>
        <w:spacing w:line="480" w:lineRule="auto"/>
        <w:jc w:val="left"/>
        <w:rPr>
          <w:rFonts w:ascii="Times New Roman" w:hAnsi="Times New Roman" w:cs="Times New Roman"/>
          <w:bCs/>
          <w:sz w:val="24"/>
        </w:rPr>
      </w:pPr>
      <w:r w:rsidRPr="004B6E14">
        <w:rPr>
          <w:rFonts w:ascii="Times New Roman" w:hAnsi="Times New Roman" w:cs="Times New Roman"/>
          <w:bCs/>
          <w:sz w:val="24"/>
        </w:rPr>
        <w:br w:type="page"/>
      </w:r>
    </w:p>
    <w:p w14:paraId="144F5AB2" w14:textId="77777777"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78DAECCA" wp14:editId="01BB087C">
            <wp:extent cx="5270500" cy="6131560"/>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vised Fig.S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0500" cy="6131560"/>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S7. </w:t>
      </w:r>
      <w:proofErr w:type="spellStart"/>
      <w:r w:rsidR="00F964FA" w:rsidRPr="004B6E14">
        <w:rPr>
          <w:rFonts w:ascii="Times New Roman" w:hAnsi="Times New Roman" w:cs="Times New Roman"/>
          <w:b/>
          <w:bCs/>
          <w:sz w:val="24"/>
        </w:rPr>
        <w:t>ChIP</w:t>
      </w:r>
      <w:proofErr w:type="spellEnd"/>
      <w:r w:rsidR="00F964FA" w:rsidRPr="004B6E14">
        <w:rPr>
          <w:rFonts w:ascii="Times New Roman" w:hAnsi="Times New Roman" w:cs="Times New Roman"/>
          <w:b/>
          <w:bCs/>
          <w:sz w:val="24"/>
        </w:rPr>
        <w:t>-seq analysis of TCF7L2, SREBF1 and ZNF384 in the promoter regions of C5 gene.</w:t>
      </w:r>
    </w:p>
    <w:p w14:paraId="43570EC5"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A.</w:t>
      </w:r>
      <w:r w:rsidRPr="004B6E14">
        <w:rPr>
          <w:rFonts w:ascii="Times New Roman" w:hAnsi="Times New Roman" w:cs="Times New Roman"/>
          <w:sz w:val="24"/>
        </w:rPr>
        <w:t xml:space="preserve"> </w:t>
      </w:r>
      <w:r w:rsidRPr="004B6E14">
        <w:rPr>
          <w:rFonts w:ascii="Times New Roman" w:hAnsi="Times New Roman" w:cs="Times New Roman"/>
          <w:bCs/>
          <w:sz w:val="24"/>
        </w:rPr>
        <w:t>TCF7L2, SREBF1 and ZNF384 binding sites within a region spanning ± 3 kb around TSS in the whole genome.</w:t>
      </w:r>
    </w:p>
    <w:p w14:paraId="7DDE6691" w14:textId="7777777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B. </w:t>
      </w:r>
      <w:proofErr w:type="spellStart"/>
      <w:r w:rsidRPr="004B6E14">
        <w:rPr>
          <w:rFonts w:ascii="Times New Roman" w:hAnsi="Times New Roman" w:cs="Times New Roman"/>
          <w:bCs/>
          <w:sz w:val="24"/>
        </w:rPr>
        <w:t>ChIP</w:t>
      </w:r>
      <w:proofErr w:type="spellEnd"/>
      <w:r w:rsidRPr="004B6E14">
        <w:rPr>
          <w:rFonts w:ascii="Times New Roman" w:hAnsi="Times New Roman" w:cs="Times New Roman"/>
          <w:bCs/>
          <w:sz w:val="24"/>
        </w:rPr>
        <w:t>-seq analysis showing the signal peaks of TCF7L2, SREBF1 and ZNF384 located in the promoter regions of C5 gene.</w:t>
      </w:r>
    </w:p>
    <w:p w14:paraId="5811C20F" w14:textId="77777777" w:rsidR="00F964FA"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C. Mef2c binding sites within a region spanning ± 3 kb around TSS in C5 promoter </w:t>
      </w:r>
      <w:r w:rsidRPr="004B6E14">
        <w:rPr>
          <w:rFonts w:ascii="Times New Roman" w:hAnsi="Times New Roman" w:cs="Times New Roman"/>
          <w:bCs/>
          <w:sz w:val="24"/>
        </w:rPr>
        <w:lastRenderedPageBreak/>
        <w:t xml:space="preserve">region in mouse genome. </w:t>
      </w:r>
      <w:proofErr w:type="spellStart"/>
      <w:r w:rsidRPr="004B6E14">
        <w:rPr>
          <w:rFonts w:ascii="Times New Roman" w:hAnsi="Times New Roman" w:cs="Times New Roman"/>
          <w:bCs/>
          <w:sz w:val="24"/>
        </w:rPr>
        <w:t>ChIP</w:t>
      </w:r>
      <w:proofErr w:type="spellEnd"/>
      <w:r w:rsidRPr="004B6E14">
        <w:rPr>
          <w:rFonts w:ascii="Times New Roman" w:hAnsi="Times New Roman" w:cs="Times New Roman"/>
          <w:bCs/>
          <w:sz w:val="24"/>
        </w:rPr>
        <w:t>-seq analysis showing the signal peaks of Mef2c located in the promoter regions of C5.</w:t>
      </w:r>
    </w:p>
    <w:p w14:paraId="3C4E9D2E" w14:textId="59BCFDEF" w:rsidR="00D23458" w:rsidRPr="004B6E14" w:rsidRDefault="00D23458" w:rsidP="00F964FA">
      <w:pPr>
        <w:spacing w:line="480" w:lineRule="auto"/>
        <w:rPr>
          <w:rFonts w:ascii="Times New Roman" w:hAnsi="Times New Roman" w:cs="Times New Roman"/>
          <w:bCs/>
          <w:sz w:val="24"/>
        </w:rPr>
      </w:pPr>
      <w:r>
        <w:rPr>
          <w:rFonts w:ascii="Times New Roman" w:hAnsi="Times New Roman" w:cs="Times New Roman"/>
          <w:bCs/>
          <w:sz w:val="24"/>
        </w:rPr>
        <w:t xml:space="preserve">D. </w:t>
      </w:r>
      <w:r w:rsidRPr="00D23458">
        <w:rPr>
          <w:rFonts w:ascii="Times New Roman" w:hAnsi="Times New Roman" w:cs="Times New Roman"/>
          <w:bCs/>
          <w:sz w:val="24"/>
        </w:rPr>
        <w:t xml:space="preserve">Quantification of the relative levels of </w:t>
      </w:r>
      <w:r>
        <w:rPr>
          <w:rFonts w:ascii="Times New Roman" w:hAnsi="Times New Roman" w:cs="Times New Roman"/>
          <w:bCs/>
          <w:sz w:val="24"/>
        </w:rPr>
        <w:t xml:space="preserve">MEF2C and C5 in HMC3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D23458">
        <w:rPr>
          <w:rFonts w:ascii="Times New Roman" w:hAnsi="Times New Roman" w:cs="Times New Roman"/>
          <w:bCs/>
          <w:sz w:val="24"/>
        </w:rPr>
        <w:t xml:space="preserve"> shown in panel </w:t>
      </w:r>
      <w:r>
        <w:rPr>
          <w:rFonts w:ascii="Times New Roman" w:hAnsi="Times New Roman" w:cs="Times New Roman"/>
          <w:bCs/>
          <w:sz w:val="24"/>
        </w:rPr>
        <w:t>Figure 3J</w:t>
      </w:r>
      <w:r w:rsidRPr="00D23458">
        <w:rPr>
          <w:rFonts w:ascii="Times New Roman" w:hAnsi="Times New Roman" w:cs="Times New Roman"/>
          <w:bCs/>
          <w:sz w:val="24"/>
        </w:rPr>
        <w:t xml:space="preserve"> compared with β-actin.</w:t>
      </w:r>
      <w:r>
        <w:rPr>
          <w:rFonts w:ascii="Times New Roman" w:hAnsi="Times New Roman" w:cs="Times New Roman"/>
          <w:bCs/>
          <w:sz w:val="24"/>
        </w:rPr>
        <w:t xml:space="preserve"> </w:t>
      </w:r>
      <w:r w:rsidRPr="00D23458">
        <w:rPr>
          <w:rFonts w:ascii="Times New Roman" w:hAnsi="Times New Roman" w:cs="Times New Roman"/>
          <w:bCs/>
          <w:sz w:val="24"/>
        </w:rPr>
        <w:t xml:space="preserve">Quantification of the relative levels of </w:t>
      </w:r>
      <w:r>
        <w:rPr>
          <w:rFonts w:ascii="Times New Roman" w:hAnsi="Times New Roman" w:cs="Times New Roman"/>
          <w:bCs/>
          <w:sz w:val="24"/>
        </w:rPr>
        <w:t xml:space="preserve">Mef2c and C5 in BV-2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D23458">
        <w:rPr>
          <w:rFonts w:ascii="Times New Roman" w:hAnsi="Times New Roman" w:cs="Times New Roman"/>
          <w:bCs/>
          <w:sz w:val="24"/>
        </w:rPr>
        <w:t xml:space="preserve"> shown in panel </w:t>
      </w:r>
      <w:r>
        <w:rPr>
          <w:rFonts w:ascii="Times New Roman" w:hAnsi="Times New Roman" w:cs="Times New Roman"/>
          <w:bCs/>
          <w:sz w:val="24"/>
        </w:rPr>
        <w:t>Figure 3J</w:t>
      </w:r>
      <w:r w:rsidRPr="00D23458">
        <w:rPr>
          <w:rFonts w:ascii="Times New Roman" w:hAnsi="Times New Roman" w:cs="Times New Roman"/>
          <w:bCs/>
          <w:sz w:val="24"/>
        </w:rPr>
        <w:t xml:space="preserve"> compared with β-actin.</w:t>
      </w:r>
      <w:r>
        <w:rPr>
          <w:rFonts w:ascii="Times New Roman" w:hAnsi="Times New Roman" w:cs="Times New Roman"/>
          <w:bCs/>
          <w:sz w:val="24"/>
        </w:rPr>
        <w:t xml:space="preserve"> </w:t>
      </w:r>
      <w:r w:rsidRPr="00D23458">
        <w:rPr>
          <w:rFonts w:ascii="Times New Roman" w:hAnsi="Times New Roman" w:cs="Times New Roman"/>
          <w:bCs/>
          <w:sz w:val="24"/>
        </w:rPr>
        <w:t>Data are presented as the mean ± S.D. P value is determined by Student’s t-test. Significant results are presented as **P &lt; 0.01, or ***P &lt; 0.001.</w:t>
      </w:r>
    </w:p>
    <w:p w14:paraId="2EF0BE7C" w14:textId="77777777" w:rsidR="00F964FA" w:rsidRPr="004B6E14" w:rsidRDefault="00F964FA" w:rsidP="00F964FA">
      <w:pPr>
        <w:widowControl/>
        <w:spacing w:line="480" w:lineRule="auto"/>
        <w:jc w:val="left"/>
        <w:rPr>
          <w:rFonts w:ascii="Times New Roman" w:hAnsi="Times New Roman" w:cs="Times New Roman"/>
          <w:bCs/>
          <w:sz w:val="24"/>
        </w:rPr>
      </w:pPr>
      <w:r w:rsidRPr="004B6E14">
        <w:rPr>
          <w:rFonts w:ascii="Times New Roman" w:hAnsi="Times New Roman" w:cs="Times New Roman"/>
          <w:bCs/>
          <w:sz w:val="24"/>
        </w:rPr>
        <w:br w:type="page"/>
      </w:r>
    </w:p>
    <w:p w14:paraId="64C86D8A" w14:textId="77777777"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7F411D56" wp14:editId="000F7777">
            <wp:extent cx="5270500" cy="2916555"/>
            <wp:effectExtent l="0" t="0" r="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vised Fig.S8.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0500" cy="2916555"/>
                    </a:xfrm>
                    <a:prstGeom prst="rect">
                      <a:avLst/>
                    </a:prstGeom>
                  </pic:spPr>
                </pic:pic>
              </a:graphicData>
            </a:graphic>
          </wp:inline>
        </w:drawing>
      </w:r>
      <w:r w:rsidR="00F964FA" w:rsidRPr="004B6E14">
        <w:rPr>
          <w:rFonts w:ascii="Times New Roman" w:hAnsi="Times New Roman" w:cs="Times New Roman"/>
          <w:b/>
          <w:bCs/>
          <w:sz w:val="24"/>
        </w:rPr>
        <w:t xml:space="preserve">Supplementary Figure S8. </w:t>
      </w:r>
      <w:r w:rsidR="00D23458" w:rsidRPr="00986424">
        <w:rPr>
          <w:rFonts w:ascii="Times New Roman" w:hAnsi="Times New Roman" w:cs="Times New Roman"/>
          <w:b/>
          <w:bCs/>
          <w:sz w:val="24"/>
        </w:rPr>
        <w:t>Samples from the TCGA-HGU133a and TCGA-Agilent datasets were arranged in ascending order according to their C5 expression. The correlation between expression of C5 and DDR genes, and the correlation between expression of C5 and six DDR canonical pathways were depicted.</w:t>
      </w:r>
    </w:p>
    <w:p w14:paraId="781F46CF" w14:textId="77777777" w:rsidR="00F964FA" w:rsidRPr="004B6E14" w:rsidRDefault="00F964FA" w:rsidP="00F964FA">
      <w:pPr>
        <w:widowControl/>
        <w:spacing w:line="480" w:lineRule="auto"/>
        <w:jc w:val="left"/>
        <w:rPr>
          <w:rFonts w:ascii="Times New Roman" w:hAnsi="Times New Roman" w:cs="Times New Roman"/>
          <w:bCs/>
          <w:sz w:val="24"/>
        </w:rPr>
      </w:pPr>
      <w:r w:rsidRPr="004B6E14">
        <w:rPr>
          <w:rFonts w:ascii="Times New Roman" w:hAnsi="Times New Roman" w:cs="Times New Roman"/>
          <w:bCs/>
          <w:sz w:val="24"/>
        </w:rPr>
        <w:br w:type="page"/>
      </w:r>
    </w:p>
    <w:p w14:paraId="62EC60D1" w14:textId="77777777" w:rsidR="00F964FA" w:rsidRPr="004B6E14" w:rsidRDefault="009C3D07" w:rsidP="00F964FA">
      <w:pPr>
        <w:spacing w:line="480" w:lineRule="auto"/>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6C66C727" wp14:editId="3DF3027B">
            <wp:extent cx="5270500" cy="1748155"/>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vised Fig.S9.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0500" cy="1748155"/>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S9. </w:t>
      </w:r>
      <w:r w:rsidR="00D23458" w:rsidRPr="00D23458">
        <w:rPr>
          <w:rFonts w:ascii="Times New Roman" w:hAnsi="Times New Roman" w:cs="Times New Roman"/>
          <w:b/>
          <w:bCs/>
          <w:sz w:val="24"/>
        </w:rPr>
        <w:t>Protein levels were normalized to β-actin.</w:t>
      </w:r>
    </w:p>
    <w:p w14:paraId="214B283D" w14:textId="77777777" w:rsidR="00D23458" w:rsidRDefault="00D23458" w:rsidP="00F964FA">
      <w:pPr>
        <w:spacing w:line="480" w:lineRule="auto"/>
        <w:rPr>
          <w:rFonts w:ascii="Times New Roman" w:hAnsi="Times New Roman" w:cs="Times New Roman"/>
          <w:bCs/>
          <w:sz w:val="24"/>
        </w:rPr>
      </w:pPr>
      <w:r>
        <w:rPr>
          <w:rFonts w:ascii="Times New Roman" w:hAnsi="Times New Roman" w:cs="Times New Roman"/>
          <w:bCs/>
          <w:sz w:val="24"/>
        </w:rPr>
        <w:t xml:space="preserve">A. </w:t>
      </w:r>
      <w:r w:rsidRPr="00D23458">
        <w:rPr>
          <w:rFonts w:ascii="Times New Roman" w:hAnsi="Times New Roman" w:cs="Times New Roman"/>
          <w:bCs/>
          <w:sz w:val="24"/>
        </w:rPr>
        <w:t xml:space="preserve">Quantification of the relative levels of </w:t>
      </w:r>
      <w:r>
        <w:rPr>
          <w:rFonts w:ascii="Times New Roman" w:hAnsi="Times New Roman" w:cs="Times New Roman"/>
          <w:bCs/>
          <w:sz w:val="24"/>
        </w:rPr>
        <w:t>DDR</w:t>
      </w:r>
      <w:r w:rsidRPr="00D23458">
        <w:rPr>
          <w:rFonts w:ascii="Times New Roman" w:hAnsi="Times New Roman" w:cs="Times New Roman"/>
          <w:bCs/>
          <w:sz w:val="24"/>
        </w:rPr>
        <w:t xml:space="preserve">-associated proteins shown in </w:t>
      </w:r>
      <w:r>
        <w:rPr>
          <w:rFonts w:ascii="Times New Roman" w:hAnsi="Times New Roman" w:cs="Times New Roman"/>
          <w:bCs/>
          <w:sz w:val="24"/>
        </w:rPr>
        <w:t xml:space="preserve">Figure 4B </w:t>
      </w:r>
      <w:r w:rsidRPr="00D23458">
        <w:rPr>
          <w:rFonts w:ascii="Times New Roman" w:hAnsi="Times New Roman" w:cs="Times New Roman"/>
          <w:bCs/>
          <w:sz w:val="24"/>
        </w:rPr>
        <w:t>compared with β-actin.</w:t>
      </w:r>
    </w:p>
    <w:p w14:paraId="5B537EBB" w14:textId="77777777" w:rsidR="00D23458" w:rsidRDefault="00D23458" w:rsidP="00F964FA">
      <w:pPr>
        <w:spacing w:line="480" w:lineRule="auto"/>
        <w:rPr>
          <w:rFonts w:ascii="Times New Roman" w:hAnsi="Times New Roman" w:cs="Times New Roman"/>
          <w:bCs/>
          <w:sz w:val="24"/>
        </w:rPr>
      </w:pPr>
      <w:r>
        <w:rPr>
          <w:rFonts w:ascii="Times New Roman" w:hAnsi="Times New Roman" w:cs="Times New Roman"/>
          <w:bCs/>
          <w:sz w:val="24"/>
        </w:rPr>
        <w:t xml:space="preserve">B. </w:t>
      </w:r>
      <w:r w:rsidRPr="00D23458">
        <w:rPr>
          <w:rFonts w:ascii="Times New Roman" w:hAnsi="Times New Roman" w:cs="Times New Roman"/>
          <w:bCs/>
          <w:sz w:val="24"/>
        </w:rPr>
        <w:t xml:space="preserve">Quantification of the relative levels of </w:t>
      </w:r>
      <w:r>
        <w:rPr>
          <w:rFonts w:ascii="Times New Roman" w:hAnsi="Times New Roman" w:cs="Times New Roman"/>
          <w:bCs/>
          <w:sz w:val="24"/>
        </w:rPr>
        <w:t>DDR</w:t>
      </w:r>
      <w:r w:rsidRPr="00D23458">
        <w:rPr>
          <w:rFonts w:ascii="Times New Roman" w:hAnsi="Times New Roman" w:cs="Times New Roman"/>
          <w:bCs/>
          <w:sz w:val="24"/>
        </w:rPr>
        <w:t xml:space="preserve">-associated proteins shown in </w:t>
      </w:r>
      <w:r>
        <w:rPr>
          <w:rFonts w:ascii="Times New Roman" w:hAnsi="Times New Roman" w:cs="Times New Roman"/>
          <w:bCs/>
          <w:sz w:val="24"/>
        </w:rPr>
        <w:t xml:space="preserve">Figure 5A </w:t>
      </w:r>
      <w:r w:rsidRPr="00D23458">
        <w:rPr>
          <w:rFonts w:ascii="Times New Roman" w:hAnsi="Times New Roman" w:cs="Times New Roman"/>
          <w:bCs/>
          <w:sz w:val="24"/>
        </w:rPr>
        <w:t>compared with β-actin.</w:t>
      </w:r>
    </w:p>
    <w:p w14:paraId="2D31AC38" w14:textId="77777777" w:rsidR="00F964FA" w:rsidRPr="004B6E14" w:rsidRDefault="00D23458" w:rsidP="004B6E14">
      <w:pPr>
        <w:spacing w:line="480" w:lineRule="auto"/>
        <w:rPr>
          <w:rFonts w:ascii="Times New Roman" w:hAnsi="Times New Roman" w:cs="Times New Roman"/>
          <w:bCs/>
          <w:sz w:val="24"/>
        </w:rPr>
      </w:pPr>
      <w:r>
        <w:rPr>
          <w:rFonts w:ascii="Times New Roman" w:hAnsi="Times New Roman" w:cs="Times New Roman"/>
          <w:bCs/>
          <w:sz w:val="24"/>
        </w:rPr>
        <w:t xml:space="preserve">C. </w:t>
      </w:r>
      <w:r w:rsidRPr="00D23458">
        <w:rPr>
          <w:rFonts w:ascii="Times New Roman" w:hAnsi="Times New Roman" w:cs="Times New Roman"/>
          <w:bCs/>
          <w:sz w:val="24"/>
        </w:rPr>
        <w:t xml:space="preserve">Quantification of the relative levels of </w:t>
      </w:r>
      <w:r>
        <w:rPr>
          <w:rFonts w:ascii="Times New Roman" w:hAnsi="Times New Roman" w:cs="Times New Roman"/>
          <w:bCs/>
          <w:sz w:val="24"/>
        </w:rPr>
        <w:t>DDR</w:t>
      </w:r>
      <w:r w:rsidRPr="00D23458">
        <w:rPr>
          <w:rFonts w:ascii="Times New Roman" w:hAnsi="Times New Roman" w:cs="Times New Roman"/>
          <w:bCs/>
          <w:sz w:val="24"/>
        </w:rPr>
        <w:t xml:space="preserve">-associated proteins shown in </w:t>
      </w:r>
      <w:r>
        <w:rPr>
          <w:rFonts w:ascii="Times New Roman" w:hAnsi="Times New Roman" w:cs="Times New Roman"/>
          <w:bCs/>
          <w:sz w:val="24"/>
        </w:rPr>
        <w:t xml:space="preserve">Figure 5D </w:t>
      </w:r>
      <w:r w:rsidRPr="00D23458">
        <w:rPr>
          <w:rFonts w:ascii="Times New Roman" w:hAnsi="Times New Roman" w:cs="Times New Roman"/>
          <w:bCs/>
          <w:sz w:val="24"/>
        </w:rPr>
        <w:t>compared with β-actin.</w:t>
      </w:r>
      <w:r>
        <w:rPr>
          <w:rFonts w:ascii="Times New Roman" w:hAnsi="Times New Roman" w:cs="Times New Roman" w:hint="eastAsia"/>
          <w:bCs/>
          <w:sz w:val="24"/>
        </w:rPr>
        <w:t xml:space="preserve"> </w:t>
      </w:r>
      <w:r w:rsidRPr="00D23458">
        <w:rPr>
          <w:rFonts w:ascii="Times New Roman" w:hAnsi="Times New Roman" w:cs="Times New Roman"/>
          <w:bCs/>
          <w:sz w:val="24"/>
        </w:rPr>
        <w:t>Data are presented as the mean ± S.D. P value is determined by Student’s t-test. Significant results are presented as ns non-significant, *P &lt; 0.05, **P &lt; 0.01, or ***P &lt; 0.001.</w:t>
      </w:r>
    </w:p>
    <w:p w14:paraId="65A8A37A" w14:textId="772430EE" w:rsidR="00F964FA" w:rsidRPr="004B6E14" w:rsidRDefault="009C3D07"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2EB2EBBF" wp14:editId="210AC7AB">
            <wp:extent cx="5270500" cy="528828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vised Fig.S10.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0500" cy="5288280"/>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 xml:space="preserve">Figure S10. The inhibition of p38 axis in microglia attenuates </w:t>
      </w:r>
      <w:proofErr w:type="spellStart"/>
      <w:r w:rsidR="000732DA" w:rsidRPr="000732DA">
        <w:rPr>
          <w:rFonts w:ascii="Times New Roman" w:hAnsi="Times New Roman" w:cs="Times New Roman"/>
          <w:b/>
          <w:bCs/>
          <w:i/>
          <w:iCs/>
          <w:sz w:val="24"/>
        </w:rPr>
        <w:t>lnc</w:t>
      </w:r>
      <w:proofErr w:type="spellEnd"/>
      <w:r w:rsidR="000732DA" w:rsidRPr="000732DA">
        <w:rPr>
          <w:rFonts w:ascii="Times New Roman" w:hAnsi="Times New Roman" w:cs="Times New Roman"/>
          <w:b/>
          <w:bCs/>
          <w:i/>
          <w:iCs/>
          <w:sz w:val="24"/>
        </w:rPr>
        <w:t>-TALC</w:t>
      </w:r>
      <w:r w:rsidR="00F964FA" w:rsidRPr="004B6E14">
        <w:rPr>
          <w:rFonts w:ascii="Times New Roman" w:hAnsi="Times New Roman" w:cs="Times New Roman"/>
          <w:b/>
          <w:bCs/>
          <w:sz w:val="24"/>
        </w:rPr>
        <w:t xml:space="preserve"> induced TMZ resistance.</w:t>
      </w:r>
    </w:p>
    <w:p w14:paraId="119475EF" w14:textId="48DE1270"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A. WB analysis of </w:t>
      </w:r>
      <w:proofErr w:type="spellStart"/>
      <w:r w:rsidRPr="004B6E14">
        <w:rPr>
          <w:rFonts w:ascii="Times New Roman" w:hAnsi="Times New Roman" w:cs="Times New Roman"/>
          <w:bCs/>
          <w:sz w:val="24"/>
        </w:rPr>
        <w:t>pATM</w:t>
      </w:r>
      <w:proofErr w:type="spellEnd"/>
      <w:r w:rsidRPr="004B6E14">
        <w:rPr>
          <w:rFonts w:ascii="Times New Roman" w:hAnsi="Times New Roman" w:cs="Times New Roman"/>
          <w:bCs/>
          <w:sz w:val="24"/>
        </w:rPr>
        <w:t xml:space="preserve">, ATM, </w:t>
      </w:r>
      <w:proofErr w:type="spellStart"/>
      <w:r w:rsidRPr="004B6E14">
        <w:rPr>
          <w:rFonts w:ascii="Times New Roman" w:hAnsi="Times New Roman" w:cs="Times New Roman"/>
          <w:bCs/>
          <w:sz w:val="24"/>
        </w:rPr>
        <w:t>pATR</w:t>
      </w:r>
      <w:proofErr w:type="spellEnd"/>
      <w:r w:rsidRPr="004B6E14">
        <w:rPr>
          <w:rFonts w:ascii="Times New Roman" w:hAnsi="Times New Roman" w:cs="Times New Roman"/>
          <w:bCs/>
          <w:sz w:val="24"/>
        </w:rPr>
        <w:t xml:space="preserve">, ATR, RAD51 and γH2AX in LN229 cells cultured with CM from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HMC3 cells treated with DMSO or SB203580 after 24 hours TMZ treatment.</w:t>
      </w:r>
      <w:r w:rsidR="00D23458">
        <w:rPr>
          <w:rFonts w:ascii="Times New Roman" w:hAnsi="Times New Roman" w:cs="Times New Roman"/>
          <w:bCs/>
          <w:sz w:val="24"/>
        </w:rPr>
        <w:t xml:space="preserve"> </w:t>
      </w:r>
      <w:r w:rsidR="00D23458" w:rsidRPr="00D23458">
        <w:rPr>
          <w:rFonts w:ascii="Times New Roman" w:hAnsi="Times New Roman" w:cs="Times New Roman"/>
          <w:bCs/>
          <w:sz w:val="24"/>
        </w:rPr>
        <w:t>Protein levels were normalized to β-actin.</w:t>
      </w:r>
    </w:p>
    <w:p w14:paraId="077D19E9" w14:textId="71C53227" w:rsid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B. Comet assays of LN229 cells cultured with CM from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HMC3 cells treated with DMSO or SB203580 after 24 hours TMZ treatment. The histogram displayed the statistics of comet assay (n = 100). In the box plots, bounds of the box spans from 25 to 75% percentile, center line represents median, and whiskers </w:t>
      </w:r>
      <w:r w:rsidRPr="004B6E14">
        <w:rPr>
          <w:rFonts w:ascii="Times New Roman" w:hAnsi="Times New Roman" w:cs="Times New Roman"/>
          <w:bCs/>
          <w:sz w:val="24"/>
        </w:rPr>
        <w:lastRenderedPageBreak/>
        <w:t>visualize minimum and maximum of the data points.</w:t>
      </w:r>
    </w:p>
    <w:p w14:paraId="6557A914" w14:textId="3B0F3DF7" w:rsidR="00F964FA" w:rsidRPr="004B6E14" w:rsidRDefault="00D23458" w:rsidP="00F964FA">
      <w:pPr>
        <w:spacing w:line="480" w:lineRule="auto"/>
        <w:rPr>
          <w:rFonts w:ascii="Times New Roman" w:hAnsi="Times New Roman" w:cs="Times New Roman"/>
          <w:bCs/>
          <w:sz w:val="24"/>
        </w:rPr>
      </w:pPr>
      <w:r>
        <w:rPr>
          <w:rFonts w:ascii="Times New Roman" w:hAnsi="Times New Roman" w:cs="Times New Roman"/>
          <w:bCs/>
          <w:sz w:val="24"/>
        </w:rPr>
        <w:t xml:space="preserve">C, </w:t>
      </w:r>
      <w:r w:rsidR="00F964FA" w:rsidRPr="004B6E14">
        <w:rPr>
          <w:rFonts w:ascii="Times New Roman" w:hAnsi="Times New Roman" w:cs="Times New Roman"/>
          <w:bCs/>
          <w:sz w:val="24"/>
        </w:rPr>
        <w:t xml:space="preserve">D, E. HMC3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 xml:space="preserve"> were pretreated with SB203580 or DMSO. Apoptosis of GBM cells, which were cultured with CM from HMC3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 The histogram displayed the statistics of apoptosis analysis.</w:t>
      </w:r>
    </w:p>
    <w:p w14:paraId="6EFE4F43" w14:textId="04F401E1" w:rsidR="00F964FA" w:rsidRPr="004B6E14" w:rsidRDefault="00F964FA" w:rsidP="00F964FA">
      <w:pPr>
        <w:spacing w:line="480" w:lineRule="auto"/>
        <w:rPr>
          <w:rFonts w:ascii="Times New Roman" w:hAnsi="Times New Roman" w:cs="Times New Roman"/>
          <w:bCs/>
          <w:sz w:val="24"/>
        </w:rPr>
      </w:pPr>
      <w:r w:rsidRPr="004B6E14">
        <w:rPr>
          <w:rFonts w:ascii="Times New Roman" w:hAnsi="Times New Roman" w:cs="Times New Roman"/>
          <w:bCs/>
          <w:sz w:val="24"/>
        </w:rPr>
        <w:t xml:space="preserve">F. IF analysis of RAD51 and γH2AX in LN229 cells cultured with CM from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Pr="004B6E14">
        <w:rPr>
          <w:rFonts w:ascii="Times New Roman" w:hAnsi="Times New Roman" w:cs="Times New Roman"/>
          <w:bCs/>
          <w:sz w:val="24"/>
        </w:rPr>
        <w:t xml:space="preserve"> HMC3 cells treated with DMSO or SB203580 after 24 hours TMZ treatment. </w:t>
      </w:r>
      <w:r w:rsidR="00D23458" w:rsidRPr="00D23458">
        <w:rPr>
          <w:rFonts w:ascii="Times New Roman" w:hAnsi="Times New Roman" w:cs="Times New Roman"/>
          <w:bCs/>
          <w:sz w:val="24"/>
        </w:rPr>
        <w:t>Data are presented as the mean ± S.D. P value is determined by Student’s t-test. Significant results are presented as ns non-significant, or ***P &lt; 0.001.</w:t>
      </w:r>
    </w:p>
    <w:p w14:paraId="2D33A5DE" w14:textId="77777777" w:rsidR="00F964FA" w:rsidRPr="004B6E14" w:rsidRDefault="00F964FA" w:rsidP="00F964FA">
      <w:pPr>
        <w:widowControl/>
        <w:spacing w:line="480" w:lineRule="auto"/>
        <w:jc w:val="left"/>
        <w:rPr>
          <w:rFonts w:ascii="Times New Roman" w:hAnsi="Times New Roman" w:cs="Times New Roman"/>
          <w:bCs/>
          <w:sz w:val="24"/>
        </w:rPr>
      </w:pPr>
      <w:r w:rsidRPr="004B6E14">
        <w:rPr>
          <w:rFonts w:ascii="Times New Roman" w:hAnsi="Times New Roman" w:cs="Times New Roman"/>
          <w:bCs/>
          <w:sz w:val="24"/>
        </w:rPr>
        <w:br w:type="page"/>
      </w:r>
    </w:p>
    <w:p w14:paraId="37E18CEB" w14:textId="2FAFC06D" w:rsidR="00F964FA" w:rsidRPr="004B6E14" w:rsidRDefault="009A4A40"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348B5FEE" wp14:editId="1257319E">
            <wp:extent cx="5270500" cy="16211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12.pd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0500" cy="1621155"/>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Figure S1</w:t>
      </w:r>
      <w:r w:rsidR="00E32707">
        <w:rPr>
          <w:rFonts w:ascii="Times New Roman" w:hAnsi="Times New Roman" w:cs="Times New Roman"/>
          <w:b/>
          <w:bCs/>
          <w:sz w:val="24"/>
        </w:rPr>
        <w:t>1</w:t>
      </w:r>
      <w:r w:rsidR="00F964FA" w:rsidRPr="004B6E14">
        <w:rPr>
          <w:rFonts w:ascii="Times New Roman" w:hAnsi="Times New Roman" w:cs="Times New Roman"/>
          <w:b/>
          <w:bCs/>
          <w:sz w:val="24"/>
        </w:rPr>
        <w:t>.</w:t>
      </w:r>
      <w:r w:rsidR="00D23458">
        <w:rPr>
          <w:rFonts w:ascii="Times New Roman" w:hAnsi="Times New Roman" w:cs="Times New Roman"/>
          <w:b/>
          <w:bCs/>
          <w:sz w:val="24"/>
        </w:rPr>
        <w:t xml:space="preserve"> </w:t>
      </w:r>
      <w:r w:rsidR="00A35A2D">
        <w:rPr>
          <w:rFonts w:ascii="Times New Roman" w:hAnsi="Times New Roman" w:cs="Times New Roman"/>
          <w:b/>
          <w:bCs/>
          <w:sz w:val="24"/>
        </w:rPr>
        <w:t>T</w:t>
      </w:r>
      <w:r w:rsidR="00F964FA" w:rsidRPr="004B6E14">
        <w:rPr>
          <w:rFonts w:ascii="Times New Roman" w:hAnsi="Times New Roman" w:cs="Times New Roman"/>
          <w:b/>
          <w:bCs/>
          <w:sz w:val="24"/>
        </w:rPr>
        <w:t xml:space="preserve">he </w:t>
      </w:r>
      <w:r w:rsidR="00A35A2D">
        <w:rPr>
          <w:rFonts w:ascii="Times New Roman" w:hAnsi="Times New Roman" w:cs="Times New Roman"/>
          <w:b/>
          <w:bCs/>
          <w:sz w:val="24"/>
        </w:rPr>
        <w:t xml:space="preserve">C5a and </w:t>
      </w:r>
      <w:r w:rsidR="00F964FA" w:rsidRPr="004B6E14">
        <w:rPr>
          <w:rFonts w:ascii="Times New Roman" w:hAnsi="Times New Roman" w:cs="Times New Roman"/>
          <w:b/>
          <w:bCs/>
          <w:sz w:val="24"/>
        </w:rPr>
        <w:t>γH2AX expression in xenograft glioma tissues with TMZ or TMZ combined with C5aRa.</w:t>
      </w:r>
    </w:p>
    <w:p w14:paraId="62E7EB69" w14:textId="77777777" w:rsidR="00D23458" w:rsidRPr="002E72D1" w:rsidRDefault="00D23458" w:rsidP="00F964FA">
      <w:pPr>
        <w:spacing w:line="480" w:lineRule="auto"/>
        <w:rPr>
          <w:rFonts w:ascii="Times New Roman" w:hAnsi="Times New Roman" w:cs="Times New Roman"/>
          <w:bCs/>
          <w:sz w:val="24"/>
        </w:rPr>
      </w:pPr>
      <w:r>
        <w:rPr>
          <w:rFonts w:ascii="Times New Roman" w:hAnsi="Times New Roman" w:cs="Times New Roman"/>
          <w:bCs/>
          <w:sz w:val="24"/>
        </w:rPr>
        <w:t>A</w:t>
      </w:r>
      <w:r w:rsidRPr="005235D2">
        <w:rPr>
          <w:rFonts w:ascii="Times New Roman" w:hAnsi="Times New Roman" w:cs="Times New Roman"/>
          <w:bCs/>
          <w:sz w:val="24"/>
        </w:rPr>
        <w:t xml:space="preserve">. </w:t>
      </w:r>
      <w:r w:rsidR="002E72D1" w:rsidRPr="002E72D1">
        <w:rPr>
          <w:rFonts w:ascii="Times New Roman" w:hAnsi="Times New Roman" w:cs="Times New Roman"/>
          <w:bCs/>
          <w:sz w:val="24"/>
        </w:rPr>
        <w:t xml:space="preserve">The histogram represented the quantitative evaluation of the </w:t>
      </w:r>
      <w:r w:rsidR="002E72D1">
        <w:rPr>
          <w:rFonts w:ascii="Times New Roman" w:hAnsi="Times New Roman" w:cs="Times New Roman"/>
          <w:bCs/>
          <w:sz w:val="24"/>
        </w:rPr>
        <w:t>C5a expression shown in Figure 6E</w:t>
      </w:r>
      <w:r w:rsidR="002E72D1" w:rsidRPr="002E72D1">
        <w:rPr>
          <w:rFonts w:ascii="Times New Roman" w:hAnsi="Times New Roman" w:cs="Times New Roman"/>
          <w:bCs/>
          <w:sz w:val="24"/>
        </w:rPr>
        <w:t xml:space="preserve">. </w:t>
      </w:r>
    </w:p>
    <w:p w14:paraId="6ABEBCE5" w14:textId="25E39AA1" w:rsidR="002E72D1" w:rsidRPr="002E72D1" w:rsidRDefault="00A35A2D" w:rsidP="00F964FA">
      <w:pPr>
        <w:spacing w:line="480" w:lineRule="auto"/>
        <w:rPr>
          <w:rFonts w:ascii="Times New Roman" w:hAnsi="Times New Roman" w:cs="Times New Roman"/>
          <w:bCs/>
          <w:sz w:val="24"/>
        </w:rPr>
      </w:pPr>
      <w:r>
        <w:rPr>
          <w:rFonts w:ascii="Times New Roman" w:hAnsi="Times New Roman" w:cs="Times New Roman"/>
          <w:bCs/>
          <w:sz w:val="24"/>
        </w:rPr>
        <w:t>B</w:t>
      </w:r>
      <w:r w:rsidR="00F964FA" w:rsidRPr="004B6E14">
        <w:rPr>
          <w:rFonts w:ascii="Times New Roman" w:hAnsi="Times New Roman" w:cs="Times New Roman"/>
          <w:bCs/>
          <w:sz w:val="24"/>
        </w:rPr>
        <w:t xml:space="preserve">. IHC staining of γH2AX in consecutive brain sections of mice orthotopically GBM models with GL261 cells overexpressing </w:t>
      </w:r>
      <w:proofErr w:type="spellStart"/>
      <w:r w:rsidR="000732DA" w:rsidRPr="000732DA">
        <w:rPr>
          <w:rFonts w:ascii="Times New Roman" w:hAnsi="Times New Roman" w:cs="Times New Roman"/>
          <w:bCs/>
          <w:i/>
          <w:iCs/>
          <w:sz w:val="24"/>
        </w:rPr>
        <w:t>lnc</w:t>
      </w:r>
      <w:proofErr w:type="spellEnd"/>
      <w:r w:rsidR="000732DA" w:rsidRPr="000732DA">
        <w:rPr>
          <w:rFonts w:ascii="Times New Roman" w:hAnsi="Times New Roman" w:cs="Times New Roman"/>
          <w:bCs/>
          <w:i/>
          <w:iCs/>
          <w:sz w:val="24"/>
        </w:rPr>
        <w:t>-TALC</w:t>
      </w:r>
      <w:r w:rsidR="00F964FA" w:rsidRPr="004B6E14">
        <w:rPr>
          <w:rFonts w:ascii="Times New Roman" w:hAnsi="Times New Roman" w:cs="Times New Roman"/>
          <w:bCs/>
          <w:sz w:val="24"/>
        </w:rPr>
        <w:t xml:space="preserve"> and the scramble cells. Scale bar = 50 </w:t>
      </w:r>
      <w:proofErr w:type="spellStart"/>
      <w:r w:rsidR="00F964FA" w:rsidRPr="004B6E14">
        <w:rPr>
          <w:rFonts w:ascii="Times New Roman" w:hAnsi="Times New Roman" w:cs="Times New Roman"/>
          <w:bCs/>
          <w:sz w:val="24"/>
        </w:rPr>
        <w:t>μm</w:t>
      </w:r>
      <w:proofErr w:type="spellEnd"/>
      <w:r w:rsidR="00F964FA" w:rsidRPr="004B6E14">
        <w:rPr>
          <w:rFonts w:ascii="Times New Roman" w:hAnsi="Times New Roman" w:cs="Times New Roman"/>
          <w:bCs/>
          <w:sz w:val="24"/>
        </w:rPr>
        <w:t>.</w:t>
      </w:r>
      <w:r w:rsidR="00152A1E">
        <w:rPr>
          <w:rFonts w:ascii="Times New Roman" w:hAnsi="Times New Roman" w:cs="Times New Roman"/>
          <w:bCs/>
          <w:sz w:val="24"/>
        </w:rPr>
        <w:t xml:space="preserve"> </w:t>
      </w:r>
      <w:r w:rsidR="002E72D1">
        <w:rPr>
          <w:rFonts w:ascii="Times New Roman" w:hAnsi="Times New Roman" w:cs="Times New Roman"/>
          <w:bCs/>
          <w:sz w:val="24"/>
        </w:rPr>
        <w:t>T</w:t>
      </w:r>
      <w:r w:rsidR="002E72D1" w:rsidRPr="002E72D1">
        <w:rPr>
          <w:rFonts w:ascii="Times New Roman" w:hAnsi="Times New Roman" w:cs="Times New Roman"/>
          <w:bCs/>
          <w:sz w:val="24"/>
        </w:rPr>
        <w:t xml:space="preserve">he histogram represented the quantitative evaluation of the </w:t>
      </w:r>
      <w:r w:rsidR="002E72D1" w:rsidRPr="004B6E14">
        <w:rPr>
          <w:rFonts w:ascii="Times New Roman" w:hAnsi="Times New Roman" w:cs="Times New Roman"/>
          <w:bCs/>
          <w:sz w:val="24"/>
        </w:rPr>
        <w:t>γH2AX</w:t>
      </w:r>
      <w:r w:rsidR="002E72D1">
        <w:rPr>
          <w:rFonts w:ascii="Times New Roman" w:hAnsi="Times New Roman" w:cs="Times New Roman"/>
          <w:bCs/>
          <w:sz w:val="24"/>
        </w:rPr>
        <w:t xml:space="preserve"> expression. </w:t>
      </w:r>
      <w:r w:rsidR="002E72D1" w:rsidRPr="002E72D1">
        <w:rPr>
          <w:rFonts w:ascii="Times New Roman" w:hAnsi="Times New Roman" w:cs="Times New Roman"/>
          <w:bCs/>
          <w:sz w:val="24"/>
        </w:rPr>
        <w:t xml:space="preserve">P value is determined by Chi-squared test. Significant results are presented as </w:t>
      </w:r>
      <w:r w:rsidR="00D028DA" w:rsidRPr="004B6E14">
        <w:rPr>
          <w:rFonts w:ascii="Times New Roman" w:hAnsi="Times New Roman" w:cs="Times New Roman"/>
          <w:bCs/>
          <w:sz w:val="24"/>
        </w:rPr>
        <w:t xml:space="preserve">ns non-significant, *P &lt; 0.05, </w:t>
      </w:r>
      <w:r w:rsidR="00D028DA">
        <w:rPr>
          <w:rFonts w:ascii="Times New Roman" w:hAnsi="Times New Roman" w:cs="Times New Roman"/>
          <w:bCs/>
          <w:sz w:val="24"/>
        </w:rPr>
        <w:t xml:space="preserve">or </w:t>
      </w:r>
      <w:r w:rsidR="00D028DA" w:rsidRPr="004B6E14">
        <w:rPr>
          <w:rFonts w:ascii="Times New Roman" w:hAnsi="Times New Roman" w:cs="Times New Roman"/>
          <w:bCs/>
          <w:sz w:val="24"/>
        </w:rPr>
        <w:t>**P &lt; 0.01.</w:t>
      </w:r>
    </w:p>
    <w:p w14:paraId="326188DD" w14:textId="77777777" w:rsidR="00884399" w:rsidRDefault="00F964FA" w:rsidP="00884399">
      <w:pPr>
        <w:widowControl/>
        <w:jc w:val="left"/>
        <w:rPr>
          <w:rFonts w:ascii="Times New Roman" w:hAnsi="Times New Roman" w:cs="Times New Roman"/>
          <w:bCs/>
          <w:sz w:val="24"/>
        </w:rPr>
      </w:pPr>
      <w:r w:rsidRPr="004B6E14">
        <w:rPr>
          <w:rFonts w:ascii="Times New Roman" w:hAnsi="Times New Roman" w:cs="Times New Roman"/>
          <w:bCs/>
          <w:sz w:val="24"/>
        </w:rPr>
        <w:br w:type="page"/>
      </w:r>
    </w:p>
    <w:p w14:paraId="62CC60CC" w14:textId="121A7A02" w:rsidR="00884399" w:rsidRDefault="00C62533" w:rsidP="00986424">
      <w:pPr>
        <w:widowControl/>
        <w:spacing w:line="480" w:lineRule="auto"/>
        <w:rPr>
          <w:rFonts w:ascii="Times New Roman" w:hAnsi="Times New Roman" w:cs="Times New Roman"/>
          <w:bCs/>
          <w:sz w:val="24"/>
        </w:rPr>
      </w:pPr>
      <w:r>
        <w:rPr>
          <w:rFonts w:ascii="Times New Roman" w:hAnsi="Times New Roman" w:cs="Times New Roman"/>
          <w:b/>
          <w:bCs/>
          <w:noProof/>
          <w:sz w:val="24"/>
        </w:rPr>
        <w:lastRenderedPageBreak/>
        <w:drawing>
          <wp:inline distT="0" distB="0" distL="0" distR="0" wp14:anchorId="1CC75A4C" wp14:editId="33584C84">
            <wp:extent cx="5270500" cy="13614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1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0500" cy="1361440"/>
                    </a:xfrm>
                    <a:prstGeom prst="rect">
                      <a:avLst/>
                    </a:prstGeom>
                  </pic:spPr>
                </pic:pic>
              </a:graphicData>
            </a:graphic>
          </wp:inline>
        </w:drawing>
      </w:r>
      <w:r w:rsidR="00884399" w:rsidRPr="004B6E14">
        <w:rPr>
          <w:rFonts w:ascii="Times New Roman" w:hAnsi="Times New Roman" w:cs="Times New Roman"/>
          <w:b/>
          <w:bCs/>
          <w:sz w:val="24"/>
        </w:rPr>
        <w:t>Supplementary</w:t>
      </w:r>
      <w:r w:rsidR="00884399" w:rsidRPr="004B6E14">
        <w:rPr>
          <w:rFonts w:ascii="Times New Roman" w:hAnsi="Times New Roman" w:cs="Times New Roman"/>
          <w:b/>
          <w:bCs/>
          <w:noProof/>
          <w:sz w:val="24"/>
        </w:rPr>
        <w:t xml:space="preserve"> </w:t>
      </w:r>
      <w:r w:rsidR="00884399" w:rsidRPr="004B6E14">
        <w:rPr>
          <w:rFonts w:ascii="Times New Roman" w:hAnsi="Times New Roman" w:cs="Times New Roman"/>
          <w:b/>
          <w:bCs/>
          <w:sz w:val="24"/>
        </w:rPr>
        <w:t>Figure S1</w:t>
      </w:r>
      <w:r w:rsidR="00E32707">
        <w:rPr>
          <w:rFonts w:ascii="Times New Roman" w:hAnsi="Times New Roman" w:cs="Times New Roman"/>
          <w:b/>
          <w:bCs/>
          <w:sz w:val="24"/>
        </w:rPr>
        <w:t>2</w:t>
      </w:r>
      <w:r w:rsidR="00884399" w:rsidRPr="004B6E14">
        <w:rPr>
          <w:rFonts w:ascii="Times New Roman" w:hAnsi="Times New Roman" w:cs="Times New Roman"/>
          <w:b/>
          <w:bCs/>
          <w:sz w:val="24"/>
        </w:rPr>
        <w:t xml:space="preserve">. </w:t>
      </w:r>
      <w:r w:rsidR="00884399">
        <w:rPr>
          <w:rFonts w:ascii="Times New Roman" w:hAnsi="Times New Roman" w:cs="Times New Roman"/>
          <w:b/>
          <w:bCs/>
          <w:sz w:val="24"/>
        </w:rPr>
        <w:t>IF</w:t>
      </w:r>
      <w:r w:rsidR="00884399" w:rsidRPr="00D23458">
        <w:rPr>
          <w:rFonts w:ascii="Times New Roman" w:hAnsi="Times New Roman" w:cs="Times New Roman"/>
          <w:b/>
          <w:bCs/>
          <w:sz w:val="24"/>
        </w:rPr>
        <w:t xml:space="preserve"> images of </w:t>
      </w:r>
      <w:r w:rsidR="00884399" w:rsidRPr="00986424">
        <w:rPr>
          <w:rFonts w:ascii="Times New Roman" w:hAnsi="Times New Roman" w:cs="Times New Roman"/>
          <w:b/>
          <w:bCs/>
          <w:sz w:val="24"/>
        </w:rPr>
        <w:t>p38 phosphorylation</w:t>
      </w:r>
      <w:r w:rsidR="00884399">
        <w:rPr>
          <w:rFonts w:ascii="Times New Roman" w:hAnsi="Times New Roman" w:cs="Times New Roman"/>
          <w:b/>
          <w:bCs/>
          <w:sz w:val="24"/>
        </w:rPr>
        <w:t xml:space="preserve"> and C5 in tumor-associated microglia </w:t>
      </w:r>
      <w:r w:rsidR="00884399" w:rsidRPr="00986424">
        <w:rPr>
          <w:rFonts w:ascii="Times New Roman" w:hAnsi="Times New Roman" w:cs="Times New Roman"/>
          <w:b/>
          <w:bCs/>
          <w:i/>
          <w:sz w:val="24"/>
        </w:rPr>
        <w:t>in vivo</w:t>
      </w:r>
      <w:r w:rsidR="00884399">
        <w:rPr>
          <w:rFonts w:ascii="Times New Roman" w:hAnsi="Times New Roman" w:cs="Times New Roman"/>
          <w:b/>
          <w:bCs/>
          <w:sz w:val="24"/>
        </w:rPr>
        <w:t>.</w:t>
      </w:r>
    </w:p>
    <w:p w14:paraId="55AA5C22" w14:textId="77777777" w:rsidR="00884399" w:rsidRDefault="00884399" w:rsidP="00986424">
      <w:pPr>
        <w:widowControl/>
        <w:spacing w:line="480" w:lineRule="auto"/>
        <w:rPr>
          <w:rFonts w:ascii="Times New Roman" w:hAnsi="Times New Roman" w:cs="Times New Roman"/>
          <w:bCs/>
          <w:sz w:val="24"/>
        </w:rPr>
      </w:pPr>
      <w:r>
        <w:rPr>
          <w:rFonts w:ascii="Times New Roman" w:hAnsi="Times New Roman" w:cs="Times New Roman"/>
          <w:bCs/>
          <w:sz w:val="24"/>
        </w:rPr>
        <w:t xml:space="preserve">A. </w:t>
      </w:r>
      <w:r w:rsidRPr="004B6E14">
        <w:rPr>
          <w:rFonts w:ascii="Times New Roman" w:hAnsi="Times New Roman" w:cs="Times New Roman"/>
          <w:bCs/>
          <w:sz w:val="24"/>
        </w:rPr>
        <w:t xml:space="preserve">IF analysis of </w:t>
      </w:r>
      <w:r>
        <w:rPr>
          <w:rFonts w:ascii="Times New Roman" w:hAnsi="Times New Roman" w:cs="Times New Roman" w:hint="eastAsia"/>
          <w:bCs/>
          <w:sz w:val="24"/>
        </w:rPr>
        <w:t>p</w:t>
      </w:r>
      <w:r>
        <w:rPr>
          <w:rFonts w:ascii="Times New Roman" w:hAnsi="Times New Roman" w:cs="Times New Roman"/>
          <w:bCs/>
          <w:sz w:val="24"/>
        </w:rPr>
        <w:t xml:space="preserve">38 phosphorylation </w:t>
      </w:r>
      <w:r w:rsidRPr="004B6E14">
        <w:rPr>
          <w:rFonts w:ascii="Times New Roman" w:hAnsi="Times New Roman" w:cs="Times New Roman"/>
          <w:bCs/>
          <w:sz w:val="24"/>
        </w:rPr>
        <w:t>and Arg-1 in</w:t>
      </w:r>
      <w:r>
        <w:rPr>
          <w:rFonts w:ascii="Times New Roman" w:hAnsi="Times New Roman" w:cs="Times New Roman"/>
          <w:bCs/>
          <w:sz w:val="24"/>
        </w:rPr>
        <w:t xml:space="preserve"> tumor-associated</w:t>
      </w:r>
      <w:r w:rsidRPr="004B6E14">
        <w:rPr>
          <w:rFonts w:ascii="Times New Roman" w:hAnsi="Times New Roman" w:cs="Times New Roman"/>
          <w:bCs/>
          <w:sz w:val="24"/>
        </w:rPr>
        <w:t xml:space="preserve"> microglia</w:t>
      </w:r>
      <w:r>
        <w:rPr>
          <w:rFonts w:ascii="Times New Roman" w:hAnsi="Times New Roman" w:cs="Times New Roman"/>
          <w:bCs/>
          <w:sz w:val="24"/>
        </w:rPr>
        <w:t xml:space="preserve"> in different groups</w:t>
      </w:r>
      <w:r w:rsidRPr="004B6E14">
        <w:rPr>
          <w:rFonts w:ascii="Times New Roman" w:hAnsi="Times New Roman" w:cs="Times New Roman"/>
          <w:sz w:val="24"/>
        </w:rPr>
        <w:t>.</w:t>
      </w:r>
      <w:r>
        <w:rPr>
          <w:rFonts w:ascii="Times New Roman" w:hAnsi="Times New Roman" w:cs="Times New Roman"/>
          <w:sz w:val="24"/>
        </w:rPr>
        <w:t xml:space="preserve"> </w:t>
      </w:r>
      <w:r w:rsidRPr="004B6E14">
        <w:rPr>
          <w:rFonts w:ascii="Times New Roman" w:hAnsi="Times New Roman" w:cs="Times New Roman"/>
          <w:bCs/>
          <w:sz w:val="24"/>
        </w:rPr>
        <w:t xml:space="preserve">Scale bar = 20 </w:t>
      </w:r>
      <w:proofErr w:type="spellStart"/>
      <w:r w:rsidRPr="004B6E14">
        <w:rPr>
          <w:rFonts w:ascii="Times New Roman" w:hAnsi="Times New Roman" w:cs="Times New Roman"/>
          <w:bCs/>
          <w:sz w:val="24"/>
        </w:rPr>
        <w:t>μm</w:t>
      </w:r>
      <w:proofErr w:type="spellEnd"/>
      <w:r w:rsidRPr="004B6E14">
        <w:rPr>
          <w:rFonts w:ascii="Times New Roman" w:hAnsi="Times New Roman" w:cs="Times New Roman"/>
          <w:bCs/>
          <w:sz w:val="24"/>
        </w:rPr>
        <w:t>.</w:t>
      </w:r>
    </w:p>
    <w:p w14:paraId="039D5F05" w14:textId="77777777" w:rsidR="00884399" w:rsidRDefault="00884399" w:rsidP="00986424">
      <w:pPr>
        <w:widowControl/>
        <w:spacing w:line="480" w:lineRule="auto"/>
        <w:rPr>
          <w:rFonts w:ascii="Times New Roman" w:hAnsi="Times New Roman" w:cs="Times New Roman"/>
          <w:bCs/>
          <w:sz w:val="24"/>
        </w:rPr>
      </w:pPr>
      <w:r>
        <w:rPr>
          <w:rFonts w:ascii="Times New Roman" w:hAnsi="Times New Roman" w:cs="Times New Roman"/>
          <w:bCs/>
          <w:sz w:val="24"/>
        </w:rPr>
        <w:t xml:space="preserve">B. </w:t>
      </w:r>
      <w:r w:rsidRPr="004B6E14">
        <w:rPr>
          <w:rFonts w:ascii="Times New Roman" w:hAnsi="Times New Roman" w:cs="Times New Roman"/>
          <w:bCs/>
          <w:sz w:val="24"/>
        </w:rPr>
        <w:t xml:space="preserve">IF analysis of </w:t>
      </w:r>
      <w:r>
        <w:rPr>
          <w:rFonts w:ascii="Times New Roman" w:hAnsi="Times New Roman" w:cs="Times New Roman"/>
          <w:bCs/>
          <w:sz w:val="24"/>
        </w:rPr>
        <w:t xml:space="preserve">C5 </w:t>
      </w:r>
      <w:r w:rsidRPr="004B6E14">
        <w:rPr>
          <w:rFonts w:ascii="Times New Roman" w:hAnsi="Times New Roman" w:cs="Times New Roman"/>
          <w:bCs/>
          <w:sz w:val="24"/>
        </w:rPr>
        <w:t>and Arg-1 in</w:t>
      </w:r>
      <w:r>
        <w:rPr>
          <w:rFonts w:ascii="Times New Roman" w:hAnsi="Times New Roman" w:cs="Times New Roman"/>
          <w:bCs/>
          <w:sz w:val="24"/>
        </w:rPr>
        <w:t xml:space="preserve"> tumor-associated</w:t>
      </w:r>
      <w:r w:rsidRPr="004B6E14">
        <w:rPr>
          <w:rFonts w:ascii="Times New Roman" w:hAnsi="Times New Roman" w:cs="Times New Roman"/>
          <w:bCs/>
          <w:sz w:val="24"/>
        </w:rPr>
        <w:t xml:space="preserve"> microglia</w:t>
      </w:r>
      <w:r>
        <w:rPr>
          <w:rFonts w:ascii="Times New Roman" w:hAnsi="Times New Roman" w:cs="Times New Roman"/>
          <w:bCs/>
          <w:sz w:val="24"/>
        </w:rPr>
        <w:t xml:space="preserve"> in different groups</w:t>
      </w:r>
      <w:r w:rsidRPr="004B6E14">
        <w:rPr>
          <w:rFonts w:ascii="Times New Roman" w:hAnsi="Times New Roman" w:cs="Times New Roman"/>
          <w:sz w:val="24"/>
        </w:rPr>
        <w:t>.</w:t>
      </w:r>
      <w:r>
        <w:rPr>
          <w:rFonts w:ascii="Times New Roman" w:hAnsi="Times New Roman" w:cs="Times New Roman"/>
          <w:sz w:val="24"/>
        </w:rPr>
        <w:t xml:space="preserve"> </w:t>
      </w:r>
      <w:r w:rsidRPr="004B6E14">
        <w:rPr>
          <w:rFonts w:ascii="Times New Roman" w:hAnsi="Times New Roman" w:cs="Times New Roman"/>
          <w:bCs/>
          <w:sz w:val="24"/>
        </w:rPr>
        <w:t xml:space="preserve">Scale bar = 20 </w:t>
      </w:r>
      <w:proofErr w:type="spellStart"/>
      <w:r w:rsidRPr="004B6E14">
        <w:rPr>
          <w:rFonts w:ascii="Times New Roman" w:hAnsi="Times New Roman" w:cs="Times New Roman"/>
          <w:bCs/>
          <w:sz w:val="24"/>
        </w:rPr>
        <w:t>μm</w:t>
      </w:r>
      <w:proofErr w:type="spellEnd"/>
      <w:r w:rsidRPr="004B6E14">
        <w:rPr>
          <w:rFonts w:ascii="Times New Roman" w:hAnsi="Times New Roman" w:cs="Times New Roman"/>
          <w:bCs/>
          <w:sz w:val="24"/>
        </w:rPr>
        <w:t>.</w:t>
      </w:r>
    </w:p>
    <w:p w14:paraId="4752EE0D" w14:textId="77777777" w:rsidR="00F964FA" w:rsidRPr="004B6E14" w:rsidRDefault="00884399" w:rsidP="00986424">
      <w:pPr>
        <w:widowControl/>
        <w:jc w:val="left"/>
        <w:rPr>
          <w:rFonts w:ascii="Times New Roman" w:hAnsi="Times New Roman" w:cs="Times New Roman"/>
          <w:bCs/>
          <w:sz w:val="24"/>
        </w:rPr>
      </w:pPr>
      <w:r>
        <w:rPr>
          <w:rFonts w:ascii="Times New Roman" w:hAnsi="Times New Roman" w:cs="Times New Roman"/>
          <w:bCs/>
          <w:sz w:val="24"/>
        </w:rPr>
        <w:br w:type="page"/>
      </w:r>
    </w:p>
    <w:p w14:paraId="53833B25" w14:textId="00454BB3" w:rsidR="00F964FA" w:rsidRPr="004B6E14" w:rsidRDefault="00AE5E8E" w:rsidP="00F964FA">
      <w:pPr>
        <w:pStyle w:val="ListParagraph"/>
        <w:spacing w:line="480" w:lineRule="auto"/>
        <w:ind w:firstLineChars="0" w:firstLine="0"/>
        <w:rPr>
          <w:rFonts w:ascii="Times New Roman" w:hAnsi="Times New Roman" w:cs="Times New Roman"/>
          <w:b/>
          <w:bCs/>
          <w:sz w:val="24"/>
        </w:rPr>
      </w:pPr>
      <w:r>
        <w:rPr>
          <w:rFonts w:ascii="Times New Roman" w:hAnsi="Times New Roman" w:cs="Times New Roman"/>
          <w:b/>
          <w:bCs/>
          <w:noProof/>
          <w:sz w:val="24"/>
        </w:rPr>
        <w:lastRenderedPageBreak/>
        <w:drawing>
          <wp:inline distT="0" distB="0" distL="0" distR="0" wp14:anchorId="7D75B0F9" wp14:editId="2AF868A6">
            <wp:extent cx="5270500" cy="1853565"/>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1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0500" cy="1853565"/>
                    </a:xfrm>
                    <a:prstGeom prst="rect">
                      <a:avLst/>
                    </a:prstGeom>
                  </pic:spPr>
                </pic:pic>
              </a:graphicData>
            </a:graphic>
          </wp:inline>
        </w:drawing>
      </w:r>
      <w:r w:rsidR="00F964FA" w:rsidRPr="004B6E14">
        <w:rPr>
          <w:rFonts w:ascii="Times New Roman" w:hAnsi="Times New Roman" w:cs="Times New Roman"/>
          <w:b/>
          <w:bCs/>
          <w:sz w:val="24"/>
        </w:rPr>
        <w:t>Supplementary</w:t>
      </w:r>
      <w:r w:rsidR="00F964FA" w:rsidRPr="004B6E14">
        <w:rPr>
          <w:rFonts w:ascii="Times New Roman" w:hAnsi="Times New Roman" w:cs="Times New Roman"/>
          <w:b/>
          <w:bCs/>
          <w:noProof/>
          <w:sz w:val="24"/>
        </w:rPr>
        <w:t xml:space="preserve"> </w:t>
      </w:r>
      <w:r w:rsidR="00F964FA" w:rsidRPr="004B6E14">
        <w:rPr>
          <w:rFonts w:ascii="Times New Roman" w:hAnsi="Times New Roman" w:cs="Times New Roman"/>
          <w:b/>
          <w:bCs/>
          <w:sz w:val="24"/>
        </w:rPr>
        <w:t>Figure S1</w:t>
      </w:r>
      <w:r w:rsidR="00E32707">
        <w:rPr>
          <w:rFonts w:ascii="Times New Roman" w:hAnsi="Times New Roman" w:cs="Times New Roman"/>
          <w:b/>
          <w:bCs/>
          <w:sz w:val="24"/>
        </w:rPr>
        <w:t>3</w:t>
      </w:r>
      <w:r w:rsidR="00F964FA" w:rsidRPr="004B6E14">
        <w:rPr>
          <w:rFonts w:ascii="Times New Roman" w:hAnsi="Times New Roman" w:cs="Times New Roman"/>
          <w:b/>
          <w:bCs/>
          <w:sz w:val="24"/>
        </w:rPr>
        <w:t>. The H&amp;E staining of heart, liver, spleen, lung and kidney tissues of mice in different groups.</w:t>
      </w:r>
    </w:p>
    <w:p w14:paraId="6C80CCC9" w14:textId="77777777" w:rsidR="004B6E14" w:rsidRDefault="00F964FA" w:rsidP="004B6E14">
      <w:pPr>
        <w:pStyle w:val="ListParagraph"/>
        <w:spacing w:line="480" w:lineRule="auto"/>
        <w:ind w:firstLineChars="0" w:firstLine="0"/>
        <w:rPr>
          <w:rFonts w:ascii="Times New Roman" w:hAnsi="Times New Roman" w:cs="Times New Roman"/>
          <w:bCs/>
          <w:sz w:val="24"/>
        </w:rPr>
        <w:sectPr w:rsidR="004B6E14" w:rsidSect="0096510A">
          <w:pgSz w:w="11900" w:h="16840"/>
          <w:pgMar w:top="1440" w:right="1800" w:bottom="1440" w:left="1800" w:header="851" w:footer="992" w:gutter="0"/>
          <w:lnNumType w:countBy="1" w:restart="continuous"/>
          <w:cols w:space="425"/>
          <w:docGrid w:type="lines" w:linePitch="312"/>
        </w:sectPr>
      </w:pPr>
      <w:r w:rsidRPr="004B6E14">
        <w:rPr>
          <w:rFonts w:ascii="Times New Roman" w:hAnsi="Times New Roman" w:cs="Times New Roman"/>
          <w:bCs/>
          <w:sz w:val="24"/>
        </w:rPr>
        <w:t xml:space="preserve">The H&amp;E staining images showed the heart, liver, spleen, lung and kidney tissues of mice in different groups. Scale bar = 200 </w:t>
      </w:r>
      <w:proofErr w:type="spellStart"/>
      <w:r w:rsidRPr="004B6E14">
        <w:rPr>
          <w:rFonts w:ascii="Times New Roman" w:hAnsi="Times New Roman" w:cs="Times New Roman"/>
          <w:bCs/>
          <w:sz w:val="24"/>
        </w:rPr>
        <w:t>μm</w:t>
      </w:r>
      <w:proofErr w:type="spellEnd"/>
      <w:r w:rsidRPr="004B6E14">
        <w:rPr>
          <w:rFonts w:ascii="Times New Roman" w:hAnsi="Times New Roman" w:cs="Times New Roman"/>
          <w:bCs/>
          <w:sz w:val="24"/>
        </w:rPr>
        <w:t>.</w:t>
      </w:r>
    </w:p>
    <w:p w14:paraId="243D2CC3" w14:textId="77777777" w:rsidR="004B6E14" w:rsidRPr="004B6E14" w:rsidRDefault="004B6E14" w:rsidP="004B6E14">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Tables</w:t>
      </w:r>
    </w:p>
    <w:p w14:paraId="4D7D370E" w14:textId="7CBBB155" w:rsidR="00486978" w:rsidRPr="004B6E14" w:rsidRDefault="00486978" w:rsidP="00486978">
      <w:pPr>
        <w:spacing w:line="480" w:lineRule="auto"/>
        <w:rPr>
          <w:rFonts w:ascii="Times New Roman" w:hAnsi="Times New Roman" w:cs="Times New Roman"/>
          <w:b/>
          <w:sz w:val="24"/>
        </w:rPr>
      </w:pPr>
      <w:r w:rsidRPr="004B6E14">
        <w:rPr>
          <w:rFonts w:ascii="Times New Roman" w:hAnsi="Times New Roman" w:cs="Times New Roman"/>
          <w:b/>
          <w:sz w:val="24"/>
        </w:rPr>
        <w:t>Supplementary Table S</w:t>
      </w:r>
      <w:r w:rsidR="003B307A">
        <w:rPr>
          <w:rFonts w:ascii="Times New Roman" w:hAnsi="Times New Roman" w:cs="Times New Roman"/>
          <w:b/>
          <w:sz w:val="24"/>
        </w:rPr>
        <w:t>1</w:t>
      </w:r>
      <w:r w:rsidRPr="004B6E14">
        <w:rPr>
          <w:rFonts w:ascii="Times New Roman" w:hAnsi="Times New Roman" w:cs="Times New Roman"/>
          <w:b/>
          <w:sz w:val="24"/>
        </w:rPr>
        <w:t xml:space="preserve">. Sequences of primers used for </w:t>
      </w:r>
      <w:proofErr w:type="spellStart"/>
      <w:r w:rsidRPr="004B6E14">
        <w:rPr>
          <w:rFonts w:ascii="Times New Roman" w:hAnsi="Times New Roman" w:cs="Times New Roman"/>
          <w:b/>
          <w:sz w:val="24"/>
        </w:rPr>
        <w:t>qRT</w:t>
      </w:r>
      <w:proofErr w:type="spellEnd"/>
      <w:r w:rsidRPr="004B6E14">
        <w:rPr>
          <w:rFonts w:ascii="Times New Roman" w:hAnsi="Times New Roman" w:cs="Times New Roman"/>
          <w:b/>
          <w:sz w:val="24"/>
        </w:rPr>
        <w:t>-PCR.</w:t>
      </w:r>
    </w:p>
    <w:tbl>
      <w:tblPr>
        <w:tblW w:w="8222" w:type="dxa"/>
        <w:tblLook w:val="04A0" w:firstRow="1" w:lastRow="0" w:firstColumn="1" w:lastColumn="0" w:noHBand="0" w:noVBand="1"/>
      </w:tblPr>
      <w:tblGrid>
        <w:gridCol w:w="1701"/>
        <w:gridCol w:w="1985"/>
        <w:gridCol w:w="4536"/>
      </w:tblGrid>
      <w:tr w:rsidR="00486978" w:rsidRPr="004B6E14" w14:paraId="7B6902D0" w14:textId="77777777" w:rsidTr="007D3A41">
        <w:trPr>
          <w:trHeight w:val="320"/>
        </w:trPr>
        <w:tc>
          <w:tcPr>
            <w:tcW w:w="1701" w:type="dxa"/>
            <w:tcBorders>
              <w:top w:val="single" w:sz="4" w:space="0" w:color="auto"/>
              <w:left w:val="nil"/>
              <w:bottom w:val="single" w:sz="4" w:space="0" w:color="auto"/>
              <w:right w:val="nil"/>
            </w:tcBorders>
            <w:shd w:val="clear" w:color="auto" w:fill="auto"/>
            <w:noWrap/>
            <w:vAlign w:val="center"/>
            <w:hideMark/>
          </w:tcPr>
          <w:p w14:paraId="57B5EB87" w14:textId="77777777" w:rsidR="00486978" w:rsidRPr="004B6E14" w:rsidRDefault="00486978" w:rsidP="007D3A41">
            <w:pPr>
              <w:spacing w:line="480" w:lineRule="auto"/>
              <w:ind w:firstLineChars="50" w:firstLine="120"/>
              <w:jc w:val="center"/>
              <w:rPr>
                <w:rFonts w:ascii="Times New Roman" w:hAnsi="Times New Roman" w:cs="Times New Roman"/>
                <w:sz w:val="24"/>
              </w:rPr>
            </w:pPr>
            <w:r w:rsidRPr="004B6E14">
              <w:rPr>
                <w:rFonts w:ascii="Times New Roman" w:hAnsi="Times New Roman" w:cs="Times New Roman"/>
                <w:sz w:val="24"/>
              </w:rPr>
              <w:t>Target</w:t>
            </w:r>
          </w:p>
        </w:tc>
        <w:tc>
          <w:tcPr>
            <w:tcW w:w="1985" w:type="dxa"/>
            <w:tcBorders>
              <w:top w:val="single" w:sz="4" w:space="0" w:color="auto"/>
              <w:left w:val="nil"/>
              <w:bottom w:val="single" w:sz="4" w:space="0" w:color="auto"/>
              <w:right w:val="nil"/>
            </w:tcBorders>
            <w:shd w:val="clear" w:color="auto" w:fill="auto"/>
            <w:noWrap/>
            <w:vAlign w:val="center"/>
            <w:hideMark/>
          </w:tcPr>
          <w:p w14:paraId="791972E8"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 xml:space="preserve">　</w:t>
            </w:r>
          </w:p>
        </w:tc>
        <w:tc>
          <w:tcPr>
            <w:tcW w:w="4536" w:type="dxa"/>
            <w:tcBorders>
              <w:top w:val="single" w:sz="4" w:space="0" w:color="auto"/>
              <w:left w:val="nil"/>
              <w:bottom w:val="single" w:sz="4" w:space="0" w:color="auto"/>
              <w:right w:val="nil"/>
            </w:tcBorders>
            <w:shd w:val="clear" w:color="auto" w:fill="auto"/>
            <w:noWrap/>
            <w:vAlign w:val="center"/>
            <w:hideMark/>
          </w:tcPr>
          <w:p w14:paraId="605A1874"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Sequence</w:t>
            </w:r>
          </w:p>
        </w:tc>
      </w:tr>
      <w:tr w:rsidR="00486978" w:rsidRPr="004B6E14" w14:paraId="40740ED4" w14:textId="77777777" w:rsidTr="007D3A41">
        <w:trPr>
          <w:trHeight w:val="320"/>
        </w:trPr>
        <w:tc>
          <w:tcPr>
            <w:tcW w:w="1701" w:type="dxa"/>
            <w:tcBorders>
              <w:top w:val="nil"/>
              <w:left w:val="nil"/>
              <w:bottom w:val="nil"/>
              <w:right w:val="nil"/>
            </w:tcBorders>
            <w:shd w:val="clear" w:color="auto" w:fill="auto"/>
            <w:noWrap/>
            <w:vAlign w:val="center"/>
            <w:hideMark/>
          </w:tcPr>
          <w:p w14:paraId="069DDC41" w14:textId="04EA8B1E" w:rsidR="00486978" w:rsidRPr="00366EF0" w:rsidRDefault="000732DA" w:rsidP="007D3A41">
            <w:pPr>
              <w:spacing w:line="480" w:lineRule="auto"/>
              <w:jc w:val="center"/>
              <w:rPr>
                <w:rFonts w:ascii="Times New Roman" w:hAnsi="Times New Roman" w:cs="Times New Roman"/>
                <w:i/>
                <w:iCs/>
                <w:sz w:val="24"/>
              </w:rPr>
            </w:pPr>
            <w:proofErr w:type="spellStart"/>
            <w:r w:rsidRPr="000732DA">
              <w:rPr>
                <w:rFonts w:ascii="Times New Roman" w:hAnsi="Times New Roman" w:cs="Times New Roman"/>
                <w:i/>
                <w:iCs/>
                <w:sz w:val="24"/>
              </w:rPr>
              <w:t>lnc</w:t>
            </w:r>
            <w:proofErr w:type="spellEnd"/>
            <w:r w:rsidRPr="000732DA">
              <w:rPr>
                <w:rFonts w:ascii="Times New Roman" w:hAnsi="Times New Roman" w:cs="Times New Roman"/>
                <w:i/>
                <w:iCs/>
                <w:sz w:val="24"/>
              </w:rPr>
              <w:t>-TALC</w:t>
            </w:r>
          </w:p>
        </w:tc>
        <w:tc>
          <w:tcPr>
            <w:tcW w:w="1985" w:type="dxa"/>
            <w:tcBorders>
              <w:top w:val="nil"/>
              <w:left w:val="nil"/>
              <w:bottom w:val="nil"/>
              <w:right w:val="nil"/>
            </w:tcBorders>
            <w:shd w:val="clear" w:color="auto" w:fill="auto"/>
            <w:noWrap/>
            <w:vAlign w:val="center"/>
            <w:hideMark/>
          </w:tcPr>
          <w:p w14:paraId="7117524C" w14:textId="0D734DB5"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Forw</w:t>
            </w:r>
            <w:r w:rsidR="00F10831">
              <w:rPr>
                <w:rFonts w:ascii="Times New Roman" w:hAnsi="Times New Roman" w:cs="Times New Roman"/>
                <w:sz w:val="24"/>
              </w:rPr>
              <w:t>a</w:t>
            </w:r>
            <w:r w:rsidRPr="004B6E14">
              <w:rPr>
                <w:rFonts w:ascii="Times New Roman" w:hAnsi="Times New Roman" w:cs="Times New Roman"/>
                <w:sz w:val="24"/>
              </w:rPr>
              <w:t xml:space="preserve">rd (5'-3') </w:t>
            </w:r>
          </w:p>
        </w:tc>
        <w:tc>
          <w:tcPr>
            <w:tcW w:w="4536" w:type="dxa"/>
            <w:tcBorders>
              <w:top w:val="nil"/>
              <w:left w:val="nil"/>
              <w:bottom w:val="nil"/>
              <w:right w:val="nil"/>
            </w:tcBorders>
            <w:shd w:val="clear" w:color="auto" w:fill="auto"/>
            <w:noWrap/>
            <w:vAlign w:val="center"/>
            <w:hideMark/>
          </w:tcPr>
          <w:p w14:paraId="26BD1FA7"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CTGGTCCTCAATGCTGCCT</w:t>
            </w:r>
          </w:p>
        </w:tc>
      </w:tr>
      <w:tr w:rsidR="00486978" w:rsidRPr="004B6E14" w14:paraId="354667FD" w14:textId="77777777" w:rsidTr="007D3A41">
        <w:trPr>
          <w:trHeight w:val="320"/>
        </w:trPr>
        <w:tc>
          <w:tcPr>
            <w:tcW w:w="1701" w:type="dxa"/>
            <w:tcBorders>
              <w:top w:val="nil"/>
              <w:left w:val="nil"/>
              <w:bottom w:val="nil"/>
              <w:right w:val="nil"/>
            </w:tcBorders>
            <w:shd w:val="clear" w:color="auto" w:fill="auto"/>
            <w:noWrap/>
            <w:vAlign w:val="center"/>
            <w:hideMark/>
          </w:tcPr>
          <w:p w14:paraId="3F69A798" w14:textId="77777777" w:rsidR="00486978" w:rsidRPr="004B6E14" w:rsidRDefault="00486978" w:rsidP="007D3A41">
            <w:pPr>
              <w:spacing w:line="480" w:lineRule="auto"/>
              <w:jc w:val="center"/>
              <w:rPr>
                <w:rFonts w:ascii="Times New Roman" w:hAnsi="Times New Roman" w:cs="Times New Roman"/>
                <w:sz w:val="24"/>
              </w:rPr>
            </w:pPr>
          </w:p>
        </w:tc>
        <w:tc>
          <w:tcPr>
            <w:tcW w:w="1985" w:type="dxa"/>
            <w:tcBorders>
              <w:top w:val="nil"/>
              <w:left w:val="nil"/>
              <w:bottom w:val="nil"/>
              <w:right w:val="nil"/>
            </w:tcBorders>
            <w:shd w:val="clear" w:color="auto" w:fill="auto"/>
            <w:noWrap/>
            <w:vAlign w:val="center"/>
            <w:hideMark/>
          </w:tcPr>
          <w:p w14:paraId="534F3E1F"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Reverse (5'-3')</w:t>
            </w:r>
          </w:p>
        </w:tc>
        <w:tc>
          <w:tcPr>
            <w:tcW w:w="4536" w:type="dxa"/>
            <w:tcBorders>
              <w:top w:val="nil"/>
              <w:left w:val="nil"/>
              <w:bottom w:val="nil"/>
              <w:right w:val="nil"/>
            </w:tcBorders>
            <w:shd w:val="clear" w:color="auto" w:fill="auto"/>
            <w:noWrap/>
            <w:vAlign w:val="center"/>
            <w:hideMark/>
          </w:tcPr>
          <w:p w14:paraId="220F052E"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ATCCAGGGTTGACTTCGCAT</w:t>
            </w:r>
          </w:p>
        </w:tc>
      </w:tr>
      <w:tr w:rsidR="00486978" w:rsidRPr="004B6E14" w14:paraId="471508FB" w14:textId="77777777" w:rsidTr="007D3A41">
        <w:trPr>
          <w:trHeight w:val="320"/>
        </w:trPr>
        <w:tc>
          <w:tcPr>
            <w:tcW w:w="1701" w:type="dxa"/>
            <w:tcBorders>
              <w:top w:val="nil"/>
              <w:left w:val="nil"/>
              <w:bottom w:val="nil"/>
              <w:right w:val="nil"/>
            </w:tcBorders>
            <w:shd w:val="clear" w:color="auto" w:fill="auto"/>
            <w:noWrap/>
            <w:vAlign w:val="center"/>
            <w:hideMark/>
          </w:tcPr>
          <w:p w14:paraId="69102A2D"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β-actin</w:t>
            </w:r>
          </w:p>
        </w:tc>
        <w:tc>
          <w:tcPr>
            <w:tcW w:w="1985" w:type="dxa"/>
            <w:tcBorders>
              <w:top w:val="nil"/>
              <w:left w:val="nil"/>
              <w:bottom w:val="nil"/>
              <w:right w:val="nil"/>
            </w:tcBorders>
            <w:shd w:val="clear" w:color="auto" w:fill="auto"/>
            <w:noWrap/>
            <w:vAlign w:val="center"/>
            <w:hideMark/>
          </w:tcPr>
          <w:p w14:paraId="2C2EF550" w14:textId="0C0741C8" w:rsidR="00486978" w:rsidRPr="004B6E14" w:rsidRDefault="00F10831" w:rsidP="007D3A41">
            <w:pPr>
              <w:spacing w:line="480" w:lineRule="auto"/>
              <w:rPr>
                <w:rFonts w:ascii="Times New Roman" w:hAnsi="Times New Roman" w:cs="Times New Roman"/>
                <w:sz w:val="24"/>
              </w:rPr>
            </w:pPr>
            <w:r w:rsidRPr="004B6E14">
              <w:rPr>
                <w:rFonts w:ascii="Times New Roman" w:hAnsi="Times New Roman" w:cs="Times New Roman"/>
                <w:sz w:val="24"/>
              </w:rPr>
              <w:t>Forward</w:t>
            </w:r>
            <w:r w:rsidR="00486978" w:rsidRPr="004B6E14">
              <w:rPr>
                <w:rFonts w:ascii="Times New Roman" w:hAnsi="Times New Roman" w:cs="Times New Roman"/>
                <w:sz w:val="24"/>
              </w:rPr>
              <w:t xml:space="preserve"> (5'-3') </w:t>
            </w:r>
          </w:p>
        </w:tc>
        <w:tc>
          <w:tcPr>
            <w:tcW w:w="4536" w:type="dxa"/>
            <w:tcBorders>
              <w:top w:val="nil"/>
              <w:left w:val="nil"/>
              <w:bottom w:val="nil"/>
              <w:right w:val="nil"/>
            </w:tcBorders>
            <w:shd w:val="clear" w:color="auto" w:fill="auto"/>
            <w:noWrap/>
            <w:vAlign w:val="center"/>
            <w:hideMark/>
          </w:tcPr>
          <w:p w14:paraId="2085C64C"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AATCGTGCGTGACATTAAGGAG</w:t>
            </w:r>
          </w:p>
        </w:tc>
      </w:tr>
      <w:tr w:rsidR="00486978" w:rsidRPr="004B6E14" w14:paraId="33F50ED9" w14:textId="77777777" w:rsidTr="007D3A41">
        <w:trPr>
          <w:trHeight w:val="320"/>
        </w:trPr>
        <w:tc>
          <w:tcPr>
            <w:tcW w:w="1701" w:type="dxa"/>
            <w:tcBorders>
              <w:top w:val="nil"/>
              <w:left w:val="nil"/>
              <w:bottom w:val="nil"/>
              <w:right w:val="nil"/>
            </w:tcBorders>
            <w:shd w:val="clear" w:color="auto" w:fill="auto"/>
            <w:noWrap/>
            <w:vAlign w:val="center"/>
            <w:hideMark/>
          </w:tcPr>
          <w:p w14:paraId="0D0667F1" w14:textId="77777777" w:rsidR="00486978" w:rsidRPr="004B6E14" w:rsidRDefault="00486978" w:rsidP="007D3A41">
            <w:pPr>
              <w:spacing w:line="480" w:lineRule="auto"/>
              <w:jc w:val="center"/>
              <w:rPr>
                <w:rFonts w:ascii="Times New Roman" w:hAnsi="Times New Roman" w:cs="Times New Roman"/>
                <w:sz w:val="24"/>
              </w:rPr>
            </w:pPr>
          </w:p>
        </w:tc>
        <w:tc>
          <w:tcPr>
            <w:tcW w:w="1985" w:type="dxa"/>
            <w:tcBorders>
              <w:top w:val="nil"/>
              <w:left w:val="nil"/>
              <w:bottom w:val="nil"/>
              <w:right w:val="nil"/>
            </w:tcBorders>
            <w:shd w:val="clear" w:color="auto" w:fill="auto"/>
            <w:noWrap/>
            <w:vAlign w:val="center"/>
            <w:hideMark/>
          </w:tcPr>
          <w:p w14:paraId="49CE4B76"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Reverse (5'-3')</w:t>
            </w:r>
          </w:p>
        </w:tc>
        <w:tc>
          <w:tcPr>
            <w:tcW w:w="4536" w:type="dxa"/>
            <w:tcBorders>
              <w:top w:val="nil"/>
              <w:left w:val="nil"/>
              <w:bottom w:val="nil"/>
              <w:right w:val="nil"/>
            </w:tcBorders>
            <w:shd w:val="clear" w:color="auto" w:fill="auto"/>
            <w:noWrap/>
            <w:vAlign w:val="center"/>
            <w:hideMark/>
          </w:tcPr>
          <w:p w14:paraId="0A31CF94"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ACTGTGTTGGCGTACAGGTCTT</w:t>
            </w:r>
          </w:p>
        </w:tc>
      </w:tr>
      <w:tr w:rsidR="00486978" w:rsidRPr="004B6E14" w14:paraId="401234BF" w14:textId="77777777" w:rsidTr="007D3A41">
        <w:trPr>
          <w:trHeight w:val="320"/>
        </w:trPr>
        <w:tc>
          <w:tcPr>
            <w:tcW w:w="1701" w:type="dxa"/>
            <w:tcBorders>
              <w:top w:val="nil"/>
              <w:left w:val="nil"/>
              <w:bottom w:val="nil"/>
              <w:right w:val="nil"/>
            </w:tcBorders>
            <w:shd w:val="clear" w:color="auto" w:fill="auto"/>
            <w:noWrap/>
            <w:vAlign w:val="center"/>
            <w:hideMark/>
          </w:tcPr>
          <w:p w14:paraId="5B476981" w14:textId="77777777" w:rsidR="00486978" w:rsidRPr="00366EF0" w:rsidRDefault="00486978" w:rsidP="007D3A41">
            <w:pPr>
              <w:spacing w:line="480" w:lineRule="auto"/>
              <w:jc w:val="center"/>
              <w:rPr>
                <w:rFonts w:ascii="Times New Roman" w:hAnsi="Times New Roman" w:cs="Times New Roman"/>
                <w:i/>
                <w:iCs/>
                <w:sz w:val="24"/>
              </w:rPr>
            </w:pPr>
            <w:r w:rsidRPr="00366EF0">
              <w:rPr>
                <w:rFonts w:ascii="Times New Roman" w:hAnsi="Times New Roman" w:cs="Times New Roman"/>
                <w:i/>
                <w:iCs/>
                <w:sz w:val="24"/>
              </w:rPr>
              <w:t>C5</w:t>
            </w:r>
          </w:p>
        </w:tc>
        <w:tc>
          <w:tcPr>
            <w:tcW w:w="1985" w:type="dxa"/>
            <w:tcBorders>
              <w:top w:val="nil"/>
              <w:left w:val="nil"/>
              <w:bottom w:val="nil"/>
              <w:right w:val="nil"/>
            </w:tcBorders>
            <w:shd w:val="clear" w:color="auto" w:fill="auto"/>
            <w:noWrap/>
            <w:vAlign w:val="center"/>
            <w:hideMark/>
          </w:tcPr>
          <w:p w14:paraId="5DA76F6D" w14:textId="037C4DE7" w:rsidR="00486978" w:rsidRPr="004B6E14" w:rsidRDefault="00F10831" w:rsidP="007D3A41">
            <w:pPr>
              <w:spacing w:line="480" w:lineRule="auto"/>
              <w:rPr>
                <w:rFonts w:ascii="Times New Roman" w:hAnsi="Times New Roman" w:cs="Times New Roman"/>
                <w:sz w:val="24"/>
              </w:rPr>
            </w:pPr>
            <w:r w:rsidRPr="004B6E14">
              <w:rPr>
                <w:rFonts w:ascii="Times New Roman" w:hAnsi="Times New Roman" w:cs="Times New Roman"/>
                <w:sz w:val="24"/>
              </w:rPr>
              <w:t>Forward</w:t>
            </w:r>
            <w:r w:rsidR="00486978" w:rsidRPr="004B6E14">
              <w:rPr>
                <w:rFonts w:ascii="Times New Roman" w:hAnsi="Times New Roman" w:cs="Times New Roman"/>
                <w:sz w:val="24"/>
              </w:rPr>
              <w:t xml:space="preserve"> (5'-3') </w:t>
            </w:r>
          </w:p>
        </w:tc>
        <w:tc>
          <w:tcPr>
            <w:tcW w:w="4536" w:type="dxa"/>
            <w:tcBorders>
              <w:top w:val="nil"/>
              <w:left w:val="nil"/>
              <w:bottom w:val="nil"/>
              <w:right w:val="nil"/>
            </w:tcBorders>
            <w:shd w:val="clear" w:color="auto" w:fill="auto"/>
            <w:noWrap/>
            <w:vAlign w:val="center"/>
            <w:hideMark/>
          </w:tcPr>
          <w:p w14:paraId="7B6A8235"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CAGACGAAAGGAGTTCCCATAC</w:t>
            </w:r>
          </w:p>
        </w:tc>
      </w:tr>
      <w:tr w:rsidR="00486978" w:rsidRPr="004B6E14" w14:paraId="18FA7E2E" w14:textId="77777777" w:rsidTr="007D3A41">
        <w:trPr>
          <w:trHeight w:val="320"/>
        </w:trPr>
        <w:tc>
          <w:tcPr>
            <w:tcW w:w="1701" w:type="dxa"/>
            <w:tcBorders>
              <w:top w:val="nil"/>
              <w:left w:val="nil"/>
              <w:bottom w:val="nil"/>
              <w:right w:val="nil"/>
            </w:tcBorders>
            <w:shd w:val="clear" w:color="auto" w:fill="auto"/>
            <w:noWrap/>
            <w:vAlign w:val="center"/>
            <w:hideMark/>
          </w:tcPr>
          <w:p w14:paraId="157E6938" w14:textId="77777777" w:rsidR="00486978" w:rsidRPr="004B6E14" w:rsidRDefault="00486978" w:rsidP="007D3A41">
            <w:pPr>
              <w:spacing w:line="480" w:lineRule="auto"/>
              <w:jc w:val="center"/>
              <w:rPr>
                <w:rFonts w:ascii="Times New Roman" w:hAnsi="Times New Roman" w:cs="Times New Roman"/>
                <w:sz w:val="24"/>
              </w:rPr>
            </w:pPr>
          </w:p>
        </w:tc>
        <w:tc>
          <w:tcPr>
            <w:tcW w:w="1985" w:type="dxa"/>
            <w:tcBorders>
              <w:top w:val="nil"/>
              <w:left w:val="nil"/>
              <w:bottom w:val="nil"/>
              <w:right w:val="nil"/>
            </w:tcBorders>
            <w:shd w:val="clear" w:color="auto" w:fill="auto"/>
            <w:noWrap/>
            <w:vAlign w:val="center"/>
            <w:hideMark/>
          </w:tcPr>
          <w:p w14:paraId="2D97370D"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Reverse (5'-3')</w:t>
            </w:r>
          </w:p>
        </w:tc>
        <w:tc>
          <w:tcPr>
            <w:tcW w:w="4536" w:type="dxa"/>
            <w:tcBorders>
              <w:top w:val="nil"/>
              <w:left w:val="nil"/>
              <w:bottom w:val="nil"/>
              <w:right w:val="nil"/>
            </w:tcBorders>
            <w:shd w:val="clear" w:color="auto" w:fill="auto"/>
            <w:noWrap/>
            <w:vAlign w:val="center"/>
            <w:hideMark/>
          </w:tcPr>
          <w:p w14:paraId="1D27BFEC"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GCAGACAAGATCTCACCTACAA</w:t>
            </w:r>
          </w:p>
        </w:tc>
      </w:tr>
      <w:tr w:rsidR="00486978" w:rsidRPr="004B6E14" w14:paraId="6CDECCDC" w14:textId="77777777" w:rsidTr="007D3A41">
        <w:trPr>
          <w:trHeight w:val="320"/>
        </w:trPr>
        <w:tc>
          <w:tcPr>
            <w:tcW w:w="1701" w:type="dxa"/>
            <w:tcBorders>
              <w:top w:val="nil"/>
              <w:left w:val="nil"/>
              <w:bottom w:val="nil"/>
              <w:right w:val="nil"/>
            </w:tcBorders>
            <w:shd w:val="clear" w:color="auto" w:fill="auto"/>
            <w:noWrap/>
            <w:vAlign w:val="center"/>
            <w:hideMark/>
          </w:tcPr>
          <w:p w14:paraId="5CC75C16" w14:textId="77777777" w:rsidR="00486978" w:rsidRPr="00366EF0" w:rsidRDefault="00486978" w:rsidP="007D3A41">
            <w:pPr>
              <w:spacing w:line="480" w:lineRule="auto"/>
              <w:jc w:val="center"/>
              <w:rPr>
                <w:rFonts w:ascii="Times New Roman" w:hAnsi="Times New Roman" w:cs="Times New Roman"/>
                <w:i/>
                <w:iCs/>
                <w:sz w:val="24"/>
              </w:rPr>
            </w:pPr>
            <w:r w:rsidRPr="00366EF0">
              <w:rPr>
                <w:rFonts w:ascii="Times New Roman" w:hAnsi="Times New Roman" w:cs="Times New Roman"/>
                <w:i/>
                <w:iCs/>
                <w:sz w:val="24"/>
              </w:rPr>
              <w:t>U6</w:t>
            </w:r>
          </w:p>
        </w:tc>
        <w:tc>
          <w:tcPr>
            <w:tcW w:w="1985" w:type="dxa"/>
            <w:tcBorders>
              <w:top w:val="nil"/>
              <w:left w:val="nil"/>
              <w:bottom w:val="nil"/>
              <w:right w:val="nil"/>
            </w:tcBorders>
            <w:shd w:val="clear" w:color="auto" w:fill="auto"/>
            <w:noWrap/>
            <w:vAlign w:val="center"/>
            <w:hideMark/>
          </w:tcPr>
          <w:p w14:paraId="6724ACBA" w14:textId="777302F6" w:rsidR="00486978" w:rsidRPr="004B6E14" w:rsidRDefault="00F10831" w:rsidP="007D3A41">
            <w:pPr>
              <w:spacing w:line="480" w:lineRule="auto"/>
              <w:rPr>
                <w:rFonts w:ascii="Times New Roman" w:hAnsi="Times New Roman" w:cs="Times New Roman"/>
                <w:sz w:val="24"/>
              </w:rPr>
            </w:pPr>
            <w:r w:rsidRPr="004B6E14">
              <w:rPr>
                <w:rFonts w:ascii="Times New Roman" w:hAnsi="Times New Roman" w:cs="Times New Roman"/>
                <w:sz w:val="24"/>
              </w:rPr>
              <w:t>Forward</w:t>
            </w:r>
            <w:r w:rsidR="00486978" w:rsidRPr="004B6E14">
              <w:rPr>
                <w:rFonts w:ascii="Times New Roman" w:hAnsi="Times New Roman" w:cs="Times New Roman"/>
                <w:sz w:val="24"/>
              </w:rPr>
              <w:t xml:space="preserve"> (5'-3') </w:t>
            </w:r>
          </w:p>
        </w:tc>
        <w:tc>
          <w:tcPr>
            <w:tcW w:w="4536" w:type="dxa"/>
            <w:tcBorders>
              <w:top w:val="nil"/>
              <w:left w:val="nil"/>
              <w:bottom w:val="nil"/>
              <w:right w:val="nil"/>
            </w:tcBorders>
            <w:shd w:val="clear" w:color="auto" w:fill="auto"/>
            <w:noWrap/>
            <w:vAlign w:val="center"/>
            <w:hideMark/>
          </w:tcPr>
          <w:p w14:paraId="05035BA0"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CTCGCTTCGGCAGCACA</w:t>
            </w:r>
          </w:p>
        </w:tc>
      </w:tr>
      <w:tr w:rsidR="00486978" w:rsidRPr="004B6E14" w14:paraId="7CEB3789" w14:textId="77777777" w:rsidTr="007D3A41">
        <w:trPr>
          <w:trHeight w:val="320"/>
        </w:trPr>
        <w:tc>
          <w:tcPr>
            <w:tcW w:w="1701" w:type="dxa"/>
            <w:tcBorders>
              <w:top w:val="nil"/>
              <w:left w:val="nil"/>
              <w:bottom w:val="single" w:sz="4" w:space="0" w:color="auto"/>
              <w:right w:val="nil"/>
            </w:tcBorders>
            <w:shd w:val="clear" w:color="auto" w:fill="auto"/>
            <w:noWrap/>
            <w:vAlign w:val="center"/>
            <w:hideMark/>
          </w:tcPr>
          <w:p w14:paraId="3A65F58E"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　</w:t>
            </w:r>
          </w:p>
        </w:tc>
        <w:tc>
          <w:tcPr>
            <w:tcW w:w="1985" w:type="dxa"/>
            <w:tcBorders>
              <w:top w:val="nil"/>
              <w:left w:val="nil"/>
              <w:bottom w:val="single" w:sz="4" w:space="0" w:color="auto"/>
              <w:right w:val="nil"/>
            </w:tcBorders>
            <w:shd w:val="clear" w:color="auto" w:fill="auto"/>
            <w:noWrap/>
            <w:vAlign w:val="center"/>
            <w:hideMark/>
          </w:tcPr>
          <w:p w14:paraId="748A1622"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Reverse (5'-3')</w:t>
            </w:r>
          </w:p>
        </w:tc>
        <w:tc>
          <w:tcPr>
            <w:tcW w:w="4536" w:type="dxa"/>
            <w:tcBorders>
              <w:top w:val="nil"/>
              <w:left w:val="nil"/>
              <w:bottom w:val="single" w:sz="4" w:space="0" w:color="auto"/>
              <w:right w:val="nil"/>
            </w:tcBorders>
            <w:shd w:val="clear" w:color="auto" w:fill="auto"/>
            <w:noWrap/>
            <w:vAlign w:val="center"/>
            <w:hideMark/>
          </w:tcPr>
          <w:p w14:paraId="7080167A" w14:textId="77777777" w:rsidR="00486978" w:rsidRPr="004B6E14" w:rsidRDefault="00486978" w:rsidP="007D3A41">
            <w:pPr>
              <w:spacing w:line="480" w:lineRule="auto"/>
              <w:rPr>
                <w:rFonts w:ascii="Times New Roman" w:hAnsi="Times New Roman" w:cs="Times New Roman"/>
                <w:sz w:val="24"/>
              </w:rPr>
            </w:pPr>
            <w:r w:rsidRPr="004B6E14">
              <w:rPr>
                <w:rFonts w:ascii="Times New Roman" w:hAnsi="Times New Roman" w:cs="Times New Roman"/>
                <w:sz w:val="24"/>
              </w:rPr>
              <w:t>AACGCTTCACGAATTTGCGT</w:t>
            </w:r>
          </w:p>
        </w:tc>
      </w:tr>
    </w:tbl>
    <w:p w14:paraId="66BE6E4A" w14:textId="77777777" w:rsidR="00486978" w:rsidRPr="004B6E14" w:rsidRDefault="00486978" w:rsidP="00486978">
      <w:pPr>
        <w:spacing w:line="480" w:lineRule="auto"/>
        <w:rPr>
          <w:rFonts w:ascii="Times New Roman" w:hAnsi="Times New Roman" w:cs="Times New Roman"/>
          <w:sz w:val="24"/>
        </w:rPr>
      </w:pPr>
    </w:p>
    <w:p w14:paraId="3299FFE6" w14:textId="77777777" w:rsidR="00486978" w:rsidRPr="004B6E14" w:rsidRDefault="00486978" w:rsidP="00486978">
      <w:pPr>
        <w:spacing w:line="480" w:lineRule="auto"/>
        <w:rPr>
          <w:rFonts w:ascii="Times New Roman" w:hAnsi="Times New Roman" w:cs="Times New Roman"/>
          <w:sz w:val="24"/>
        </w:rPr>
      </w:pPr>
      <w:r w:rsidRPr="004B6E14">
        <w:rPr>
          <w:rFonts w:ascii="Times New Roman" w:hAnsi="Times New Roman" w:cs="Times New Roman"/>
          <w:sz w:val="24"/>
        </w:rPr>
        <w:br w:type="page"/>
      </w:r>
    </w:p>
    <w:p w14:paraId="58FAED6D" w14:textId="37810211" w:rsidR="00486978" w:rsidRPr="004B6E14" w:rsidRDefault="00486978" w:rsidP="00486978">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2</w:t>
      </w:r>
      <w:r w:rsidRPr="004B6E14">
        <w:rPr>
          <w:rFonts w:ascii="Times New Roman" w:hAnsi="Times New Roman" w:cs="Times New Roman"/>
          <w:b/>
          <w:sz w:val="24"/>
        </w:rPr>
        <w:t xml:space="preserve">. The gene-specific primers used for the nested-PCR of the RACE analysis on </w:t>
      </w:r>
      <w:proofErr w:type="spellStart"/>
      <w:r w:rsidR="000732DA" w:rsidRPr="000732DA">
        <w:rPr>
          <w:rFonts w:ascii="Times New Roman" w:hAnsi="Times New Roman" w:cs="Times New Roman"/>
          <w:b/>
          <w:i/>
          <w:iCs/>
          <w:sz w:val="24"/>
        </w:rPr>
        <w:t>lnc</w:t>
      </w:r>
      <w:proofErr w:type="spellEnd"/>
      <w:r w:rsidR="000732DA" w:rsidRPr="000732DA">
        <w:rPr>
          <w:rFonts w:ascii="Times New Roman" w:hAnsi="Times New Roman" w:cs="Times New Roman"/>
          <w:b/>
          <w:i/>
          <w:iCs/>
          <w:sz w:val="24"/>
        </w:rPr>
        <w:t>-TALC</w:t>
      </w:r>
      <w:r w:rsidRPr="004B6E14">
        <w:rPr>
          <w:rFonts w:ascii="Times New Roman" w:hAnsi="Times New Roman" w:cs="Times New Roman"/>
          <w:b/>
          <w:sz w:val="24"/>
        </w:rPr>
        <w:t>.</w:t>
      </w:r>
    </w:p>
    <w:tbl>
      <w:tblPr>
        <w:tblW w:w="8222" w:type="dxa"/>
        <w:tblLook w:val="04A0" w:firstRow="1" w:lastRow="0" w:firstColumn="1" w:lastColumn="0" w:noHBand="0" w:noVBand="1"/>
      </w:tblPr>
      <w:tblGrid>
        <w:gridCol w:w="2380"/>
        <w:gridCol w:w="5842"/>
      </w:tblGrid>
      <w:tr w:rsidR="00486978" w:rsidRPr="004B6E14" w14:paraId="1A88C6B8" w14:textId="77777777" w:rsidTr="007D3A41">
        <w:trPr>
          <w:trHeight w:val="320"/>
        </w:trPr>
        <w:tc>
          <w:tcPr>
            <w:tcW w:w="2380" w:type="dxa"/>
            <w:tcBorders>
              <w:top w:val="single" w:sz="4" w:space="0" w:color="auto"/>
              <w:left w:val="nil"/>
              <w:bottom w:val="single" w:sz="4" w:space="0" w:color="auto"/>
              <w:right w:val="nil"/>
            </w:tcBorders>
            <w:shd w:val="clear" w:color="auto" w:fill="auto"/>
            <w:noWrap/>
            <w:vAlign w:val="center"/>
            <w:hideMark/>
          </w:tcPr>
          <w:p w14:paraId="2D734464"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Gene specific primer</w:t>
            </w:r>
          </w:p>
        </w:tc>
        <w:tc>
          <w:tcPr>
            <w:tcW w:w="5842" w:type="dxa"/>
            <w:tcBorders>
              <w:top w:val="single" w:sz="4" w:space="0" w:color="auto"/>
              <w:left w:val="nil"/>
              <w:bottom w:val="single" w:sz="4" w:space="0" w:color="auto"/>
              <w:right w:val="nil"/>
            </w:tcBorders>
            <w:shd w:val="clear" w:color="auto" w:fill="auto"/>
            <w:noWrap/>
            <w:vAlign w:val="center"/>
            <w:hideMark/>
          </w:tcPr>
          <w:p w14:paraId="3A138958"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Sequence</w:t>
            </w:r>
          </w:p>
        </w:tc>
      </w:tr>
      <w:tr w:rsidR="00486978" w:rsidRPr="004B6E14" w14:paraId="00D627C0" w14:textId="77777777" w:rsidTr="007D3A41">
        <w:trPr>
          <w:trHeight w:val="320"/>
        </w:trPr>
        <w:tc>
          <w:tcPr>
            <w:tcW w:w="2380" w:type="dxa"/>
            <w:tcBorders>
              <w:top w:val="nil"/>
              <w:left w:val="nil"/>
              <w:bottom w:val="nil"/>
              <w:right w:val="nil"/>
            </w:tcBorders>
            <w:shd w:val="clear" w:color="auto" w:fill="auto"/>
            <w:noWrap/>
            <w:vAlign w:val="center"/>
            <w:hideMark/>
          </w:tcPr>
          <w:p w14:paraId="0C3C3AD7"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3' RACE GSP1</w:t>
            </w:r>
          </w:p>
        </w:tc>
        <w:tc>
          <w:tcPr>
            <w:tcW w:w="5842" w:type="dxa"/>
            <w:tcBorders>
              <w:top w:val="nil"/>
              <w:left w:val="nil"/>
              <w:bottom w:val="nil"/>
              <w:right w:val="nil"/>
            </w:tcBorders>
            <w:shd w:val="clear" w:color="auto" w:fill="auto"/>
            <w:noWrap/>
            <w:vAlign w:val="center"/>
            <w:hideMark/>
          </w:tcPr>
          <w:p w14:paraId="7DAA1435"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AGCCCAGAGGCAGTCTATAC</w:t>
            </w:r>
          </w:p>
        </w:tc>
      </w:tr>
      <w:tr w:rsidR="00486978" w:rsidRPr="004B6E14" w14:paraId="64016547" w14:textId="77777777" w:rsidTr="007D3A41">
        <w:trPr>
          <w:trHeight w:val="320"/>
        </w:trPr>
        <w:tc>
          <w:tcPr>
            <w:tcW w:w="2380" w:type="dxa"/>
            <w:tcBorders>
              <w:top w:val="nil"/>
              <w:left w:val="nil"/>
              <w:bottom w:val="nil"/>
              <w:right w:val="nil"/>
            </w:tcBorders>
            <w:shd w:val="clear" w:color="auto" w:fill="auto"/>
            <w:noWrap/>
            <w:vAlign w:val="center"/>
            <w:hideMark/>
          </w:tcPr>
          <w:p w14:paraId="32BF92D8"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3' RACE GSP2</w:t>
            </w:r>
          </w:p>
        </w:tc>
        <w:tc>
          <w:tcPr>
            <w:tcW w:w="5842" w:type="dxa"/>
            <w:tcBorders>
              <w:top w:val="nil"/>
              <w:left w:val="nil"/>
              <w:bottom w:val="nil"/>
              <w:right w:val="nil"/>
            </w:tcBorders>
            <w:shd w:val="clear" w:color="auto" w:fill="auto"/>
            <w:noWrap/>
            <w:vAlign w:val="center"/>
            <w:hideMark/>
          </w:tcPr>
          <w:p w14:paraId="7A7134BE"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CTTCCGTGCCCAACTTAGAAC</w:t>
            </w:r>
          </w:p>
        </w:tc>
      </w:tr>
      <w:tr w:rsidR="00486978" w:rsidRPr="004B6E14" w14:paraId="31CCAA5E" w14:textId="77777777" w:rsidTr="007D3A41">
        <w:trPr>
          <w:trHeight w:val="320"/>
        </w:trPr>
        <w:tc>
          <w:tcPr>
            <w:tcW w:w="2380" w:type="dxa"/>
            <w:tcBorders>
              <w:top w:val="nil"/>
              <w:left w:val="nil"/>
              <w:bottom w:val="single" w:sz="4" w:space="0" w:color="auto"/>
              <w:right w:val="nil"/>
            </w:tcBorders>
            <w:shd w:val="clear" w:color="auto" w:fill="auto"/>
            <w:noWrap/>
            <w:vAlign w:val="center"/>
            <w:hideMark/>
          </w:tcPr>
          <w:p w14:paraId="24974DF4"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5' RACE GSP1</w:t>
            </w:r>
          </w:p>
        </w:tc>
        <w:tc>
          <w:tcPr>
            <w:tcW w:w="5842" w:type="dxa"/>
            <w:tcBorders>
              <w:top w:val="nil"/>
              <w:left w:val="nil"/>
              <w:bottom w:val="single" w:sz="4" w:space="0" w:color="auto"/>
              <w:right w:val="nil"/>
            </w:tcBorders>
            <w:shd w:val="clear" w:color="auto" w:fill="auto"/>
            <w:noWrap/>
            <w:vAlign w:val="center"/>
            <w:hideMark/>
          </w:tcPr>
          <w:p w14:paraId="5B965877"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TCTGAAGTTGGAGTTCTTCATGC</w:t>
            </w:r>
          </w:p>
        </w:tc>
      </w:tr>
    </w:tbl>
    <w:p w14:paraId="13B0A986" w14:textId="77777777" w:rsidR="00486978" w:rsidRPr="004B6E14" w:rsidRDefault="00486978" w:rsidP="00486978">
      <w:pPr>
        <w:spacing w:line="480" w:lineRule="auto"/>
        <w:rPr>
          <w:rFonts w:ascii="Times New Roman" w:hAnsi="Times New Roman" w:cs="Times New Roman"/>
          <w:sz w:val="24"/>
        </w:rPr>
      </w:pPr>
    </w:p>
    <w:p w14:paraId="7B643731" w14:textId="77777777" w:rsidR="00486978" w:rsidRPr="004B6E14" w:rsidRDefault="00486978" w:rsidP="00486978">
      <w:pPr>
        <w:spacing w:line="480" w:lineRule="auto"/>
        <w:rPr>
          <w:rFonts w:ascii="Times New Roman" w:hAnsi="Times New Roman" w:cs="Times New Roman"/>
          <w:sz w:val="24"/>
        </w:rPr>
      </w:pPr>
      <w:r w:rsidRPr="004B6E14">
        <w:rPr>
          <w:rFonts w:ascii="Times New Roman" w:hAnsi="Times New Roman" w:cs="Times New Roman"/>
          <w:sz w:val="24"/>
        </w:rPr>
        <w:br w:type="page"/>
      </w:r>
    </w:p>
    <w:p w14:paraId="4EA657DF" w14:textId="063571AB" w:rsidR="00486978" w:rsidRPr="004B6E14" w:rsidRDefault="00486978" w:rsidP="00486978">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3</w:t>
      </w:r>
      <w:r w:rsidRPr="004B6E14">
        <w:rPr>
          <w:rFonts w:ascii="Times New Roman" w:hAnsi="Times New Roman" w:cs="Times New Roman"/>
          <w:b/>
          <w:sz w:val="24"/>
        </w:rPr>
        <w:t xml:space="preserve">. Sequences of sgRNA for knockdown of </w:t>
      </w:r>
      <w:proofErr w:type="spellStart"/>
      <w:r w:rsidR="000732DA" w:rsidRPr="000732DA">
        <w:rPr>
          <w:rFonts w:ascii="Times New Roman" w:hAnsi="Times New Roman" w:cs="Times New Roman"/>
          <w:b/>
          <w:i/>
          <w:iCs/>
          <w:sz w:val="24"/>
        </w:rPr>
        <w:t>lnc</w:t>
      </w:r>
      <w:proofErr w:type="spellEnd"/>
      <w:r w:rsidR="000732DA" w:rsidRPr="000732DA">
        <w:rPr>
          <w:rFonts w:ascii="Times New Roman" w:hAnsi="Times New Roman" w:cs="Times New Roman"/>
          <w:b/>
          <w:i/>
          <w:iCs/>
          <w:sz w:val="24"/>
        </w:rPr>
        <w:t>-TALC</w:t>
      </w:r>
      <w:r w:rsidRPr="004B6E14">
        <w:rPr>
          <w:rFonts w:ascii="Times New Roman" w:hAnsi="Times New Roman" w:cs="Times New Roman"/>
          <w:b/>
          <w:sz w:val="24"/>
        </w:rPr>
        <w:t>.</w:t>
      </w:r>
    </w:p>
    <w:tbl>
      <w:tblPr>
        <w:tblW w:w="8222" w:type="dxa"/>
        <w:tblLook w:val="04A0" w:firstRow="1" w:lastRow="0" w:firstColumn="1" w:lastColumn="0" w:noHBand="0" w:noVBand="1"/>
      </w:tblPr>
      <w:tblGrid>
        <w:gridCol w:w="2552"/>
        <w:gridCol w:w="5670"/>
      </w:tblGrid>
      <w:tr w:rsidR="00486978" w:rsidRPr="004B6E14" w14:paraId="1C78FFCD" w14:textId="77777777" w:rsidTr="007D3A41">
        <w:trPr>
          <w:trHeight w:val="320"/>
        </w:trPr>
        <w:tc>
          <w:tcPr>
            <w:tcW w:w="2552" w:type="dxa"/>
            <w:tcBorders>
              <w:top w:val="single" w:sz="4" w:space="0" w:color="auto"/>
              <w:left w:val="nil"/>
              <w:bottom w:val="single" w:sz="4" w:space="0" w:color="auto"/>
              <w:right w:val="nil"/>
            </w:tcBorders>
            <w:shd w:val="clear" w:color="auto" w:fill="auto"/>
            <w:noWrap/>
            <w:vAlign w:val="center"/>
            <w:hideMark/>
          </w:tcPr>
          <w:p w14:paraId="5E85F6A1"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sgRNA</w:t>
            </w:r>
          </w:p>
        </w:tc>
        <w:tc>
          <w:tcPr>
            <w:tcW w:w="5670" w:type="dxa"/>
            <w:tcBorders>
              <w:top w:val="single" w:sz="4" w:space="0" w:color="auto"/>
              <w:left w:val="nil"/>
              <w:bottom w:val="single" w:sz="4" w:space="0" w:color="auto"/>
              <w:right w:val="nil"/>
            </w:tcBorders>
            <w:shd w:val="clear" w:color="auto" w:fill="auto"/>
            <w:noWrap/>
            <w:vAlign w:val="center"/>
            <w:hideMark/>
          </w:tcPr>
          <w:p w14:paraId="5453588D"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Sequence</w:t>
            </w:r>
          </w:p>
        </w:tc>
      </w:tr>
      <w:tr w:rsidR="00486978" w:rsidRPr="004B6E14" w14:paraId="294BBD62" w14:textId="77777777" w:rsidTr="007D3A41">
        <w:trPr>
          <w:trHeight w:val="320"/>
        </w:trPr>
        <w:tc>
          <w:tcPr>
            <w:tcW w:w="2552" w:type="dxa"/>
            <w:tcBorders>
              <w:top w:val="nil"/>
              <w:left w:val="nil"/>
              <w:bottom w:val="nil"/>
              <w:right w:val="nil"/>
            </w:tcBorders>
            <w:shd w:val="clear" w:color="auto" w:fill="auto"/>
            <w:noWrap/>
            <w:vAlign w:val="center"/>
            <w:hideMark/>
          </w:tcPr>
          <w:p w14:paraId="68FA287F"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sgRNA1</w:t>
            </w:r>
          </w:p>
        </w:tc>
        <w:tc>
          <w:tcPr>
            <w:tcW w:w="5670" w:type="dxa"/>
            <w:tcBorders>
              <w:top w:val="nil"/>
              <w:left w:val="nil"/>
              <w:bottom w:val="nil"/>
              <w:right w:val="nil"/>
            </w:tcBorders>
            <w:shd w:val="clear" w:color="auto" w:fill="auto"/>
            <w:noWrap/>
            <w:vAlign w:val="center"/>
            <w:hideMark/>
          </w:tcPr>
          <w:p w14:paraId="5FF085D9"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TAGCATGCATAGCATAAATC</w:t>
            </w:r>
          </w:p>
        </w:tc>
      </w:tr>
      <w:tr w:rsidR="00486978" w:rsidRPr="004B6E14" w14:paraId="7C375F10" w14:textId="77777777" w:rsidTr="007D3A41">
        <w:trPr>
          <w:trHeight w:val="320"/>
        </w:trPr>
        <w:tc>
          <w:tcPr>
            <w:tcW w:w="2552" w:type="dxa"/>
            <w:tcBorders>
              <w:top w:val="nil"/>
              <w:left w:val="nil"/>
              <w:bottom w:val="nil"/>
              <w:right w:val="nil"/>
            </w:tcBorders>
            <w:shd w:val="clear" w:color="auto" w:fill="auto"/>
            <w:noWrap/>
            <w:vAlign w:val="center"/>
            <w:hideMark/>
          </w:tcPr>
          <w:p w14:paraId="59AD337D"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sgRNA2</w:t>
            </w:r>
          </w:p>
        </w:tc>
        <w:tc>
          <w:tcPr>
            <w:tcW w:w="5670" w:type="dxa"/>
            <w:tcBorders>
              <w:top w:val="nil"/>
              <w:left w:val="nil"/>
              <w:bottom w:val="nil"/>
              <w:right w:val="nil"/>
            </w:tcBorders>
            <w:shd w:val="clear" w:color="auto" w:fill="auto"/>
            <w:noWrap/>
            <w:vAlign w:val="center"/>
            <w:hideMark/>
          </w:tcPr>
          <w:p w14:paraId="649D28E9"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AATGGATTTCCAACGAGTTC</w:t>
            </w:r>
          </w:p>
        </w:tc>
      </w:tr>
      <w:tr w:rsidR="00486978" w:rsidRPr="004B6E14" w14:paraId="032A0C21" w14:textId="77777777" w:rsidTr="007D3A41">
        <w:trPr>
          <w:trHeight w:val="320"/>
        </w:trPr>
        <w:tc>
          <w:tcPr>
            <w:tcW w:w="2552" w:type="dxa"/>
            <w:tcBorders>
              <w:top w:val="nil"/>
              <w:left w:val="nil"/>
              <w:bottom w:val="nil"/>
              <w:right w:val="nil"/>
            </w:tcBorders>
            <w:shd w:val="clear" w:color="auto" w:fill="auto"/>
            <w:noWrap/>
            <w:vAlign w:val="center"/>
            <w:hideMark/>
          </w:tcPr>
          <w:p w14:paraId="7346E2A5"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sgRNA3</w:t>
            </w:r>
          </w:p>
        </w:tc>
        <w:tc>
          <w:tcPr>
            <w:tcW w:w="5670" w:type="dxa"/>
            <w:tcBorders>
              <w:top w:val="nil"/>
              <w:left w:val="nil"/>
              <w:bottom w:val="nil"/>
              <w:right w:val="nil"/>
            </w:tcBorders>
            <w:shd w:val="clear" w:color="auto" w:fill="auto"/>
            <w:noWrap/>
            <w:vAlign w:val="center"/>
            <w:hideMark/>
          </w:tcPr>
          <w:p w14:paraId="0171BB46"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ATCCACATTCCAGAACTCGT</w:t>
            </w:r>
          </w:p>
        </w:tc>
      </w:tr>
      <w:tr w:rsidR="00486978" w:rsidRPr="004B6E14" w14:paraId="162B8AC9" w14:textId="77777777" w:rsidTr="007D3A41">
        <w:trPr>
          <w:trHeight w:val="320"/>
        </w:trPr>
        <w:tc>
          <w:tcPr>
            <w:tcW w:w="2552" w:type="dxa"/>
            <w:tcBorders>
              <w:top w:val="nil"/>
              <w:left w:val="nil"/>
              <w:bottom w:val="single" w:sz="4" w:space="0" w:color="auto"/>
              <w:right w:val="nil"/>
            </w:tcBorders>
            <w:shd w:val="clear" w:color="auto" w:fill="auto"/>
            <w:noWrap/>
            <w:vAlign w:val="center"/>
            <w:hideMark/>
          </w:tcPr>
          <w:p w14:paraId="7F1FFB18"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sgRNA4</w:t>
            </w:r>
          </w:p>
        </w:tc>
        <w:tc>
          <w:tcPr>
            <w:tcW w:w="5670" w:type="dxa"/>
            <w:tcBorders>
              <w:top w:val="nil"/>
              <w:left w:val="nil"/>
              <w:bottom w:val="single" w:sz="4" w:space="0" w:color="auto"/>
              <w:right w:val="nil"/>
            </w:tcBorders>
            <w:shd w:val="clear" w:color="auto" w:fill="auto"/>
            <w:noWrap/>
            <w:vAlign w:val="center"/>
            <w:hideMark/>
          </w:tcPr>
          <w:p w14:paraId="08F0BA66"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ATATTGCACTTAAGGATAGG</w:t>
            </w:r>
          </w:p>
        </w:tc>
      </w:tr>
    </w:tbl>
    <w:p w14:paraId="1F780F8C" w14:textId="77777777" w:rsidR="00486978" w:rsidRPr="004B6E14" w:rsidRDefault="00486978" w:rsidP="00486978">
      <w:pPr>
        <w:spacing w:line="480" w:lineRule="auto"/>
        <w:rPr>
          <w:rFonts w:ascii="Times New Roman" w:hAnsi="Times New Roman" w:cs="Times New Roman"/>
          <w:bCs/>
          <w:sz w:val="24"/>
        </w:rPr>
        <w:sectPr w:rsidR="00486978" w:rsidRPr="004B6E14" w:rsidSect="004B6E14">
          <w:pgSz w:w="11900" w:h="16840"/>
          <w:pgMar w:top="1440" w:right="1800" w:bottom="1440" w:left="1800" w:header="851" w:footer="992" w:gutter="0"/>
          <w:cols w:space="425"/>
          <w:docGrid w:type="lines" w:linePitch="326"/>
        </w:sectPr>
      </w:pPr>
    </w:p>
    <w:p w14:paraId="5BF92F1F" w14:textId="37C8E16D" w:rsidR="00486978" w:rsidRPr="004B6E14" w:rsidRDefault="00486978" w:rsidP="00486978">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4</w:t>
      </w:r>
      <w:r w:rsidRPr="004B6E14">
        <w:rPr>
          <w:rFonts w:ascii="Times New Roman" w:hAnsi="Times New Roman" w:cs="Times New Roman"/>
          <w:b/>
          <w:sz w:val="24"/>
        </w:rPr>
        <w:t>. Primary antibodies used in the present study.</w:t>
      </w:r>
    </w:p>
    <w:tbl>
      <w:tblPr>
        <w:tblW w:w="13892" w:type="dxa"/>
        <w:tblLook w:val="04A0" w:firstRow="1" w:lastRow="0" w:firstColumn="1" w:lastColumn="0" w:noHBand="0" w:noVBand="1"/>
      </w:tblPr>
      <w:tblGrid>
        <w:gridCol w:w="1360"/>
        <w:gridCol w:w="3160"/>
        <w:gridCol w:w="2480"/>
        <w:gridCol w:w="6892"/>
      </w:tblGrid>
      <w:tr w:rsidR="00486978" w:rsidRPr="004B6E14" w14:paraId="0126DCA0" w14:textId="77777777" w:rsidTr="007D3A41">
        <w:trPr>
          <w:trHeight w:val="320"/>
        </w:trPr>
        <w:tc>
          <w:tcPr>
            <w:tcW w:w="1360" w:type="dxa"/>
            <w:tcBorders>
              <w:top w:val="single" w:sz="4" w:space="0" w:color="auto"/>
              <w:left w:val="nil"/>
              <w:bottom w:val="single" w:sz="4" w:space="0" w:color="auto"/>
              <w:right w:val="nil"/>
            </w:tcBorders>
            <w:shd w:val="clear" w:color="auto" w:fill="auto"/>
            <w:noWrap/>
            <w:vAlign w:val="center"/>
            <w:hideMark/>
          </w:tcPr>
          <w:p w14:paraId="01919A1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Antigens</w:t>
            </w:r>
          </w:p>
        </w:tc>
        <w:tc>
          <w:tcPr>
            <w:tcW w:w="3160" w:type="dxa"/>
            <w:tcBorders>
              <w:top w:val="single" w:sz="4" w:space="0" w:color="auto"/>
              <w:left w:val="nil"/>
              <w:bottom w:val="single" w:sz="4" w:space="0" w:color="auto"/>
              <w:right w:val="nil"/>
            </w:tcBorders>
            <w:shd w:val="clear" w:color="auto" w:fill="auto"/>
            <w:noWrap/>
            <w:vAlign w:val="center"/>
            <w:hideMark/>
          </w:tcPr>
          <w:p w14:paraId="49D2534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Manufacturer</w:t>
            </w:r>
          </w:p>
        </w:tc>
        <w:tc>
          <w:tcPr>
            <w:tcW w:w="2480" w:type="dxa"/>
            <w:tcBorders>
              <w:top w:val="single" w:sz="4" w:space="0" w:color="auto"/>
              <w:left w:val="nil"/>
              <w:bottom w:val="single" w:sz="4" w:space="0" w:color="auto"/>
              <w:right w:val="nil"/>
            </w:tcBorders>
            <w:shd w:val="clear" w:color="auto" w:fill="auto"/>
            <w:noWrap/>
            <w:vAlign w:val="center"/>
            <w:hideMark/>
          </w:tcPr>
          <w:p w14:paraId="24D1B798"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Catalogue numbers</w:t>
            </w:r>
          </w:p>
        </w:tc>
        <w:tc>
          <w:tcPr>
            <w:tcW w:w="6892" w:type="dxa"/>
            <w:tcBorders>
              <w:top w:val="single" w:sz="4" w:space="0" w:color="auto"/>
              <w:left w:val="nil"/>
              <w:bottom w:val="single" w:sz="4" w:space="0" w:color="auto"/>
              <w:right w:val="nil"/>
            </w:tcBorders>
            <w:shd w:val="clear" w:color="auto" w:fill="auto"/>
            <w:noWrap/>
            <w:vAlign w:val="center"/>
            <w:hideMark/>
          </w:tcPr>
          <w:p w14:paraId="1C7CF745"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Application</w:t>
            </w:r>
          </w:p>
        </w:tc>
      </w:tr>
      <w:tr w:rsidR="00486978" w:rsidRPr="004B6E14" w14:paraId="79EAB324" w14:textId="77777777" w:rsidTr="007D3A41">
        <w:trPr>
          <w:trHeight w:val="320"/>
        </w:trPr>
        <w:tc>
          <w:tcPr>
            <w:tcW w:w="1360" w:type="dxa"/>
            <w:tcBorders>
              <w:top w:val="nil"/>
              <w:left w:val="nil"/>
              <w:bottom w:val="nil"/>
              <w:right w:val="nil"/>
            </w:tcBorders>
            <w:shd w:val="clear" w:color="auto" w:fill="auto"/>
            <w:noWrap/>
            <w:vAlign w:val="center"/>
            <w:hideMark/>
          </w:tcPr>
          <w:p w14:paraId="4AEA8F56"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iNOS</w:t>
            </w:r>
            <w:proofErr w:type="spellEnd"/>
          </w:p>
        </w:tc>
        <w:tc>
          <w:tcPr>
            <w:tcW w:w="3160" w:type="dxa"/>
            <w:tcBorders>
              <w:top w:val="nil"/>
              <w:left w:val="nil"/>
              <w:bottom w:val="nil"/>
              <w:right w:val="nil"/>
            </w:tcBorders>
            <w:shd w:val="clear" w:color="auto" w:fill="auto"/>
            <w:noWrap/>
            <w:vAlign w:val="center"/>
            <w:hideMark/>
          </w:tcPr>
          <w:p w14:paraId="2389AC57"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73A5393A"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18985-1-AP</w:t>
            </w:r>
          </w:p>
        </w:tc>
        <w:tc>
          <w:tcPr>
            <w:tcW w:w="6892" w:type="dxa"/>
            <w:tcBorders>
              <w:top w:val="nil"/>
              <w:left w:val="nil"/>
              <w:bottom w:val="nil"/>
              <w:right w:val="nil"/>
            </w:tcBorders>
            <w:shd w:val="clear" w:color="auto" w:fill="auto"/>
            <w:noWrap/>
            <w:vAlign w:val="center"/>
            <w:hideMark/>
          </w:tcPr>
          <w:p w14:paraId="24916C0B"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w:t>
            </w:r>
          </w:p>
        </w:tc>
      </w:tr>
      <w:tr w:rsidR="00486978" w:rsidRPr="004B6E14" w14:paraId="57535174" w14:textId="77777777" w:rsidTr="007D3A41">
        <w:trPr>
          <w:trHeight w:val="320"/>
        </w:trPr>
        <w:tc>
          <w:tcPr>
            <w:tcW w:w="1360" w:type="dxa"/>
            <w:tcBorders>
              <w:top w:val="nil"/>
              <w:left w:val="nil"/>
              <w:bottom w:val="nil"/>
              <w:right w:val="nil"/>
            </w:tcBorders>
            <w:shd w:val="clear" w:color="auto" w:fill="auto"/>
            <w:noWrap/>
            <w:vAlign w:val="center"/>
            <w:hideMark/>
          </w:tcPr>
          <w:p w14:paraId="3BE7616B"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TNF-α</w:t>
            </w:r>
          </w:p>
        </w:tc>
        <w:tc>
          <w:tcPr>
            <w:tcW w:w="3160" w:type="dxa"/>
            <w:tcBorders>
              <w:top w:val="nil"/>
              <w:left w:val="nil"/>
              <w:bottom w:val="nil"/>
              <w:right w:val="nil"/>
            </w:tcBorders>
            <w:shd w:val="clear" w:color="auto" w:fill="auto"/>
            <w:noWrap/>
            <w:vAlign w:val="center"/>
            <w:hideMark/>
          </w:tcPr>
          <w:p w14:paraId="36910ABB"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75557EF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17590-1-AP</w:t>
            </w:r>
          </w:p>
        </w:tc>
        <w:tc>
          <w:tcPr>
            <w:tcW w:w="6892" w:type="dxa"/>
            <w:tcBorders>
              <w:top w:val="nil"/>
              <w:left w:val="nil"/>
              <w:bottom w:val="nil"/>
              <w:right w:val="nil"/>
            </w:tcBorders>
            <w:shd w:val="clear" w:color="auto" w:fill="auto"/>
            <w:noWrap/>
            <w:vAlign w:val="center"/>
            <w:hideMark/>
          </w:tcPr>
          <w:p w14:paraId="6BF5FF62"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w:t>
            </w:r>
          </w:p>
        </w:tc>
      </w:tr>
      <w:tr w:rsidR="00486978" w:rsidRPr="004B6E14" w14:paraId="6BC5E8A3" w14:textId="77777777" w:rsidTr="007D3A41">
        <w:trPr>
          <w:trHeight w:val="320"/>
        </w:trPr>
        <w:tc>
          <w:tcPr>
            <w:tcW w:w="1360" w:type="dxa"/>
            <w:tcBorders>
              <w:top w:val="nil"/>
              <w:left w:val="nil"/>
              <w:bottom w:val="nil"/>
              <w:right w:val="nil"/>
            </w:tcBorders>
            <w:shd w:val="clear" w:color="auto" w:fill="auto"/>
            <w:noWrap/>
            <w:vAlign w:val="center"/>
            <w:hideMark/>
          </w:tcPr>
          <w:p w14:paraId="3268BCE9"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CD163</w:t>
            </w:r>
          </w:p>
        </w:tc>
        <w:tc>
          <w:tcPr>
            <w:tcW w:w="3160" w:type="dxa"/>
            <w:tcBorders>
              <w:top w:val="nil"/>
              <w:left w:val="nil"/>
              <w:bottom w:val="nil"/>
              <w:right w:val="nil"/>
            </w:tcBorders>
            <w:shd w:val="clear" w:color="auto" w:fill="auto"/>
            <w:noWrap/>
            <w:vAlign w:val="center"/>
            <w:hideMark/>
          </w:tcPr>
          <w:p w14:paraId="77241474"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3E318FD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16646-1-AP</w:t>
            </w:r>
          </w:p>
        </w:tc>
        <w:tc>
          <w:tcPr>
            <w:tcW w:w="6892" w:type="dxa"/>
            <w:tcBorders>
              <w:top w:val="nil"/>
              <w:left w:val="nil"/>
              <w:bottom w:val="nil"/>
              <w:right w:val="nil"/>
            </w:tcBorders>
            <w:shd w:val="clear" w:color="auto" w:fill="auto"/>
            <w:noWrap/>
            <w:vAlign w:val="center"/>
            <w:hideMark/>
          </w:tcPr>
          <w:p w14:paraId="0E68F684"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 1:100 for IHC</w:t>
            </w:r>
          </w:p>
        </w:tc>
      </w:tr>
      <w:tr w:rsidR="00486978" w:rsidRPr="004B6E14" w14:paraId="125A6621" w14:textId="77777777" w:rsidTr="007D3A41">
        <w:trPr>
          <w:trHeight w:val="320"/>
        </w:trPr>
        <w:tc>
          <w:tcPr>
            <w:tcW w:w="1360" w:type="dxa"/>
            <w:tcBorders>
              <w:top w:val="nil"/>
              <w:left w:val="nil"/>
              <w:bottom w:val="nil"/>
              <w:right w:val="nil"/>
            </w:tcBorders>
            <w:shd w:val="clear" w:color="auto" w:fill="auto"/>
            <w:noWrap/>
            <w:vAlign w:val="center"/>
            <w:hideMark/>
          </w:tcPr>
          <w:p w14:paraId="227AA862"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Arg-1</w:t>
            </w:r>
          </w:p>
        </w:tc>
        <w:tc>
          <w:tcPr>
            <w:tcW w:w="3160" w:type="dxa"/>
            <w:tcBorders>
              <w:top w:val="nil"/>
              <w:left w:val="nil"/>
              <w:bottom w:val="nil"/>
              <w:right w:val="nil"/>
            </w:tcBorders>
            <w:shd w:val="clear" w:color="auto" w:fill="auto"/>
            <w:noWrap/>
            <w:vAlign w:val="center"/>
            <w:hideMark/>
          </w:tcPr>
          <w:p w14:paraId="569A721F"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7E18E3C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16001-1-AP</w:t>
            </w:r>
          </w:p>
        </w:tc>
        <w:tc>
          <w:tcPr>
            <w:tcW w:w="6892" w:type="dxa"/>
            <w:tcBorders>
              <w:top w:val="nil"/>
              <w:left w:val="nil"/>
              <w:bottom w:val="nil"/>
              <w:right w:val="nil"/>
            </w:tcBorders>
            <w:shd w:val="clear" w:color="auto" w:fill="auto"/>
            <w:noWrap/>
            <w:vAlign w:val="center"/>
            <w:hideMark/>
          </w:tcPr>
          <w:p w14:paraId="1BE7454D"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 1:100 for IHC</w:t>
            </w:r>
          </w:p>
        </w:tc>
      </w:tr>
      <w:tr w:rsidR="00486978" w:rsidRPr="004B6E14" w14:paraId="0FF79FE8" w14:textId="77777777" w:rsidTr="007D3A41">
        <w:trPr>
          <w:trHeight w:val="320"/>
        </w:trPr>
        <w:tc>
          <w:tcPr>
            <w:tcW w:w="1360" w:type="dxa"/>
            <w:tcBorders>
              <w:top w:val="nil"/>
              <w:left w:val="nil"/>
              <w:bottom w:val="nil"/>
              <w:right w:val="nil"/>
            </w:tcBorders>
            <w:shd w:val="clear" w:color="auto" w:fill="auto"/>
            <w:noWrap/>
            <w:vAlign w:val="center"/>
            <w:hideMark/>
          </w:tcPr>
          <w:p w14:paraId="310CBA95"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β-actin</w:t>
            </w:r>
          </w:p>
        </w:tc>
        <w:tc>
          <w:tcPr>
            <w:tcW w:w="3160" w:type="dxa"/>
            <w:tcBorders>
              <w:top w:val="nil"/>
              <w:left w:val="nil"/>
              <w:bottom w:val="nil"/>
              <w:right w:val="nil"/>
            </w:tcBorders>
            <w:shd w:val="clear" w:color="auto" w:fill="auto"/>
            <w:noWrap/>
            <w:vAlign w:val="center"/>
            <w:hideMark/>
          </w:tcPr>
          <w:p w14:paraId="505EC19E"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Zsbio</w:t>
            </w:r>
            <w:proofErr w:type="spellEnd"/>
            <w:r w:rsidRPr="004B6E14">
              <w:rPr>
                <w:rFonts w:ascii="Times New Roman" w:eastAsia="DengXian" w:hAnsi="Times New Roman" w:cs="Times New Roman"/>
                <w:color w:val="000000"/>
                <w:sz w:val="24"/>
              </w:rPr>
              <w:t xml:space="preserve"> Store</w:t>
            </w:r>
          </w:p>
        </w:tc>
        <w:tc>
          <w:tcPr>
            <w:tcW w:w="2480" w:type="dxa"/>
            <w:tcBorders>
              <w:top w:val="nil"/>
              <w:left w:val="nil"/>
              <w:bottom w:val="nil"/>
              <w:right w:val="nil"/>
            </w:tcBorders>
            <w:shd w:val="clear" w:color="auto" w:fill="auto"/>
            <w:noWrap/>
            <w:vAlign w:val="center"/>
            <w:hideMark/>
          </w:tcPr>
          <w:p w14:paraId="5E369BEB"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TA-09</w:t>
            </w:r>
          </w:p>
        </w:tc>
        <w:tc>
          <w:tcPr>
            <w:tcW w:w="6892" w:type="dxa"/>
            <w:tcBorders>
              <w:top w:val="nil"/>
              <w:left w:val="nil"/>
              <w:bottom w:val="nil"/>
              <w:right w:val="nil"/>
            </w:tcBorders>
            <w:shd w:val="clear" w:color="auto" w:fill="auto"/>
            <w:noWrap/>
            <w:vAlign w:val="center"/>
            <w:hideMark/>
          </w:tcPr>
          <w:p w14:paraId="7008782F"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56102DAF" w14:textId="77777777" w:rsidTr="007D3A41">
        <w:trPr>
          <w:trHeight w:val="320"/>
        </w:trPr>
        <w:tc>
          <w:tcPr>
            <w:tcW w:w="1360" w:type="dxa"/>
            <w:tcBorders>
              <w:top w:val="nil"/>
              <w:left w:val="nil"/>
              <w:bottom w:val="nil"/>
              <w:right w:val="nil"/>
            </w:tcBorders>
            <w:shd w:val="clear" w:color="auto" w:fill="auto"/>
            <w:noWrap/>
            <w:vAlign w:val="center"/>
            <w:hideMark/>
          </w:tcPr>
          <w:p w14:paraId="29BE527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p38</w:t>
            </w:r>
          </w:p>
        </w:tc>
        <w:tc>
          <w:tcPr>
            <w:tcW w:w="3160" w:type="dxa"/>
            <w:tcBorders>
              <w:top w:val="nil"/>
              <w:left w:val="nil"/>
              <w:bottom w:val="nil"/>
              <w:right w:val="nil"/>
            </w:tcBorders>
            <w:shd w:val="clear" w:color="auto" w:fill="auto"/>
            <w:noWrap/>
            <w:vAlign w:val="center"/>
            <w:hideMark/>
          </w:tcPr>
          <w:p w14:paraId="056D4D49"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4D3A9EA5"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#8690</w:t>
            </w:r>
          </w:p>
        </w:tc>
        <w:tc>
          <w:tcPr>
            <w:tcW w:w="6892" w:type="dxa"/>
            <w:tcBorders>
              <w:top w:val="nil"/>
              <w:left w:val="nil"/>
              <w:bottom w:val="nil"/>
              <w:right w:val="nil"/>
            </w:tcBorders>
            <w:shd w:val="clear" w:color="auto" w:fill="auto"/>
            <w:noWrap/>
            <w:vAlign w:val="center"/>
            <w:hideMark/>
          </w:tcPr>
          <w:p w14:paraId="5CE4F176"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100A9BA3" w14:textId="77777777" w:rsidTr="007D3A41">
        <w:trPr>
          <w:trHeight w:val="320"/>
        </w:trPr>
        <w:tc>
          <w:tcPr>
            <w:tcW w:w="1360" w:type="dxa"/>
            <w:tcBorders>
              <w:top w:val="nil"/>
              <w:left w:val="nil"/>
              <w:bottom w:val="nil"/>
              <w:right w:val="nil"/>
            </w:tcBorders>
            <w:shd w:val="clear" w:color="auto" w:fill="auto"/>
            <w:noWrap/>
            <w:vAlign w:val="center"/>
            <w:hideMark/>
          </w:tcPr>
          <w:p w14:paraId="45B5690B"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LaminA</w:t>
            </w:r>
            <w:proofErr w:type="spellEnd"/>
            <w:r w:rsidRPr="004B6E14">
              <w:rPr>
                <w:rFonts w:ascii="Times New Roman" w:eastAsia="DengXian" w:hAnsi="Times New Roman" w:cs="Times New Roman"/>
                <w:color w:val="000000"/>
                <w:sz w:val="24"/>
              </w:rPr>
              <w:t>/C</w:t>
            </w:r>
          </w:p>
        </w:tc>
        <w:tc>
          <w:tcPr>
            <w:tcW w:w="3160" w:type="dxa"/>
            <w:tcBorders>
              <w:top w:val="nil"/>
              <w:left w:val="nil"/>
              <w:bottom w:val="nil"/>
              <w:right w:val="nil"/>
            </w:tcBorders>
            <w:shd w:val="clear" w:color="auto" w:fill="auto"/>
            <w:noWrap/>
            <w:vAlign w:val="center"/>
            <w:hideMark/>
          </w:tcPr>
          <w:p w14:paraId="5B8B95F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15065106"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#4777</w:t>
            </w:r>
          </w:p>
        </w:tc>
        <w:tc>
          <w:tcPr>
            <w:tcW w:w="6892" w:type="dxa"/>
            <w:tcBorders>
              <w:top w:val="nil"/>
              <w:left w:val="nil"/>
              <w:bottom w:val="nil"/>
              <w:right w:val="nil"/>
            </w:tcBorders>
            <w:shd w:val="clear" w:color="auto" w:fill="auto"/>
            <w:noWrap/>
            <w:vAlign w:val="center"/>
            <w:hideMark/>
          </w:tcPr>
          <w:p w14:paraId="2E5F108C"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37F05F5B" w14:textId="77777777" w:rsidTr="007D3A41">
        <w:trPr>
          <w:trHeight w:val="320"/>
        </w:trPr>
        <w:tc>
          <w:tcPr>
            <w:tcW w:w="1360" w:type="dxa"/>
            <w:tcBorders>
              <w:top w:val="nil"/>
              <w:left w:val="nil"/>
              <w:bottom w:val="nil"/>
              <w:right w:val="nil"/>
            </w:tcBorders>
            <w:shd w:val="clear" w:color="auto" w:fill="auto"/>
            <w:noWrap/>
            <w:vAlign w:val="center"/>
            <w:hideMark/>
          </w:tcPr>
          <w:p w14:paraId="0201685A"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β-</w:t>
            </w:r>
            <w:proofErr w:type="spellStart"/>
            <w:r w:rsidRPr="004B6E14">
              <w:rPr>
                <w:rFonts w:ascii="Times New Roman" w:eastAsia="DengXian" w:hAnsi="Times New Roman" w:cs="Times New Roman"/>
                <w:color w:val="000000"/>
                <w:sz w:val="24"/>
              </w:rPr>
              <w:t>tublin</w:t>
            </w:r>
            <w:proofErr w:type="spellEnd"/>
          </w:p>
        </w:tc>
        <w:tc>
          <w:tcPr>
            <w:tcW w:w="3160" w:type="dxa"/>
            <w:tcBorders>
              <w:top w:val="nil"/>
              <w:left w:val="nil"/>
              <w:bottom w:val="nil"/>
              <w:right w:val="nil"/>
            </w:tcBorders>
            <w:shd w:val="clear" w:color="auto" w:fill="auto"/>
            <w:noWrap/>
            <w:vAlign w:val="center"/>
            <w:hideMark/>
          </w:tcPr>
          <w:p w14:paraId="0B0CF7A6"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0B856291"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10094-1-AP</w:t>
            </w:r>
          </w:p>
        </w:tc>
        <w:tc>
          <w:tcPr>
            <w:tcW w:w="6892" w:type="dxa"/>
            <w:tcBorders>
              <w:top w:val="nil"/>
              <w:left w:val="nil"/>
              <w:bottom w:val="nil"/>
              <w:right w:val="nil"/>
            </w:tcBorders>
            <w:shd w:val="clear" w:color="auto" w:fill="auto"/>
            <w:noWrap/>
            <w:vAlign w:val="center"/>
            <w:hideMark/>
          </w:tcPr>
          <w:p w14:paraId="1723152F"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6EADA1D4" w14:textId="77777777" w:rsidTr="007D3A41">
        <w:trPr>
          <w:trHeight w:val="320"/>
        </w:trPr>
        <w:tc>
          <w:tcPr>
            <w:tcW w:w="1360" w:type="dxa"/>
            <w:tcBorders>
              <w:top w:val="nil"/>
              <w:left w:val="nil"/>
              <w:bottom w:val="nil"/>
              <w:right w:val="nil"/>
            </w:tcBorders>
            <w:shd w:val="clear" w:color="auto" w:fill="auto"/>
            <w:noWrap/>
            <w:vAlign w:val="center"/>
            <w:hideMark/>
          </w:tcPr>
          <w:p w14:paraId="1B86EA3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p-p38</w:t>
            </w:r>
          </w:p>
        </w:tc>
        <w:tc>
          <w:tcPr>
            <w:tcW w:w="3160" w:type="dxa"/>
            <w:tcBorders>
              <w:top w:val="nil"/>
              <w:left w:val="nil"/>
              <w:bottom w:val="nil"/>
              <w:right w:val="nil"/>
            </w:tcBorders>
            <w:shd w:val="clear" w:color="auto" w:fill="auto"/>
            <w:noWrap/>
            <w:vAlign w:val="center"/>
            <w:hideMark/>
          </w:tcPr>
          <w:p w14:paraId="21D5319B"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0ADCBC1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#4511</w:t>
            </w:r>
          </w:p>
        </w:tc>
        <w:tc>
          <w:tcPr>
            <w:tcW w:w="6892" w:type="dxa"/>
            <w:tcBorders>
              <w:top w:val="nil"/>
              <w:left w:val="nil"/>
              <w:bottom w:val="nil"/>
              <w:right w:val="nil"/>
            </w:tcBorders>
            <w:shd w:val="clear" w:color="auto" w:fill="auto"/>
            <w:noWrap/>
            <w:vAlign w:val="center"/>
            <w:hideMark/>
          </w:tcPr>
          <w:p w14:paraId="5127607E"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708652C9" w14:textId="77777777" w:rsidTr="007D3A41">
        <w:trPr>
          <w:trHeight w:val="320"/>
        </w:trPr>
        <w:tc>
          <w:tcPr>
            <w:tcW w:w="1360" w:type="dxa"/>
            <w:tcBorders>
              <w:top w:val="nil"/>
              <w:left w:val="nil"/>
              <w:bottom w:val="nil"/>
              <w:right w:val="nil"/>
            </w:tcBorders>
            <w:shd w:val="clear" w:color="auto" w:fill="auto"/>
            <w:noWrap/>
            <w:vAlign w:val="center"/>
            <w:hideMark/>
          </w:tcPr>
          <w:p w14:paraId="16263CFA"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C5</w:t>
            </w:r>
          </w:p>
        </w:tc>
        <w:tc>
          <w:tcPr>
            <w:tcW w:w="3160" w:type="dxa"/>
            <w:tcBorders>
              <w:top w:val="nil"/>
              <w:left w:val="nil"/>
              <w:bottom w:val="nil"/>
              <w:right w:val="nil"/>
            </w:tcBorders>
            <w:shd w:val="clear" w:color="auto" w:fill="auto"/>
            <w:noWrap/>
            <w:vAlign w:val="center"/>
            <w:hideMark/>
          </w:tcPr>
          <w:p w14:paraId="53FDF924"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514BCE5E"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ab11876</w:t>
            </w:r>
          </w:p>
        </w:tc>
        <w:tc>
          <w:tcPr>
            <w:tcW w:w="6892" w:type="dxa"/>
            <w:tcBorders>
              <w:top w:val="nil"/>
              <w:left w:val="nil"/>
              <w:bottom w:val="nil"/>
              <w:right w:val="nil"/>
            </w:tcBorders>
            <w:shd w:val="clear" w:color="auto" w:fill="auto"/>
            <w:noWrap/>
            <w:vAlign w:val="center"/>
            <w:hideMark/>
          </w:tcPr>
          <w:p w14:paraId="6438C264"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6C5BA0A2" w14:textId="77777777" w:rsidTr="007D3A41">
        <w:trPr>
          <w:trHeight w:val="320"/>
        </w:trPr>
        <w:tc>
          <w:tcPr>
            <w:tcW w:w="1360" w:type="dxa"/>
            <w:tcBorders>
              <w:top w:val="nil"/>
              <w:left w:val="nil"/>
              <w:bottom w:val="nil"/>
              <w:right w:val="nil"/>
            </w:tcBorders>
            <w:shd w:val="clear" w:color="auto" w:fill="auto"/>
            <w:noWrap/>
            <w:vAlign w:val="center"/>
            <w:hideMark/>
          </w:tcPr>
          <w:p w14:paraId="6C22EEC4"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lastRenderedPageBreak/>
              <w:t>C5</w:t>
            </w:r>
          </w:p>
        </w:tc>
        <w:tc>
          <w:tcPr>
            <w:tcW w:w="3160" w:type="dxa"/>
            <w:tcBorders>
              <w:top w:val="nil"/>
              <w:left w:val="nil"/>
              <w:bottom w:val="nil"/>
              <w:right w:val="nil"/>
            </w:tcBorders>
            <w:shd w:val="clear" w:color="auto" w:fill="auto"/>
            <w:noWrap/>
            <w:vAlign w:val="center"/>
            <w:hideMark/>
          </w:tcPr>
          <w:p w14:paraId="132EB7E3"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Affinity</w:t>
            </w:r>
          </w:p>
        </w:tc>
        <w:tc>
          <w:tcPr>
            <w:tcW w:w="2480" w:type="dxa"/>
            <w:tcBorders>
              <w:top w:val="nil"/>
              <w:left w:val="nil"/>
              <w:bottom w:val="nil"/>
              <w:right w:val="nil"/>
            </w:tcBorders>
            <w:shd w:val="clear" w:color="auto" w:fill="auto"/>
            <w:noWrap/>
            <w:vAlign w:val="center"/>
            <w:hideMark/>
          </w:tcPr>
          <w:p w14:paraId="02513B7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DF7719</w:t>
            </w:r>
          </w:p>
        </w:tc>
        <w:tc>
          <w:tcPr>
            <w:tcW w:w="6892" w:type="dxa"/>
            <w:tcBorders>
              <w:top w:val="nil"/>
              <w:left w:val="nil"/>
              <w:bottom w:val="nil"/>
              <w:right w:val="nil"/>
            </w:tcBorders>
            <w:shd w:val="clear" w:color="auto" w:fill="auto"/>
            <w:noWrap/>
            <w:vAlign w:val="center"/>
            <w:hideMark/>
          </w:tcPr>
          <w:p w14:paraId="0163CA7C"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290AB62C" w14:textId="77777777" w:rsidTr="007D3A41">
        <w:trPr>
          <w:trHeight w:val="320"/>
        </w:trPr>
        <w:tc>
          <w:tcPr>
            <w:tcW w:w="1360" w:type="dxa"/>
            <w:tcBorders>
              <w:top w:val="nil"/>
              <w:left w:val="nil"/>
              <w:bottom w:val="nil"/>
              <w:right w:val="nil"/>
            </w:tcBorders>
            <w:shd w:val="clear" w:color="auto" w:fill="auto"/>
            <w:noWrap/>
            <w:vAlign w:val="center"/>
            <w:hideMark/>
          </w:tcPr>
          <w:p w14:paraId="122E506C"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C5a</w:t>
            </w:r>
          </w:p>
        </w:tc>
        <w:tc>
          <w:tcPr>
            <w:tcW w:w="3160" w:type="dxa"/>
            <w:tcBorders>
              <w:top w:val="nil"/>
              <w:left w:val="nil"/>
              <w:bottom w:val="nil"/>
              <w:right w:val="nil"/>
            </w:tcBorders>
            <w:shd w:val="clear" w:color="auto" w:fill="auto"/>
            <w:noWrap/>
            <w:vAlign w:val="center"/>
            <w:hideMark/>
          </w:tcPr>
          <w:p w14:paraId="15D00359"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681D2514"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ab11877</w:t>
            </w:r>
          </w:p>
        </w:tc>
        <w:tc>
          <w:tcPr>
            <w:tcW w:w="6892" w:type="dxa"/>
            <w:tcBorders>
              <w:top w:val="nil"/>
              <w:left w:val="nil"/>
              <w:bottom w:val="nil"/>
              <w:right w:val="nil"/>
            </w:tcBorders>
            <w:shd w:val="clear" w:color="auto" w:fill="auto"/>
            <w:noWrap/>
            <w:vAlign w:val="center"/>
            <w:hideMark/>
          </w:tcPr>
          <w:p w14:paraId="41244F80"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1:200 for IF, 1:100 for IHC</w:t>
            </w:r>
          </w:p>
        </w:tc>
      </w:tr>
      <w:tr w:rsidR="00486978" w:rsidRPr="004B6E14" w14:paraId="26714001" w14:textId="77777777" w:rsidTr="007D3A41">
        <w:trPr>
          <w:trHeight w:val="320"/>
        </w:trPr>
        <w:tc>
          <w:tcPr>
            <w:tcW w:w="1360" w:type="dxa"/>
            <w:tcBorders>
              <w:top w:val="nil"/>
              <w:left w:val="nil"/>
              <w:bottom w:val="nil"/>
              <w:right w:val="nil"/>
            </w:tcBorders>
            <w:shd w:val="clear" w:color="auto" w:fill="auto"/>
            <w:noWrap/>
            <w:vAlign w:val="center"/>
            <w:hideMark/>
          </w:tcPr>
          <w:p w14:paraId="1AFB7334"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C5a</w:t>
            </w:r>
          </w:p>
        </w:tc>
        <w:tc>
          <w:tcPr>
            <w:tcW w:w="3160" w:type="dxa"/>
            <w:tcBorders>
              <w:top w:val="nil"/>
              <w:left w:val="nil"/>
              <w:bottom w:val="nil"/>
              <w:right w:val="nil"/>
            </w:tcBorders>
            <w:shd w:val="clear" w:color="auto" w:fill="auto"/>
            <w:noWrap/>
            <w:vAlign w:val="center"/>
            <w:hideMark/>
          </w:tcPr>
          <w:p w14:paraId="3B7F54BA"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Santa Cruz</w:t>
            </w:r>
          </w:p>
        </w:tc>
        <w:tc>
          <w:tcPr>
            <w:tcW w:w="2480" w:type="dxa"/>
            <w:tcBorders>
              <w:top w:val="nil"/>
              <w:left w:val="nil"/>
              <w:bottom w:val="nil"/>
              <w:right w:val="nil"/>
            </w:tcBorders>
            <w:shd w:val="clear" w:color="auto" w:fill="auto"/>
            <w:noWrap/>
            <w:vAlign w:val="center"/>
            <w:hideMark/>
          </w:tcPr>
          <w:p w14:paraId="1EE23E5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sc-21941</w:t>
            </w:r>
          </w:p>
        </w:tc>
        <w:tc>
          <w:tcPr>
            <w:tcW w:w="6892" w:type="dxa"/>
            <w:tcBorders>
              <w:top w:val="nil"/>
              <w:left w:val="nil"/>
              <w:bottom w:val="nil"/>
              <w:right w:val="nil"/>
            </w:tcBorders>
            <w:shd w:val="clear" w:color="auto" w:fill="auto"/>
            <w:noWrap/>
            <w:vAlign w:val="center"/>
            <w:hideMark/>
          </w:tcPr>
          <w:p w14:paraId="687D3543"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1:200 for IF, 1:100 for IHC</w:t>
            </w:r>
          </w:p>
        </w:tc>
      </w:tr>
      <w:tr w:rsidR="00486978" w:rsidRPr="004B6E14" w14:paraId="3DAEB919" w14:textId="77777777" w:rsidTr="007D3A41">
        <w:trPr>
          <w:trHeight w:val="320"/>
        </w:trPr>
        <w:tc>
          <w:tcPr>
            <w:tcW w:w="1360" w:type="dxa"/>
            <w:tcBorders>
              <w:top w:val="nil"/>
              <w:left w:val="nil"/>
              <w:bottom w:val="nil"/>
              <w:right w:val="nil"/>
            </w:tcBorders>
            <w:shd w:val="clear" w:color="auto" w:fill="auto"/>
            <w:noWrap/>
            <w:vAlign w:val="center"/>
            <w:hideMark/>
          </w:tcPr>
          <w:p w14:paraId="61B13915"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uPA</w:t>
            </w:r>
            <w:proofErr w:type="spellEnd"/>
          </w:p>
        </w:tc>
        <w:tc>
          <w:tcPr>
            <w:tcW w:w="3160" w:type="dxa"/>
            <w:tcBorders>
              <w:top w:val="nil"/>
              <w:left w:val="nil"/>
              <w:bottom w:val="nil"/>
              <w:right w:val="nil"/>
            </w:tcBorders>
            <w:shd w:val="clear" w:color="auto" w:fill="auto"/>
            <w:noWrap/>
            <w:vAlign w:val="center"/>
            <w:hideMark/>
          </w:tcPr>
          <w:p w14:paraId="66E7C8D9"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Proteintech</w:t>
            </w:r>
            <w:proofErr w:type="spellEnd"/>
            <w:r w:rsidRPr="004B6E14">
              <w:rPr>
                <w:rFonts w:ascii="Times New Roman" w:eastAsia="DengXian" w:hAnsi="Times New Roman" w:cs="Times New Roman"/>
                <w:color w:val="000000"/>
                <w:sz w:val="24"/>
              </w:rPr>
              <w:t xml:space="preserve"> Group</w:t>
            </w:r>
          </w:p>
        </w:tc>
        <w:tc>
          <w:tcPr>
            <w:tcW w:w="2480" w:type="dxa"/>
            <w:tcBorders>
              <w:top w:val="nil"/>
              <w:left w:val="nil"/>
              <w:bottom w:val="nil"/>
              <w:right w:val="nil"/>
            </w:tcBorders>
            <w:shd w:val="clear" w:color="auto" w:fill="auto"/>
            <w:noWrap/>
            <w:vAlign w:val="center"/>
            <w:hideMark/>
          </w:tcPr>
          <w:p w14:paraId="65110E16"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17968-1-AP</w:t>
            </w:r>
          </w:p>
        </w:tc>
        <w:tc>
          <w:tcPr>
            <w:tcW w:w="6892" w:type="dxa"/>
            <w:tcBorders>
              <w:top w:val="nil"/>
              <w:left w:val="nil"/>
              <w:bottom w:val="nil"/>
              <w:right w:val="nil"/>
            </w:tcBorders>
            <w:shd w:val="clear" w:color="auto" w:fill="auto"/>
            <w:noWrap/>
            <w:vAlign w:val="center"/>
            <w:hideMark/>
          </w:tcPr>
          <w:p w14:paraId="5A56595A"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1:200 for IF</w:t>
            </w:r>
          </w:p>
        </w:tc>
      </w:tr>
      <w:tr w:rsidR="00486978" w:rsidRPr="004B6E14" w14:paraId="2B0180AF" w14:textId="77777777" w:rsidTr="007D3A41">
        <w:trPr>
          <w:trHeight w:val="320"/>
        </w:trPr>
        <w:tc>
          <w:tcPr>
            <w:tcW w:w="1360" w:type="dxa"/>
            <w:tcBorders>
              <w:top w:val="nil"/>
              <w:left w:val="nil"/>
              <w:bottom w:val="nil"/>
              <w:right w:val="nil"/>
            </w:tcBorders>
            <w:shd w:val="clear" w:color="auto" w:fill="auto"/>
            <w:noWrap/>
            <w:vAlign w:val="center"/>
            <w:hideMark/>
          </w:tcPr>
          <w:p w14:paraId="72FFC108" w14:textId="77777777" w:rsidR="00486978" w:rsidRPr="004B6E14" w:rsidRDefault="00486978" w:rsidP="007D3A41">
            <w:pPr>
              <w:spacing w:line="480" w:lineRule="auto"/>
              <w:jc w:val="center"/>
              <w:rPr>
                <w:rFonts w:ascii="Times New Roman" w:eastAsia="DengXian" w:hAnsi="Times New Roman" w:cs="Times New Roman"/>
                <w:color w:val="000000"/>
                <w:sz w:val="24"/>
              </w:rPr>
            </w:pPr>
            <w:proofErr w:type="spellStart"/>
            <w:r w:rsidRPr="004B6E14">
              <w:rPr>
                <w:rFonts w:ascii="Times New Roman" w:eastAsia="DengXian" w:hAnsi="Times New Roman" w:cs="Times New Roman"/>
                <w:color w:val="000000"/>
                <w:sz w:val="24"/>
              </w:rPr>
              <w:t>uPA</w:t>
            </w:r>
            <w:proofErr w:type="spellEnd"/>
          </w:p>
        </w:tc>
        <w:tc>
          <w:tcPr>
            <w:tcW w:w="3160" w:type="dxa"/>
            <w:tcBorders>
              <w:top w:val="nil"/>
              <w:left w:val="nil"/>
              <w:bottom w:val="nil"/>
              <w:right w:val="nil"/>
            </w:tcBorders>
            <w:shd w:val="clear" w:color="auto" w:fill="auto"/>
            <w:noWrap/>
            <w:vAlign w:val="center"/>
            <w:hideMark/>
          </w:tcPr>
          <w:p w14:paraId="589D3EA6"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23795221"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ab169754</w:t>
            </w:r>
          </w:p>
        </w:tc>
        <w:tc>
          <w:tcPr>
            <w:tcW w:w="6892" w:type="dxa"/>
            <w:tcBorders>
              <w:top w:val="nil"/>
              <w:left w:val="nil"/>
              <w:bottom w:val="nil"/>
              <w:right w:val="nil"/>
            </w:tcBorders>
            <w:shd w:val="clear" w:color="auto" w:fill="auto"/>
            <w:noWrap/>
            <w:vAlign w:val="center"/>
            <w:hideMark/>
          </w:tcPr>
          <w:p w14:paraId="00507E14"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1:200 for IF</w:t>
            </w:r>
          </w:p>
        </w:tc>
      </w:tr>
      <w:tr w:rsidR="00486978" w:rsidRPr="004B6E14" w14:paraId="736289CE" w14:textId="77777777" w:rsidTr="007D3A41">
        <w:trPr>
          <w:trHeight w:val="320"/>
        </w:trPr>
        <w:tc>
          <w:tcPr>
            <w:tcW w:w="1360" w:type="dxa"/>
            <w:tcBorders>
              <w:top w:val="nil"/>
              <w:left w:val="nil"/>
              <w:bottom w:val="nil"/>
              <w:right w:val="nil"/>
            </w:tcBorders>
            <w:shd w:val="clear" w:color="auto" w:fill="auto"/>
            <w:noWrap/>
            <w:vAlign w:val="center"/>
            <w:hideMark/>
          </w:tcPr>
          <w:p w14:paraId="73B294FC"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ATM</w:t>
            </w:r>
          </w:p>
        </w:tc>
        <w:tc>
          <w:tcPr>
            <w:tcW w:w="3160" w:type="dxa"/>
            <w:tcBorders>
              <w:top w:val="nil"/>
              <w:left w:val="nil"/>
              <w:bottom w:val="nil"/>
              <w:right w:val="nil"/>
            </w:tcBorders>
            <w:shd w:val="clear" w:color="auto" w:fill="auto"/>
            <w:noWrap/>
            <w:vAlign w:val="center"/>
            <w:hideMark/>
          </w:tcPr>
          <w:p w14:paraId="250A86DA"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1FE4240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ab32420</w:t>
            </w:r>
          </w:p>
        </w:tc>
        <w:tc>
          <w:tcPr>
            <w:tcW w:w="6892" w:type="dxa"/>
            <w:tcBorders>
              <w:top w:val="nil"/>
              <w:left w:val="nil"/>
              <w:bottom w:val="nil"/>
              <w:right w:val="nil"/>
            </w:tcBorders>
            <w:shd w:val="clear" w:color="auto" w:fill="auto"/>
            <w:noWrap/>
            <w:vAlign w:val="center"/>
            <w:hideMark/>
          </w:tcPr>
          <w:p w14:paraId="0E47CBCF"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34A90B86" w14:textId="77777777" w:rsidTr="007D3A41">
        <w:trPr>
          <w:trHeight w:val="320"/>
        </w:trPr>
        <w:tc>
          <w:tcPr>
            <w:tcW w:w="1360" w:type="dxa"/>
            <w:tcBorders>
              <w:top w:val="nil"/>
              <w:left w:val="nil"/>
              <w:bottom w:val="nil"/>
              <w:right w:val="nil"/>
            </w:tcBorders>
            <w:shd w:val="clear" w:color="auto" w:fill="auto"/>
            <w:noWrap/>
            <w:vAlign w:val="center"/>
            <w:hideMark/>
          </w:tcPr>
          <w:p w14:paraId="264D9A39"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p-ATM</w:t>
            </w:r>
          </w:p>
        </w:tc>
        <w:tc>
          <w:tcPr>
            <w:tcW w:w="3160" w:type="dxa"/>
            <w:tcBorders>
              <w:top w:val="nil"/>
              <w:left w:val="nil"/>
              <w:bottom w:val="nil"/>
              <w:right w:val="nil"/>
            </w:tcBorders>
            <w:shd w:val="clear" w:color="auto" w:fill="auto"/>
            <w:noWrap/>
            <w:vAlign w:val="center"/>
            <w:hideMark/>
          </w:tcPr>
          <w:p w14:paraId="0A22564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62538B0C"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ab81292</w:t>
            </w:r>
          </w:p>
        </w:tc>
        <w:tc>
          <w:tcPr>
            <w:tcW w:w="6892" w:type="dxa"/>
            <w:tcBorders>
              <w:top w:val="nil"/>
              <w:left w:val="nil"/>
              <w:bottom w:val="nil"/>
              <w:right w:val="nil"/>
            </w:tcBorders>
            <w:shd w:val="clear" w:color="auto" w:fill="auto"/>
            <w:noWrap/>
            <w:vAlign w:val="center"/>
            <w:hideMark/>
          </w:tcPr>
          <w:p w14:paraId="3A0A353C"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6FE1BB47" w14:textId="77777777" w:rsidTr="007D3A41">
        <w:trPr>
          <w:trHeight w:val="320"/>
        </w:trPr>
        <w:tc>
          <w:tcPr>
            <w:tcW w:w="1360" w:type="dxa"/>
            <w:tcBorders>
              <w:top w:val="nil"/>
              <w:left w:val="nil"/>
              <w:bottom w:val="nil"/>
              <w:right w:val="nil"/>
            </w:tcBorders>
            <w:shd w:val="clear" w:color="auto" w:fill="auto"/>
            <w:noWrap/>
            <w:vAlign w:val="center"/>
            <w:hideMark/>
          </w:tcPr>
          <w:p w14:paraId="542BED85"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ATR</w:t>
            </w:r>
          </w:p>
        </w:tc>
        <w:tc>
          <w:tcPr>
            <w:tcW w:w="3160" w:type="dxa"/>
            <w:tcBorders>
              <w:top w:val="nil"/>
              <w:left w:val="nil"/>
              <w:bottom w:val="nil"/>
              <w:right w:val="nil"/>
            </w:tcBorders>
            <w:shd w:val="clear" w:color="auto" w:fill="auto"/>
            <w:noWrap/>
            <w:vAlign w:val="center"/>
            <w:hideMark/>
          </w:tcPr>
          <w:p w14:paraId="3443D8F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29E83B4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#13934</w:t>
            </w:r>
          </w:p>
        </w:tc>
        <w:tc>
          <w:tcPr>
            <w:tcW w:w="6892" w:type="dxa"/>
            <w:tcBorders>
              <w:top w:val="nil"/>
              <w:left w:val="nil"/>
              <w:bottom w:val="nil"/>
              <w:right w:val="nil"/>
            </w:tcBorders>
            <w:shd w:val="clear" w:color="auto" w:fill="auto"/>
            <w:noWrap/>
            <w:vAlign w:val="center"/>
            <w:hideMark/>
          </w:tcPr>
          <w:p w14:paraId="4D37C733"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58ADA6C3" w14:textId="77777777" w:rsidTr="007D3A41">
        <w:trPr>
          <w:trHeight w:val="320"/>
        </w:trPr>
        <w:tc>
          <w:tcPr>
            <w:tcW w:w="1360" w:type="dxa"/>
            <w:tcBorders>
              <w:top w:val="nil"/>
              <w:left w:val="nil"/>
              <w:bottom w:val="nil"/>
              <w:right w:val="nil"/>
            </w:tcBorders>
            <w:shd w:val="clear" w:color="auto" w:fill="auto"/>
            <w:noWrap/>
            <w:vAlign w:val="center"/>
            <w:hideMark/>
          </w:tcPr>
          <w:p w14:paraId="41DA8522"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p-ATR</w:t>
            </w:r>
          </w:p>
        </w:tc>
        <w:tc>
          <w:tcPr>
            <w:tcW w:w="3160" w:type="dxa"/>
            <w:tcBorders>
              <w:top w:val="nil"/>
              <w:left w:val="nil"/>
              <w:bottom w:val="nil"/>
              <w:right w:val="nil"/>
            </w:tcBorders>
            <w:shd w:val="clear" w:color="auto" w:fill="auto"/>
            <w:noWrap/>
            <w:vAlign w:val="center"/>
            <w:hideMark/>
          </w:tcPr>
          <w:p w14:paraId="77324A61"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5F5C740E"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#2853</w:t>
            </w:r>
          </w:p>
        </w:tc>
        <w:tc>
          <w:tcPr>
            <w:tcW w:w="6892" w:type="dxa"/>
            <w:tcBorders>
              <w:top w:val="nil"/>
              <w:left w:val="nil"/>
              <w:bottom w:val="nil"/>
              <w:right w:val="nil"/>
            </w:tcBorders>
            <w:shd w:val="clear" w:color="auto" w:fill="auto"/>
            <w:noWrap/>
            <w:vAlign w:val="center"/>
            <w:hideMark/>
          </w:tcPr>
          <w:p w14:paraId="78DD30FF"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3EA2B9E1" w14:textId="77777777" w:rsidTr="007D3A41">
        <w:trPr>
          <w:trHeight w:val="320"/>
        </w:trPr>
        <w:tc>
          <w:tcPr>
            <w:tcW w:w="1360" w:type="dxa"/>
            <w:tcBorders>
              <w:top w:val="nil"/>
              <w:left w:val="nil"/>
              <w:bottom w:val="nil"/>
              <w:right w:val="nil"/>
            </w:tcBorders>
            <w:shd w:val="clear" w:color="auto" w:fill="auto"/>
            <w:noWrap/>
            <w:vAlign w:val="center"/>
            <w:hideMark/>
          </w:tcPr>
          <w:p w14:paraId="18E3780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RAD51</w:t>
            </w:r>
          </w:p>
        </w:tc>
        <w:tc>
          <w:tcPr>
            <w:tcW w:w="3160" w:type="dxa"/>
            <w:tcBorders>
              <w:top w:val="nil"/>
              <w:left w:val="nil"/>
              <w:bottom w:val="nil"/>
              <w:right w:val="nil"/>
            </w:tcBorders>
            <w:shd w:val="clear" w:color="auto" w:fill="auto"/>
            <w:noWrap/>
            <w:vAlign w:val="center"/>
            <w:hideMark/>
          </w:tcPr>
          <w:p w14:paraId="69819C88"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2C5EF961"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ab63801</w:t>
            </w:r>
          </w:p>
        </w:tc>
        <w:tc>
          <w:tcPr>
            <w:tcW w:w="6892" w:type="dxa"/>
            <w:tcBorders>
              <w:top w:val="nil"/>
              <w:left w:val="nil"/>
              <w:bottom w:val="nil"/>
              <w:right w:val="nil"/>
            </w:tcBorders>
            <w:shd w:val="clear" w:color="auto" w:fill="auto"/>
            <w:noWrap/>
            <w:vAlign w:val="center"/>
            <w:hideMark/>
          </w:tcPr>
          <w:p w14:paraId="5291CE43"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w:t>
            </w:r>
          </w:p>
        </w:tc>
      </w:tr>
      <w:tr w:rsidR="00486978" w:rsidRPr="004B6E14" w14:paraId="72670DF6" w14:textId="77777777" w:rsidTr="007D3A41">
        <w:trPr>
          <w:trHeight w:val="320"/>
        </w:trPr>
        <w:tc>
          <w:tcPr>
            <w:tcW w:w="1360" w:type="dxa"/>
            <w:tcBorders>
              <w:top w:val="nil"/>
              <w:left w:val="nil"/>
              <w:bottom w:val="nil"/>
              <w:right w:val="nil"/>
            </w:tcBorders>
            <w:shd w:val="clear" w:color="auto" w:fill="auto"/>
            <w:noWrap/>
            <w:vAlign w:val="center"/>
            <w:hideMark/>
          </w:tcPr>
          <w:p w14:paraId="03C1C8E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γH2AX</w:t>
            </w:r>
          </w:p>
        </w:tc>
        <w:tc>
          <w:tcPr>
            <w:tcW w:w="3160" w:type="dxa"/>
            <w:tcBorders>
              <w:top w:val="nil"/>
              <w:left w:val="nil"/>
              <w:bottom w:val="nil"/>
              <w:right w:val="nil"/>
            </w:tcBorders>
            <w:shd w:val="clear" w:color="auto" w:fill="auto"/>
            <w:noWrap/>
            <w:vAlign w:val="center"/>
            <w:hideMark/>
          </w:tcPr>
          <w:p w14:paraId="3C45096E"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3F878DB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ab26350</w:t>
            </w:r>
          </w:p>
        </w:tc>
        <w:tc>
          <w:tcPr>
            <w:tcW w:w="6892" w:type="dxa"/>
            <w:tcBorders>
              <w:top w:val="nil"/>
              <w:left w:val="nil"/>
              <w:bottom w:val="nil"/>
              <w:right w:val="nil"/>
            </w:tcBorders>
            <w:shd w:val="clear" w:color="auto" w:fill="auto"/>
            <w:noWrap/>
            <w:vAlign w:val="center"/>
            <w:hideMark/>
          </w:tcPr>
          <w:p w14:paraId="4E5372C7"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1:200 for IF, 1:100 for IHC</w:t>
            </w:r>
          </w:p>
        </w:tc>
      </w:tr>
      <w:tr w:rsidR="00486978" w:rsidRPr="004B6E14" w14:paraId="463387A5" w14:textId="77777777" w:rsidTr="007D3A41">
        <w:trPr>
          <w:trHeight w:val="320"/>
        </w:trPr>
        <w:tc>
          <w:tcPr>
            <w:tcW w:w="1360" w:type="dxa"/>
            <w:tcBorders>
              <w:top w:val="nil"/>
              <w:left w:val="nil"/>
              <w:bottom w:val="nil"/>
              <w:right w:val="nil"/>
            </w:tcBorders>
            <w:shd w:val="clear" w:color="auto" w:fill="auto"/>
            <w:noWrap/>
            <w:vAlign w:val="center"/>
            <w:hideMark/>
          </w:tcPr>
          <w:p w14:paraId="768F961E"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TSG101</w:t>
            </w:r>
          </w:p>
        </w:tc>
        <w:tc>
          <w:tcPr>
            <w:tcW w:w="3160" w:type="dxa"/>
            <w:tcBorders>
              <w:top w:val="nil"/>
              <w:left w:val="nil"/>
              <w:bottom w:val="nil"/>
              <w:right w:val="nil"/>
            </w:tcBorders>
            <w:shd w:val="clear" w:color="auto" w:fill="auto"/>
            <w:noWrap/>
            <w:vAlign w:val="center"/>
            <w:hideMark/>
          </w:tcPr>
          <w:p w14:paraId="7D7EF18F"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0A05F41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ab125011</w:t>
            </w:r>
          </w:p>
        </w:tc>
        <w:tc>
          <w:tcPr>
            <w:tcW w:w="6892" w:type="dxa"/>
            <w:tcBorders>
              <w:top w:val="nil"/>
              <w:left w:val="nil"/>
              <w:bottom w:val="nil"/>
              <w:right w:val="nil"/>
            </w:tcBorders>
            <w:shd w:val="clear" w:color="auto" w:fill="auto"/>
            <w:noWrap/>
            <w:vAlign w:val="center"/>
            <w:hideMark/>
          </w:tcPr>
          <w:p w14:paraId="2172A513"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42C4F1DC" w14:textId="77777777" w:rsidTr="007D3A41">
        <w:trPr>
          <w:trHeight w:val="320"/>
        </w:trPr>
        <w:tc>
          <w:tcPr>
            <w:tcW w:w="1360" w:type="dxa"/>
            <w:tcBorders>
              <w:top w:val="nil"/>
              <w:left w:val="nil"/>
              <w:bottom w:val="nil"/>
              <w:right w:val="nil"/>
            </w:tcBorders>
            <w:shd w:val="clear" w:color="auto" w:fill="auto"/>
            <w:noWrap/>
            <w:vAlign w:val="center"/>
            <w:hideMark/>
          </w:tcPr>
          <w:p w14:paraId="41E79231"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lastRenderedPageBreak/>
              <w:t>PTRF</w:t>
            </w:r>
          </w:p>
        </w:tc>
        <w:tc>
          <w:tcPr>
            <w:tcW w:w="3160" w:type="dxa"/>
            <w:tcBorders>
              <w:top w:val="nil"/>
              <w:left w:val="nil"/>
              <w:bottom w:val="nil"/>
              <w:right w:val="nil"/>
            </w:tcBorders>
            <w:shd w:val="clear" w:color="auto" w:fill="auto"/>
            <w:noWrap/>
            <w:vAlign w:val="center"/>
            <w:hideMark/>
          </w:tcPr>
          <w:p w14:paraId="6BE0460D"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nil"/>
              <w:right w:val="nil"/>
            </w:tcBorders>
            <w:shd w:val="clear" w:color="auto" w:fill="auto"/>
            <w:noWrap/>
            <w:vAlign w:val="center"/>
            <w:hideMark/>
          </w:tcPr>
          <w:p w14:paraId="15EC624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ab48824</w:t>
            </w:r>
          </w:p>
        </w:tc>
        <w:tc>
          <w:tcPr>
            <w:tcW w:w="6892" w:type="dxa"/>
            <w:tcBorders>
              <w:top w:val="nil"/>
              <w:left w:val="nil"/>
              <w:bottom w:val="nil"/>
              <w:right w:val="nil"/>
            </w:tcBorders>
            <w:shd w:val="clear" w:color="auto" w:fill="auto"/>
            <w:noWrap/>
            <w:vAlign w:val="center"/>
            <w:hideMark/>
          </w:tcPr>
          <w:p w14:paraId="2882F385"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45EC2C9E" w14:textId="77777777" w:rsidTr="007D3A41">
        <w:trPr>
          <w:trHeight w:val="320"/>
        </w:trPr>
        <w:tc>
          <w:tcPr>
            <w:tcW w:w="1360" w:type="dxa"/>
            <w:tcBorders>
              <w:top w:val="nil"/>
              <w:left w:val="nil"/>
              <w:bottom w:val="nil"/>
              <w:right w:val="nil"/>
            </w:tcBorders>
            <w:shd w:val="clear" w:color="auto" w:fill="auto"/>
            <w:noWrap/>
            <w:vAlign w:val="center"/>
            <w:hideMark/>
          </w:tcPr>
          <w:p w14:paraId="187F55C6"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ENO1</w:t>
            </w:r>
          </w:p>
        </w:tc>
        <w:tc>
          <w:tcPr>
            <w:tcW w:w="3160" w:type="dxa"/>
            <w:tcBorders>
              <w:top w:val="nil"/>
              <w:left w:val="nil"/>
              <w:bottom w:val="nil"/>
              <w:right w:val="nil"/>
            </w:tcBorders>
            <w:shd w:val="clear" w:color="auto" w:fill="auto"/>
            <w:noWrap/>
            <w:vAlign w:val="center"/>
            <w:hideMark/>
          </w:tcPr>
          <w:p w14:paraId="680A400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6C474819"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#3810</w:t>
            </w:r>
          </w:p>
        </w:tc>
        <w:tc>
          <w:tcPr>
            <w:tcW w:w="6892" w:type="dxa"/>
            <w:tcBorders>
              <w:top w:val="nil"/>
              <w:left w:val="nil"/>
              <w:bottom w:val="nil"/>
              <w:right w:val="nil"/>
            </w:tcBorders>
            <w:shd w:val="clear" w:color="auto" w:fill="auto"/>
            <w:noWrap/>
            <w:vAlign w:val="center"/>
            <w:hideMark/>
          </w:tcPr>
          <w:p w14:paraId="05A5D515"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 1:50 for RIP</w:t>
            </w:r>
          </w:p>
        </w:tc>
      </w:tr>
      <w:tr w:rsidR="00486978" w:rsidRPr="004B6E14" w14:paraId="052C88D8" w14:textId="77777777" w:rsidTr="007D3A41">
        <w:trPr>
          <w:trHeight w:val="320"/>
        </w:trPr>
        <w:tc>
          <w:tcPr>
            <w:tcW w:w="1360" w:type="dxa"/>
            <w:tcBorders>
              <w:top w:val="nil"/>
              <w:left w:val="nil"/>
              <w:bottom w:val="nil"/>
              <w:right w:val="nil"/>
            </w:tcBorders>
            <w:shd w:val="clear" w:color="auto" w:fill="auto"/>
            <w:noWrap/>
            <w:vAlign w:val="center"/>
            <w:hideMark/>
          </w:tcPr>
          <w:p w14:paraId="107886C3"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p-AMPK</w:t>
            </w:r>
          </w:p>
        </w:tc>
        <w:tc>
          <w:tcPr>
            <w:tcW w:w="3160" w:type="dxa"/>
            <w:tcBorders>
              <w:top w:val="nil"/>
              <w:left w:val="nil"/>
              <w:bottom w:val="nil"/>
              <w:right w:val="nil"/>
            </w:tcBorders>
            <w:shd w:val="clear" w:color="auto" w:fill="auto"/>
            <w:noWrap/>
            <w:vAlign w:val="center"/>
            <w:hideMark/>
          </w:tcPr>
          <w:p w14:paraId="7AD6A6C0"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17C811A2"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#2535</w:t>
            </w:r>
          </w:p>
        </w:tc>
        <w:tc>
          <w:tcPr>
            <w:tcW w:w="6892" w:type="dxa"/>
            <w:tcBorders>
              <w:top w:val="nil"/>
              <w:left w:val="nil"/>
              <w:bottom w:val="nil"/>
              <w:right w:val="nil"/>
            </w:tcBorders>
            <w:shd w:val="clear" w:color="auto" w:fill="auto"/>
            <w:noWrap/>
            <w:vAlign w:val="center"/>
            <w:hideMark/>
          </w:tcPr>
          <w:p w14:paraId="71592D52"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0FDDDA8C" w14:textId="77777777" w:rsidTr="007D3A41">
        <w:trPr>
          <w:trHeight w:val="320"/>
        </w:trPr>
        <w:tc>
          <w:tcPr>
            <w:tcW w:w="1360" w:type="dxa"/>
            <w:tcBorders>
              <w:top w:val="nil"/>
              <w:left w:val="nil"/>
              <w:bottom w:val="nil"/>
              <w:right w:val="nil"/>
            </w:tcBorders>
            <w:shd w:val="clear" w:color="auto" w:fill="auto"/>
            <w:noWrap/>
            <w:vAlign w:val="center"/>
            <w:hideMark/>
          </w:tcPr>
          <w:p w14:paraId="188A893C"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AMPK</w:t>
            </w:r>
          </w:p>
        </w:tc>
        <w:tc>
          <w:tcPr>
            <w:tcW w:w="3160" w:type="dxa"/>
            <w:tcBorders>
              <w:top w:val="nil"/>
              <w:left w:val="nil"/>
              <w:bottom w:val="nil"/>
              <w:right w:val="nil"/>
            </w:tcBorders>
            <w:shd w:val="clear" w:color="auto" w:fill="auto"/>
            <w:noWrap/>
            <w:vAlign w:val="center"/>
            <w:hideMark/>
          </w:tcPr>
          <w:p w14:paraId="15BF7035"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Cell Signaling Technology</w:t>
            </w:r>
          </w:p>
        </w:tc>
        <w:tc>
          <w:tcPr>
            <w:tcW w:w="2480" w:type="dxa"/>
            <w:tcBorders>
              <w:top w:val="nil"/>
              <w:left w:val="nil"/>
              <w:bottom w:val="nil"/>
              <w:right w:val="nil"/>
            </w:tcBorders>
            <w:shd w:val="clear" w:color="auto" w:fill="auto"/>
            <w:noWrap/>
            <w:vAlign w:val="center"/>
            <w:hideMark/>
          </w:tcPr>
          <w:p w14:paraId="6C405793"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#2532</w:t>
            </w:r>
          </w:p>
        </w:tc>
        <w:tc>
          <w:tcPr>
            <w:tcW w:w="6892" w:type="dxa"/>
            <w:tcBorders>
              <w:top w:val="nil"/>
              <w:left w:val="nil"/>
              <w:bottom w:val="nil"/>
              <w:right w:val="nil"/>
            </w:tcBorders>
            <w:shd w:val="clear" w:color="auto" w:fill="auto"/>
            <w:noWrap/>
            <w:vAlign w:val="center"/>
            <w:hideMark/>
          </w:tcPr>
          <w:p w14:paraId="7B6C96B0"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1:1000 for WB</w:t>
            </w:r>
          </w:p>
        </w:tc>
      </w:tr>
      <w:tr w:rsidR="00486978" w:rsidRPr="004B6E14" w14:paraId="10D15832" w14:textId="77777777" w:rsidTr="007D3A41">
        <w:trPr>
          <w:trHeight w:val="320"/>
        </w:trPr>
        <w:tc>
          <w:tcPr>
            <w:tcW w:w="1360" w:type="dxa"/>
            <w:tcBorders>
              <w:top w:val="nil"/>
              <w:left w:val="nil"/>
              <w:bottom w:val="single" w:sz="4" w:space="0" w:color="auto"/>
              <w:right w:val="nil"/>
            </w:tcBorders>
            <w:shd w:val="clear" w:color="auto" w:fill="auto"/>
            <w:noWrap/>
            <w:vAlign w:val="center"/>
            <w:hideMark/>
          </w:tcPr>
          <w:p w14:paraId="4D15E308" w14:textId="77777777" w:rsidR="00486978" w:rsidRPr="004B6E14" w:rsidRDefault="00486978" w:rsidP="007D3A41">
            <w:pPr>
              <w:spacing w:line="480" w:lineRule="auto"/>
              <w:jc w:val="center"/>
              <w:rPr>
                <w:rFonts w:ascii="Times New Roman" w:eastAsia="DengXian" w:hAnsi="Times New Roman" w:cs="Times New Roman"/>
                <w:color w:val="000000"/>
                <w:sz w:val="24"/>
              </w:rPr>
            </w:pPr>
            <w:bookmarkStart w:id="0" w:name="_Hlk84085903"/>
            <w:r w:rsidRPr="004B6E14">
              <w:rPr>
                <w:rFonts w:ascii="Times New Roman" w:eastAsia="DengXian" w:hAnsi="Times New Roman" w:cs="Times New Roman"/>
                <w:color w:val="000000"/>
                <w:sz w:val="24"/>
              </w:rPr>
              <w:t>MEF2C</w:t>
            </w:r>
          </w:p>
        </w:tc>
        <w:tc>
          <w:tcPr>
            <w:tcW w:w="3160" w:type="dxa"/>
            <w:tcBorders>
              <w:top w:val="nil"/>
              <w:left w:val="nil"/>
              <w:bottom w:val="single" w:sz="4" w:space="0" w:color="auto"/>
              <w:right w:val="nil"/>
            </w:tcBorders>
            <w:shd w:val="clear" w:color="auto" w:fill="auto"/>
            <w:noWrap/>
            <w:vAlign w:val="center"/>
            <w:hideMark/>
          </w:tcPr>
          <w:p w14:paraId="5BB39042"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Abcam</w:t>
            </w:r>
          </w:p>
        </w:tc>
        <w:tc>
          <w:tcPr>
            <w:tcW w:w="2480" w:type="dxa"/>
            <w:tcBorders>
              <w:top w:val="nil"/>
              <w:left w:val="nil"/>
              <w:bottom w:val="single" w:sz="4" w:space="0" w:color="auto"/>
              <w:right w:val="nil"/>
            </w:tcBorders>
            <w:shd w:val="clear" w:color="auto" w:fill="auto"/>
            <w:noWrap/>
            <w:vAlign w:val="center"/>
            <w:hideMark/>
          </w:tcPr>
          <w:p w14:paraId="12B21277" w14:textId="77777777" w:rsidR="00486978" w:rsidRPr="004B6E14" w:rsidRDefault="00486978" w:rsidP="007D3A41">
            <w:pPr>
              <w:spacing w:line="480" w:lineRule="auto"/>
              <w:jc w:val="center"/>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ab211493</w:t>
            </w:r>
          </w:p>
        </w:tc>
        <w:tc>
          <w:tcPr>
            <w:tcW w:w="6892" w:type="dxa"/>
            <w:tcBorders>
              <w:top w:val="nil"/>
              <w:left w:val="nil"/>
              <w:bottom w:val="single" w:sz="4" w:space="0" w:color="auto"/>
              <w:right w:val="nil"/>
            </w:tcBorders>
            <w:shd w:val="clear" w:color="auto" w:fill="auto"/>
            <w:noWrap/>
            <w:vAlign w:val="center"/>
            <w:hideMark/>
          </w:tcPr>
          <w:p w14:paraId="547B1494" w14:textId="77777777" w:rsidR="00486978" w:rsidRPr="004B6E14" w:rsidRDefault="00486978" w:rsidP="007D3A41">
            <w:pPr>
              <w:spacing w:line="480" w:lineRule="auto"/>
              <w:rPr>
                <w:rFonts w:ascii="Times New Roman" w:eastAsia="DengXian" w:hAnsi="Times New Roman" w:cs="Times New Roman"/>
                <w:color w:val="000000"/>
                <w:sz w:val="24"/>
              </w:rPr>
            </w:pPr>
            <w:r w:rsidRPr="004B6E14">
              <w:rPr>
                <w:rFonts w:ascii="Times New Roman" w:eastAsia="DengXian" w:hAnsi="Times New Roman" w:cs="Times New Roman"/>
                <w:color w:val="000000"/>
                <w:sz w:val="24"/>
              </w:rPr>
              <w:t xml:space="preserve">1:1000 for WB, 1:50 for </w:t>
            </w:r>
            <w:proofErr w:type="spellStart"/>
            <w:r w:rsidRPr="004B6E14">
              <w:rPr>
                <w:rFonts w:ascii="Times New Roman" w:eastAsia="DengXian" w:hAnsi="Times New Roman" w:cs="Times New Roman"/>
                <w:color w:val="000000"/>
                <w:sz w:val="24"/>
              </w:rPr>
              <w:t>ChIP</w:t>
            </w:r>
            <w:proofErr w:type="spellEnd"/>
          </w:p>
        </w:tc>
      </w:tr>
      <w:bookmarkEnd w:id="0"/>
    </w:tbl>
    <w:p w14:paraId="4A313541" w14:textId="77777777" w:rsidR="00486978" w:rsidRPr="004B6E14" w:rsidRDefault="00486978" w:rsidP="00486978">
      <w:pPr>
        <w:spacing w:line="480" w:lineRule="auto"/>
        <w:rPr>
          <w:rFonts w:ascii="Times New Roman" w:hAnsi="Times New Roman" w:cs="Times New Roman"/>
          <w:sz w:val="24"/>
        </w:rPr>
      </w:pPr>
    </w:p>
    <w:p w14:paraId="5CD4D634" w14:textId="77777777" w:rsidR="00486978" w:rsidRPr="004B6E14" w:rsidRDefault="00486978" w:rsidP="00486978">
      <w:pPr>
        <w:spacing w:line="480" w:lineRule="auto"/>
        <w:rPr>
          <w:rFonts w:ascii="Times New Roman" w:hAnsi="Times New Roman" w:cs="Times New Roman"/>
          <w:sz w:val="24"/>
        </w:rPr>
      </w:pPr>
      <w:r w:rsidRPr="004B6E14">
        <w:rPr>
          <w:rFonts w:ascii="Times New Roman" w:hAnsi="Times New Roman" w:cs="Times New Roman"/>
          <w:sz w:val="24"/>
        </w:rPr>
        <w:br w:type="page"/>
      </w:r>
    </w:p>
    <w:p w14:paraId="6C2A6FB1" w14:textId="4BC49F41" w:rsidR="00486978" w:rsidRPr="004B6E14" w:rsidRDefault="00486978" w:rsidP="00486978">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5</w:t>
      </w:r>
      <w:r w:rsidRPr="004B6E14">
        <w:rPr>
          <w:rFonts w:ascii="Times New Roman" w:hAnsi="Times New Roman" w:cs="Times New Roman"/>
          <w:b/>
          <w:sz w:val="24"/>
        </w:rPr>
        <w:t xml:space="preserve">. Probe sequence for </w:t>
      </w:r>
      <w:proofErr w:type="spellStart"/>
      <w:r w:rsidR="000732DA" w:rsidRPr="000732DA">
        <w:rPr>
          <w:rFonts w:ascii="Times New Roman" w:hAnsi="Times New Roman" w:cs="Times New Roman"/>
          <w:b/>
          <w:i/>
          <w:iCs/>
          <w:sz w:val="24"/>
        </w:rPr>
        <w:t>lnc</w:t>
      </w:r>
      <w:proofErr w:type="spellEnd"/>
      <w:r w:rsidR="000732DA" w:rsidRPr="000732DA">
        <w:rPr>
          <w:rFonts w:ascii="Times New Roman" w:hAnsi="Times New Roman" w:cs="Times New Roman"/>
          <w:b/>
          <w:i/>
          <w:iCs/>
          <w:sz w:val="24"/>
        </w:rPr>
        <w:t>-TALC</w:t>
      </w:r>
      <w:r w:rsidRPr="004B6E14">
        <w:rPr>
          <w:rFonts w:ascii="Times New Roman" w:hAnsi="Times New Roman" w:cs="Times New Roman"/>
          <w:b/>
          <w:sz w:val="24"/>
        </w:rPr>
        <w:t xml:space="preserve"> in FISH.</w:t>
      </w:r>
    </w:p>
    <w:tbl>
      <w:tblPr>
        <w:tblW w:w="13892" w:type="dxa"/>
        <w:tblLook w:val="04A0" w:firstRow="1" w:lastRow="0" w:firstColumn="1" w:lastColumn="0" w:noHBand="0" w:noVBand="1"/>
      </w:tblPr>
      <w:tblGrid>
        <w:gridCol w:w="2268"/>
        <w:gridCol w:w="11624"/>
      </w:tblGrid>
      <w:tr w:rsidR="00486978" w:rsidRPr="004B6E14" w14:paraId="6ED95433" w14:textId="77777777" w:rsidTr="007D3A41">
        <w:trPr>
          <w:trHeight w:val="320"/>
        </w:trPr>
        <w:tc>
          <w:tcPr>
            <w:tcW w:w="2268" w:type="dxa"/>
            <w:tcBorders>
              <w:top w:val="single" w:sz="4" w:space="0" w:color="auto"/>
              <w:left w:val="nil"/>
              <w:bottom w:val="single" w:sz="4" w:space="0" w:color="auto"/>
              <w:right w:val="nil"/>
            </w:tcBorders>
            <w:shd w:val="clear" w:color="auto" w:fill="auto"/>
            <w:noWrap/>
            <w:vAlign w:val="center"/>
            <w:hideMark/>
          </w:tcPr>
          <w:p w14:paraId="330BBB3C"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Target</w:t>
            </w:r>
          </w:p>
        </w:tc>
        <w:tc>
          <w:tcPr>
            <w:tcW w:w="11624" w:type="dxa"/>
            <w:tcBorders>
              <w:top w:val="single" w:sz="4" w:space="0" w:color="auto"/>
              <w:left w:val="nil"/>
              <w:bottom w:val="single" w:sz="4" w:space="0" w:color="auto"/>
              <w:right w:val="nil"/>
            </w:tcBorders>
            <w:shd w:val="clear" w:color="auto" w:fill="auto"/>
            <w:noWrap/>
            <w:vAlign w:val="center"/>
            <w:hideMark/>
          </w:tcPr>
          <w:p w14:paraId="641AAFDB"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Probe sequence</w:t>
            </w:r>
          </w:p>
        </w:tc>
      </w:tr>
      <w:tr w:rsidR="00486978" w:rsidRPr="004B6E14" w14:paraId="2EFF2E78" w14:textId="77777777" w:rsidTr="007D3A41">
        <w:trPr>
          <w:trHeight w:val="473"/>
        </w:trPr>
        <w:tc>
          <w:tcPr>
            <w:tcW w:w="2268" w:type="dxa"/>
            <w:tcBorders>
              <w:top w:val="nil"/>
              <w:left w:val="nil"/>
              <w:bottom w:val="single" w:sz="4" w:space="0" w:color="auto"/>
              <w:right w:val="nil"/>
            </w:tcBorders>
            <w:shd w:val="clear" w:color="auto" w:fill="auto"/>
            <w:noWrap/>
            <w:vAlign w:val="center"/>
            <w:hideMark/>
          </w:tcPr>
          <w:p w14:paraId="22801B18" w14:textId="146FA697" w:rsidR="00486978" w:rsidRPr="006D26EE" w:rsidRDefault="000732DA" w:rsidP="007D3A41">
            <w:pPr>
              <w:spacing w:line="480" w:lineRule="auto"/>
              <w:jc w:val="center"/>
              <w:rPr>
                <w:rFonts w:ascii="Times New Roman" w:hAnsi="Times New Roman" w:cs="Times New Roman"/>
                <w:i/>
                <w:iCs/>
                <w:sz w:val="24"/>
              </w:rPr>
            </w:pPr>
            <w:proofErr w:type="spellStart"/>
            <w:r w:rsidRPr="000732DA">
              <w:rPr>
                <w:rFonts w:ascii="Times New Roman" w:hAnsi="Times New Roman" w:cs="Times New Roman"/>
                <w:i/>
                <w:iCs/>
                <w:sz w:val="24"/>
              </w:rPr>
              <w:t>lnc</w:t>
            </w:r>
            <w:proofErr w:type="spellEnd"/>
            <w:r w:rsidRPr="000732DA">
              <w:rPr>
                <w:rFonts w:ascii="Times New Roman" w:hAnsi="Times New Roman" w:cs="Times New Roman"/>
                <w:i/>
                <w:iCs/>
                <w:sz w:val="24"/>
              </w:rPr>
              <w:t>-TALC</w:t>
            </w:r>
          </w:p>
        </w:tc>
        <w:tc>
          <w:tcPr>
            <w:tcW w:w="11624" w:type="dxa"/>
            <w:tcBorders>
              <w:top w:val="nil"/>
              <w:left w:val="nil"/>
              <w:bottom w:val="single" w:sz="4" w:space="0" w:color="auto"/>
              <w:right w:val="nil"/>
            </w:tcBorders>
            <w:shd w:val="clear" w:color="auto" w:fill="auto"/>
            <w:noWrap/>
            <w:vAlign w:val="center"/>
            <w:hideMark/>
          </w:tcPr>
          <w:p w14:paraId="279C3738" w14:textId="77777777" w:rsidR="00486978" w:rsidRPr="004B6E14" w:rsidRDefault="00486978" w:rsidP="007D3A41">
            <w:pPr>
              <w:spacing w:line="480" w:lineRule="auto"/>
              <w:jc w:val="center"/>
              <w:rPr>
                <w:rFonts w:ascii="Times New Roman" w:hAnsi="Times New Roman" w:cs="Times New Roman"/>
                <w:sz w:val="24"/>
              </w:rPr>
            </w:pPr>
            <w:r w:rsidRPr="004B6E14">
              <w:rPr>
                <w:rFonts w:ascii="Times New Roman" w:hAnsi="Times New Roman" w:cs="Times New Roman"/>
                <w:sz w:val="24"/>
              </w:rPr>
              <w:t>5'-TTTTTTGCAGGTTGTCTGAAGTTGGAGTTCTTCATGCTCTGTAGAAACTGTAGTGTATAG-3’</w:t>
            </w:r>
          </w:p>
        </w:tc>
      </w:tr>
    </w:tbl>
    <w:p w14:paraId="0EA6843E" w14:textId="77777777" w:rsidR="00486978" w:rsidRPr="004B6E14" w:rsidRDefault="00486978" w:rsidP="00486978">
      <w:pPr>
        <w:spacing w:line="480" w:lineRule="auto"/>
        <w:rPr>
          <w:rFonts w:ascii="Times New Roman" w:hAnsi="Times New Roman" w:cs="Times New Roman"/>
          <w:bCs/>
          <w:sz w:val="24"/>
        </w:rPr>
        <w:sectPr w:rsidR="00486978" w:rsidRPr="004B6E14" w:rsidSect="004B6E14">
          <w:pgSz w:w="16840" w:h="11900" w:orient="landscape"/>
          <w:pgMar w:top="1800" w:right="1440" w:bottom="1800" w:left="1440" w:header="851" w:footer="992" w:gutter="0"/>
          <w:cols w:space="425"/>
          <w:docGrid w:type="lines" w:linePitch="326"/>
        </w:sectPr>
      </w:pPr>
    </w:p>
    <w:p w14:paraId="19380260" w14:textId="0C41BEA7" w:rsidR="001C3AB0" w:rsidRPr="004B6E14" w:rsidRDefault="001C3AB0" w:rsidP="001C3AB0">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Pr>
          <w:rFonts w:ascii="Times New Roman" w:hAnsi="Times New Roman" w:cs="Times New Roman"/>
          <w:b/>
          <w:sz w:val="24"/>
        </w:rPr>
        <w:t>6</w:t>
      </w:r>
      <w:r w:rsidRPr="004B6E14">
        <w:rPr>
          <w:rFonts w:ascii="Times New Roman" w:hAnsi="Times New Roman" w:cs="Times New Roman"/>
          <w:b/>
          <w:sz w:val="24"/>
        </w:rPr>
        <w:t xml:space="preserve">. </w:t>
      </w:r>
      <w:proofErr w:type="spellStart"/>
      <w:r w:rsidRPr="004B6E14">
        <w:rPr>
          <w:rFonts w:ascii="Times New Roman" w:hAnsi="Times New Roman" w:cs="Times New Roman"/>
          <w:b/>
          <w:sz w:val="24"/>
        </w:rPr>
        <w:t>ChIRP</w:t>
      </w:r>
      <w:proofErr w:type="spellEnd"/>
      <w:r w:rsidRPr="004B6E14">
        <w:rPr>
          <w:rFonts w:ascii="Times New Roman" w:hAnsi="Times New Roman" w:cs="Times New Roman"/>
          <w:b/>
          <w:sz w:val="24"/>
        </w:rPr>
        <w:t xml:space="preserve"> probes for </w:t>
      </w:r>
      <w:proofErr w:type="spellStart"/>
      <w:r w:rsidR="000732DA" w:rsidRPr="000732DA">
        <w:rPr>
          <w:rFonts w:ascii="Times New Roman" w:hAnsi="Times New Roman" w:cs="Times New Roman"/>
          <w:b/>
          <w:i/>
          <w:iCs/>
          <w:sz w:val="24"/>
        </w:rPr>
        <w:t>lnc</w:t>
      </w:r>
      <w:proofErr w:type="spellEnd"/>
      <w:r w:rsidR="000732DA" w:rsidRPr="000732DA">
        <w:rPr>
          <w:rFonts w:ascii="Times New Roman" w:hAnsi="Times New Roman" w:cs="Times New Roman"/>
          <w:b/>
          <w:i/>
          <w:iCs/>
          <w:sz w:val="24"/>
        </w:rPr>
        <w:t>-TALC</w:t>
      </w:r>
      <w:r w:rsidRPr="004B6E14">
        <w:rPr>
          <w:rFonts w:ascii="Times New Roman" w:hAnsi="Times New Roman" w:cs="Times New Roman"/>
          <w:b/>
          <w:sz w:val="24"/>
        </w:rPr>
        <w:t>.</w:t>
      </w:r>
    </w:p>
    <w:tbl>
      <w:tblPr>
        <w:tblW w:w="8222" w:type="dxa"/>
        <w:tblLook w:val="04A0" w:firstRow="1" w:lastRow="0" w:firstColumn="1" w:lastColumn="0" w:noHBand="0" w:noVBand="1"/>
      </w:tblPr>
      <w:tblGrid>
        <w:gridCol w:w="2060"/>
        <w:gridCol w:w="2060"/>
        <w:gridCol w:w="4102"/>
      </w:tblGrid>
      <w:tr w:rsidR="001C3AB0" w:rsidRPr="004B6E14" w14:paraId="44A75FDE" w14:textId="77777777" w:rsidTr="00612709">
        <w:trPr>
          <w:trHeight w:val="320"/>
        </w:trPr>
        <w:tc>
          <w:tcPr>
            <w:tcW w:w="2060" w:type="dxa"/>
            <w:tcBorders>
              <w:top w:val="single" w:sz="4" w:space="0" w:color="auto"/>
              <w:left w:val="nil"/>
              <w:bottom w:val="single" w:sz="4" w:space="0" w:color="auto"/>
              <w:right w:val="nil"/>
            </w:tcBorders>
            <w:shd w:val="clear" w:color="auto" w:fill="auto"/>
            <w:noWrap/>
            <w:vAlign w:val="center"/>
            <w:hideMark/>
          </w:tcPr>
          <w:p w14:paraId="14BFE8EE" w14:textId="77777777" w:rsidR="001C3AB0" w:rsidRPr="004B6E14" w:rsidRDefault="001C3AB0" w:rsidP="00612709">
            <w:pPr>
              <w:spacing w:line="480" w:lineRule="auto"/>
              <w:jc w:val="center"/>
              <w:rPr>
                <w:rFonts w:ascii="Times New Roman" w:hAnsi="Times New Roman" w:cs="Times New Roman"/>
                <w:sz w:val="24"/>
              </w:rPr>
            </w:pPr>
            <w:r w:rsidRPr="004B6E14">
              <w:rPr>
                <w:rFonts w:ascii="Times New Roman" w:hAnsi="Times New Roman" w:cs="Times New Roman"/>
                <w:sz w:val="24"/>
              </w:rPr>
              <w:t>Primers</w:t>
            </w:r>
          </w:p>
        </w:tc>
        <w:tc>
          <w:tcPr>
            <w:tcW w:w="2060" w:type="dxa"/>
            <w:tcBorders>
              <w:top w:val="single" w:sz="4" w:space="0" w:color="auto"/>
              <w:left w:val="nil"/>
              <w:bottom w:val="single" w:sz="4" w:space="0" w:color="auto"/>
              <w:right w:val="nil"/>
            </w:tcBorders>
            <w:shd w:val="clear" w:color="auto" w:fill="auto"/>
            <w:noWrap/>
            <w:vAlign w:val="center"/>
            <w:hideMark/>
          </w:tcPr>
          <w:p w14:paraId="2157B3F3"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 xml:space="preserve">　</w:t>
            </w:r>
          </w:p>
        </w:tc>
        <w:tc>
          <w:tcPr>
            <w:tcW w:w="4102" w:type="dxa"/>
            <w:tcBorders>
              <w:top w:val="single" w:sz="4" w:space="0" w:color="auto"/>
              <w:left w:val="nil"/>
              <w:bottom w:val="single" w:sz="4" w:space="0" w:color="auto"/>
              <w:right w:val="nil"/>
            </w:tcBorders>
            <w:shd w:val="clear" w:color="auto" w:fill="auto"/>
            <w:noWrap/>
            <w:vAlign w:val="center"/>
            <w:hideMark/>
          </w:tcPr>
          <w:p w14:paraId="3C9F41AD" w14:textId="77777777" w:rsidR="001C3AB0" w:rsidRPr="004B6E14" w:rsidRDefault="001C3AB0" w:rsidP="00612709">
            <w:pPr>
              <w:spacing w:line="480" w:lineRule="auto"/>
              <w:jc w:val="center"/>
              <w:rPr>
                <w:rFonts w:ascii="Times New Roman" w:hAnsi="Times New Roman" w:cs="Times New Roman"/>
                <w:sz w:val="24"/>
              </w:rPr>
            </w:pPr>
            <w:r w:rsidRPr="004B6E14">
              <w:rPr>
                <w:rFonts w:ascii="Times New Roman" w:hAnsi="Times New Roman" w:cs="Times New Roman"/>
                <w:sz w:val="24"/>
              </w:rPr>
              <w:t>Sequence</w:t>
            </w:r>
          </w:p>
        </w:tc>
      </w:tr>
      <w:tr w:rsidR="001C3AB0" w:rsidRPr="004B6E14" w14:paraId="020D9992" w14:textId="77777777" w:rsidTr="00612709">
        <w:trPr>
          <w:trHeight w:val="320"/>
        </w:trPr>
        <w:tc>
          <w:tcPr>
            <w:tcW w:w="2060" w:type="dxa"/>
            <w:tcBorders>
              <w:top w:val="nil"/>
              <w:left w:val="nil"/>
              <w:bottom w:val="nil"/>
              <w:right w:val="nil"/>
            </w:tcBorders>
            <w:shd w:val="clear" w:color="auto" w:fill="auto"/>
            <w:noWrap/>
            <w:vAlign w:val="center"/>
            <w:hideMark/>
          </w:tcPr>
          <w:p w14:paraId="64158F34"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Primer 1</w:t>
            </w:r>
          </w:p>
        </w:tc>
        <w:tc>
          <w:tcPr>
            <w:tcW w:w="2060" w:type="dxa"/>
            <w:tcBorders>
              <w:top w:val="nil"/>
              <w:left w:val="nil"/>
              <w:bottom w:val="nil"/>
              <w:right w:val="nil"/>
            </w:tcBorders>
            <w:shd w:val="clear" w:color="auto" w:fill="auto"/>
            <w:noWrap/>
            <w:vAlign w:val="center"/>
            <w:hideMark/>
          </w:tcPr>
          <w:p w14:paraId="2A23A9A4"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Forward</w:t>
            </w:r>
          </w:p>
        </w:tc>
        <w:tc>
          <w:tcPr>
            <w:tcW w:w="4102" w:type="dxa"/>
            <w:tcBorders>
              <w:top w:val="nil"/>
              <w:left w:val="nil"/>
              <w:bottom w:val="nil"/>
              <w:right w:val="nil"/>
            </w:tcBorders>
            <w:shd w:val="clear" w:color="auto" w:fill="auto"/>
            <w:noWrap/>
            <w:vAlign w:val="center"/>
            <w:hideMark/>
          </w:tcPr>
          <w:p w14:paraId="352FB3B3"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TACACATCTGCTGCCTCTTGG</w:t>
            </w:r>
          </w:p>
        </w:tc>
      </w:tr>
      <w:tr w:rsidR="001C3AB0" w:rsidRPr="004B6E14" w14:paraId="788DA6B7" w14:textId="77777777" w:rsidTr="00612709">
        <w:trPr>
          <w:trHeight w:val="320"/>
        </w:trPr>
        <w:tc>
          <w:tcPr>
            <w:tcW w:w="2060" w:type="dxa"/>
            <w:tcBorders>
              <w:top w:val="nil"/>
              <w:left w:val="nil"/>
              <w:bottom w:val="nil"/>
              <w:right w:val="nil"/>
            </w:tcBorders>
            <w:shd w:val="clear" w:color="auto" w:fill="auto"/>
            <w:noWrap/>
            <w:vAlign w:val="center"/>
            <w:hideMark/>
          </w:tcPr>
          <w:p w14:paraId="5EC92AB6" w14:textId="77777777" w:rsidR="001C3AB0" w:rsidRPr="004B6E14" w:rsidRDefault="001C3AB0" w:rsidP="00612709">
            <w:pPr>
              <w:spacing w:line="480" w:lineRule="auto"/>
              <w:rPr>
                <w:rFonts w:ascii="Times New Roman" w:hAnsi="Times New Roman" w:cs="Times New Roman"/>
                <w:sz w:val="24"/>
              </w:rPr>
            </w:pPr>
          </w:p>
        </w:tc>
        <w:tc>
          <w:tcPr>
            <w:tcW w:w="2060" w:type="dxa"/>
            <w:tcBorders>
              <w:top w:val="nil"/>
              <w:left w:val="nil"/>
              <w:bottom w:val="nil"/>
              <w:right w:val="nil"/>
            </w:tcBorders>
            <w:shd w:val="clear" w:color="auto" w:fill="auto"/>
            <w:noWrap/>
            <w:vAlign w:val="center"/>
            <w:hideMark/>
          </w:tcPr>
          <w:p w14:paraId="66787C8E"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Reverse</w:t>
            </w:r>
          </w:p>
        </w:tc>
        <w:tc>
          <w:tcPr>
            <w:tcW w:w="4102" w:type="dxa"/>
            <w:tcBorders>
              <w:top w:val="nil"/>
              <w:left w:val="nil"/>
              <w:bottom w:val="nil"/>
              <w:right w:val="nil"/>
            </w:tcBorders>
            <w:shd w:val="clear" w:color="auto" w:fill="auto"/>
            <w:noWrap/>
            <w:vAlign w:val="center"/>
            <w:hideMark/>
          </w:tcPr>
          <w:p w14:paraId="374F4EC5"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TGGATCCAGGGTTGACTTCG</w:t>
            </w:r>
          </w:p>
        </w:tc>
      </w:tr>
      <w:tr w:rsidR="001C3AB0" w:rsidRPr="004B6E14" w14:paraId="7A6D0FEE" w14:textId="77777777" w:rsidTr="00612709">
        <w:trPr>
          <w:trHeight w:val="320"/>
        </w:trPr>
        <w:tc>
          <w:tcPr>
            <w:tcW w:w="2060" w:type="dxa"/>
            <w:tcBorders>
              <w:top w:val="nil"/>
              <w:left w:val="nil"/>
              <w:bottom w:val="nil"/>
              <w:right w:val="nil"/>
            </w:tcBorders>
            <w:shd w:val="clear" w:color="auto" w:fill="auto"/>
            <w:noWrap/>
            <w:vAlign w:val="center"/>
            <w:hideMark/>
          </w:tcPr>
          <w:p w14:paraId="6D41C1CC"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Primer 2</w:t>
            </w:r>
          </w:p>
        </w:tc>
        <w:tc>
          <w:tcPr>
            <w:tcW w:w="2060" w:type="dxa"/>
            <w:tcBorders>
              <w:top w:val="nil"/>
              <w:left w:val="nil"/>
              <w:bottom w:val="nil"/>
              <w:right w:val="nil"/>
            </w:tcBorders>
            <w:shd w:val="clear" w:color="auto" w:fill="auto"/>
            <w:noWrap/>
            <w:vAlign w:val="center"/>
            <w:hideMark/>
          </w:tcPr>
          <w:p w14:paraId="0EB4B11D"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Forward</w:t>
            </w:r>
          </w:p>
        </w:tc>
        <w:tc>
          <w:tcPr>
            <w:tcW w:w="4102" w:type="dxa"/>
            <w:tcBorders>
              <w:top w:val="nil"/>
              <w:left w:val="nil"/>
              <w:bottom w:val="nil"/>
              <w:right w:val="nil"/>
            </w:tcBorders>
            <w:shd w:val="clear" w:color="auto" w:fill="auto"/>
            <w:noWrap/>
            <w:vAlign w:val="center"/>
            <w:hideMark/>
          </w:tcPr>
          <w:p w14:paraId="44FB5EB5"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ATCTGCTGCCTCTTGGTAAC</w:t>
            </w:r>
          </w:p>
        </w:tc>
      </w:tr>
      <w:tr w:rsidR="001C3AB0" w:rsidRPr="004B6E14" w14:paraId="7F17D78F" w14:textId="77777777" w:rsidTr="00612709">
        <w:trPr>
          <w:trHeight w:val="320"/>
        </w:trPr>
        <w:tc>
          <w:tcPr>
            <w:tcW w:w="2060" w:type="dxa"/>
            <w:tcBorders>
              <w:top w:val="nil"/>
              <w:left w:val="nil"/>
              <w:bottom w:val="single" w:sz="4" w:space="0" w:color="auto"/>
              <w:right w:val="nil"/>
            </w:tcBorders>
            <w:shd w:val="clear" w:color="auto" w:fill="auto"/>
            <w:noWrap/>
            <w:vAlign w:val="center"/>
            <w:hideMark/>
          </w:tcPr>
          <w:p w14:paraId="450916EB"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 xml:space="preserve">　</w:t>
            </w:r>
          </w:p>
        </w:tc>
        <w:tc>
          <w:tcPr>
            <w:tcW w:w="2060" w:type="dxa"/>
            <w:tcBorders>
              <w:top w:val="nil"/>
              <w:left w:val="nil"/>
              <w:bottom w:val="single" w:sz="4" w:space="0" w:color="auto"/>
              <w:right w:val="nil"/>
            </w:tcBorders>
            <w:shd w:val="clear" w:color="auto" w:fill="auto"/>
            <w:noWrap/>
            <w:vAlign w:val="center"/>
            <w:hideMark/>
          </w:tcPr>
          <w:p w14:paraId="08C12026"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Reverse</w:t>
            </w:r>
          </w:p>
        </w:tc>
        <w:tc>
          <w:tcPr>
            <w:tcW w:w="4102" w:type="dxa"/>
            <w:tcBorders>
              <w:top w:val="nil"/>
              <w:left w:val="nil"/>
              <w:bottom w:val="single" w:sz="4" w:space="0" w:color="auto"/>
              <w:right w:val="nil"/>
            </w:tcBorders>
            <w:shd w:val="clear" w:color="auto" w:fill="auto"/>
            <w:noWrap/>
            <w:vAlign w:val="center"/>
            <w:hideMark/>
          </w:tcPr>
          <w:p w14:paraId="73FAFF0F" w14:textId="77777777" w:rsidR="001C3AB0" w:rsidRPr="004B6E14" w:rsidRDefault="001C3AB0" w:rsidP="00612709">
            <w:pPr>
              <w:spacing w:line="480" w:lineRule="auto"/>
              <w:rPr>
                <w:rFonts w:ascii="Times New Roman" w:hAnsi="Times New Roman" w:cs="Times New Roman"/>
                <w:sz w:val="24"/>
              </w:rPr>
            </w:pPr>
            <w:r w:rsidRPr="004B6E14">
              <w:rPr>
                <w:rFonts w:ascii="Times New Roman" w:hAnsi="Times New Roman" w:cs="Times New Roman"/>
                <w:sz w:val="24"/>
              </w:rPr>
              <w:t>ACTTCGCATCCCTCAAAGAG</w:t>
            </w:r>
          </w:p>
        </w:tc>
      </w:tr>
    </w:tbl>
    <w:p w14:paraId="50B5858E" w14:textId="77777777" w:rsidR="001C3AB0" w:rsidRDefault="001C3AB0" w:rsidP="001C3AB0">
      <w:pPr>
        <w:pStyle w:val="ListParagraph"/>
        <w:spacing w:line="480" w:lineRule="auto"/>
        <w:ind w:firstLineChars="0" w:firstLine="0"/>
        <w:rPr>
          <w:rFonts w:ascii="Times New Roman" w:hAnsi="Times New Roman" w:cs="Times New Roman"/>
          <w:b/>
          <w:bCs/>
          <w:sz w:val="24"/>
        </w:rPr>
      </w:pPr>
    </w:p>
    <w:p w14:paraId="2A734320" w14:textId="77777777" w:rsidR="001C3AB0" w:rsidRDefault="001C3AB0" w:rsidP="001C3AB0">
      <w:pPr>
        <w:widowControl/>
        <w:jc w:val="left"/>
        <w:rPr>
          <w:rFonts w:ascii="Times New Roman" w:hAnsi="Times New Roman" w:cs="Times New Roman"/>
          <w:b/>
          <w:bCs/>
          <w:sz w:val="24"/>
        </w:rPr>
      </w:pPr>
    </w:p>
    <w:p w14:paraId="5E912C7F" w14:textId="77777777" w:rsidR="001C3AB0" w:rsidRDefault="001C3AB0" w:rsidP="00486978">
      <w:pPr>
        <w:spacing w:line="480" w:lineRule="auto"/>
        <w:rPr>
          <w:rFonts w:ascii="Times New Roman" w:hAnsi="Times New Roman" w:cs="Times New Roman"/>
          <w:b/>
          <w:sz w:val="24"/>
        </w:rPr>
        <w:sectPr w:rsidR="001C3AB0" w:rsidSect="001C3AB0">
          <w:pgSz w:w="11906" w:h="16838"/>
          <w:pgMar w:top="1417" w:right="1417" w:bottom="1134" w:left="1417" w:header="708" w:footer="708" w:gutter="0"/>
          <w:cols w:space="708"/>
          <w:docGrid w:linePitch="360"/>
        </w:sectPr>
      </w:pPr>
    </w:p>
    <w:p w14:paraId="59EB047D" w14:textId="7D5550F4" w:rsidR="004B6E14" w:rsidRPr="004B6E14" w:rsidRDefault="004B6E14" w:rsidP="00846295">
      <w:pPr>
        <w:widowControl/>
        <w:spacing w:line="480" w:lineRule="auto"/>
        <w:jc w:val="left"/>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7</w:t>
      </w:r>
      <w:r w:rsidRPr="004B6E14">
        <w:rPr>
          <w:rFonts w:ascii="Times New Roman" w:hAnsi="Times New Roman" w:cs="Times New Roman"/>
          <w:b/>
          <w:sz w:val="24"/>
        </w:rPr>
        <w:t xml:space="preserve">. </w:t>
      </w:r>
      <w:proofErr w:type="spellStart"/>
      <w:r w:rsidRPr="004B6E14">
        <w:rPr>
          <w:rFonts w:ascii="Times New Roman" w:hAnsi="Times New Roman" w:cs="Times New Roman"/>
          <w:b/>
          <w:sz w:val="24"/>
        </w:rPr>
        <w:t>ChIRP</w:t>
      </w:r>
      <w:proofErr w:type="spellEnd"/>
      <w:r w:rsidRPr="004B6E14">
        <w:rPr>
          <w:rFonts w:ascii="Times New Roman" w:hAnsi="Times New Roman" w:cs="Times New Roman"/>
          <w:b/>
          <w:sz w:val="24"/>
        </w:rPr>
        <w:t xml:space="preserve">-MS identified </w:t>
      </w:r>
      <w:proofErr w:type="spellStart"/>
      <w:r w:rsidR="000732DA" w:rsidRPr="000732DA">
        <w:rPr>
          <w:rFonts w:ascii="Times New Roman" w:hAnsi="Times New Roman" w:cs="Times New Roman"/>
          <w:b/>
          <w:i/>
          <w:iCs/>
          <w:sz w:val="24"/>
        </w:rPr>
        <w:t>lnc</w:t>
      </w:r>
      <w:proofErr w:type="spellEnd"/>
      <w:r w:rsidR="000732DA" w:rsidRPr="000732DA">
        <w:rPr>
          <w:rFonts w:ascii="Times New Roman" w:hAnsi="Times New Roman" w:cs="Times New Roman"/>
          <w:b/>
          <w:i/>
          <w:iCs/>
          <w:sz w:val="24"/>
        </w:rPr>
        <w:t>-TALC</w:t>
      </w:r>
      <w:r w:rsidRPr="004B6E14">
        <w:rPr>
          <w:rFonts w:ascii="Times New Roman" w:hAnsi="Times New Roman" w:cs="Times New Roman"/>
          <w:b/>
          <w:sz w:val="24"/>
        </w:rPr>
        <w:t xml:space="preserve"> specifically binding proteins.</w:t>
      </w:r>
    </w:p>
    <w:tbl>
      <w:tblPr>
        <w:tblW w:w="13892" w:type="dxa"/>
        <w:tblLook w:val="04A0" w:firstRow="1" w:lastRow="0" w:firstColumn="1" w:lastColumn="0" w:noHBand="0" w:noVBand="1"/>
      </w:tblPr>
      <w:tblGrid>
        <w:gridCol w:w="1680"/>
        <w:gridCol w:w="2160"/>
        <w:gridCol w:w="1840"/>
        <w:gridCol w:w="2140"/>
        <w:gridCol w:w="1600"/>
        <w:gridCol w:w="1637"/>
        <w:gridCol w:w="992"/>
        <w:gridCol w:w="1843"/>
      </w:tblGrid>
      <w:tr w:rsidR="004B6E14" w:rsidRPr="004B6E14" w14:paraId="6A1798DF" w14:textId="77777777" w:rsidTr="004B6E14">
        <w:trPr>
          <w:trHeight w:val="320"/>
        </w:trPr>
        <w:tc>
          <w:tcPr>
            <w:tcW w:w="1680" w:type="dxa"/>
            <w:tcBorders>
              <w:top w:val="single" w:sz="4" w:space="0" w:color="auto"/>
              <w:left w:val="nil"/>
              <w:bottom w:val="single" w:sz="4" w:space="0" w:color="auto"/>
              <w:right w:val="nil"/>
            </w:tcBorders>
            <w:shd w:val="clear" w:color="auto" w:fill="auto"/>
            <w:noWrap/>
            <w:vAlign w:val="center"/>
            <w:hideMark/>
          </w:tcPr>
          <w:p w14:paraId="28180C79"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Gene</w:t>
            </w:r>
            <w:r w:rsidR="008E5DF4">
              <w:rPr>
                <w:rFonts w:ascii="Times New Roman" w:hAnsi="Times New Roman" w:cs="Times New Roman"/>
                <w:sz w:val="24"/>
              </w:rPr>
              <w:t xml:space="preserve"> </w:t>
            </w:r>
            <w:r w:rsidRPr="004B6E14">
              <w:rPr>
                <w:rFonts w:ascii="Times New Roman" w:hAnsi="Times New Roman" w:cs="Times New Roman"/>
                <w:sz w:val="24"/>
              </w:rPr>
              <w:t>names</w:t>
            </w:r>
          </w:p>
        </w:tc>
        <w:tc>
          <w:tcPr>
            <w:tcW w:w="2160" w:type="dxa"/>
            <w:tcBorders>
              <w:top w:val="single" w:sz="4" w:space="0" w:color="auto"/>
              <w:left w:val="nil"/>
              <w:bottom w:val="single" w:sz="4" w:space="0" w:color="auto"/>
              <w:right w:val="nil"/>
            </w:tcBorders>
            <w:shd w:val="clear" w:color="auto" w:fill="auto"/>
            <w:noWrap/>
            <w:vAlign w:val="center"/>
            <w:hideMark/>
          </w:tcPr>
          <w:p w14:paraId="3DA3485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Number of proteins</w:t>
            </w:r>
          </w:p>
        </w:tc>
        <w:tc>
          <w:tcPr>
            <w:tcW w:w="1840" w:type="dxa"/>
            <w:tcBorders>
              <w:top w:val="single" w:sz="4" w:space="0" w:color="auto"/>
              <w:left w:val="nil"/>
              <w:bottom w:val="single" w:sz="4" w:space="0" w:color="auto"/>
              <w:right w:val="nil"/>
            </w:tcBorders>
            <w:shd w:val="clear" w:color="auto" w:fill="auto"/>
            <w:noWrap/>
            <w:vAlign w:val="center"/>
            <w:hideMark/>
          </w:tcPr>
          <w:p w14:paraId="3C1BD96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Unique peptides</w:t>
            </w:r>
          </w:p>
        </w:tc>
        <w:tc>
          <w:tcPr>
            <w:tcW w:w="2140" w:type="dxa"/>
            <w:tcBorders>
              <w:top w:val="single" w:sz="4" w:space="0" w:color="auto"/>
              <w:left w:val="nil"/>
              <w:bottom w:val="single" w:sz="4" w:space="0" w:color="auto"/>
              <w:right w:val="nil"/>
            </w:tcBorders>
            <w:shd w:val="clear" w:color="auto" w:fill="auto"/>
            <w:noWrap/>
            <w:vAlign w:val="center"/>
            <w:hideMark/>
          </w:tcPr>
          <w:p w14:paraId="1370E292"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Sequence coverage</w:t>
            </w:r>
          </w:p>
        </w:tc>
        <w:tc>
          <w:tcPr>
            <w:tcW w:w="1600" w:type="dxa"/>
            <w:tcBorders>
              <w:top w:val="single" w:sz="4" w:space="0" w:color="auto"/>
              <w:left w:val="nil"/>
              <w:bottom w:val="single" w:sz="4" w:space="0" w:color="auto"/>
              <w:right w:val="nil"/>
            </w:tcBorders>
            <w:shd w:val="clear" w:color="auto" w:fill="auto"/>
            <w:noWrap/>
            <w:vAlign w:val="center"/>
            <w:hideMark/>
          </w:tcPr>
          <w:p w14:paraId="6CB0C8D0"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MS </w:t>
            </w:r>
            <w:proofErr w:type="spellStart"/>
            <w:r w:rsidRPr="004B6E14">
              <w:rPr>
                <w:rFonts w:ascii="Times New Roman" w:hAnsi="Times New Roman" w:cs="Times New Roman"/>
                <w:sz w:val="24"/>
              </w:rPr>
              <w:t>MS</w:t>
            </w:r>
            <w:proofErr w:type="spellEnd"/>
            <w:r w:rsidRPr="004B6E14">
              <w:rPr>
                <w:rFonts w:ascii="Times New Roman" w:hAnsi="Times New Roman" w:cs="Times New Roman"/>
                <w:sz w:val="24"/>
              </w:rPr>
              <w:t xml:space="preserve"> count</w:t>
            </w:r>
          </w:p>
        </w:tc>
        <w:tc>
          <w:tcPr>
            <w:tcW w:w="1637" w:type="dxa"/>
            <w:tcBorders>
              <w:top w:val="single" w:sz="4" w:space="0" w:color="auto"/>
              <w:left w:val="nil"/>
              <w:bottom w:val="single" w:sz="4" w:space="0" w:color="auto"/>
              <w:right w:val="nil"/>
            </w:tcBorders>
            <w:shd w:val="clear" w:color="auto" w:fill="auto"/>
            <w:noWrap/>
            <w:vAlign w:val="center"/>
            <w:hideMark/>
          </w:tcPr>
          <w:p w14:paraId="5514C23B"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Q value</w:t>
            </w:r>
          </w:p>
        </w:tc>
        <w:tc>
          <w:tcPr>
            <w:tcW w:w="992" w:type="dxa"/>
            <w:tcBorders>
              <w:top w:val="single" w:sz="4" w:space="0" w:color="auto"/>
              <w:left w:val="nil"/>
              <w:bottom w:val="single" w:sz="4" w:space="0" w:color="auto"/>
              <w:right w:val="nil"/>
            </w:tcBorders>
            <w:shd w:val="clear" w:color="auto" w:fill="auto"/>
            <w:noWrap/>
            <w:vAlign w:val="center"/>
            <w:hideMark/>
          </w:tcPr>
          <w:p w14:paraId="186C3637"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Score</w:t>
            </w:r>
          </w:p>
        </w:tc>
        <w:tc>
          <w:tcPr>
            <w:tcW w:w="1843" w:type="dxa"/>
            <w:tcBorders>
              <w:top w:val="single" w:sz="4" w:space="0" w:color="auto"/>
              <w:left w:val="nil"/>
              <w:bottom w:val="single" w:sz="4" w:space="0" w:color="auto"/>
              <w:right w:val="nil"/>
            </w:tcBorders>
            <w:shd w:val="clear" w:color="auto" w:fill="auto"/>
            <w:noWrap/>
            <w:vAlign w:val="center"/>
            <w:hideMark/>
          </w:tcPr>
          <w:p w14:paraId="0A689B39" w14:textId="77777777" w:rsidR="004B6E14" w:rsidRPr="004B6E14" w:rsidRDefault="004B6E14" w:rsidP="00846295">
            <w:pPr>
              <w:spacing w:line="480" w:lineRule="auto"/>
              <w:jc w:val="center"/>
              <w:rPr>
                <w:rFonts w:ascii="Times New Roman" w:hAnsi="Times New Roman" w:cs="Times New Roman"/>
                <w:sz w:val="24"/>
              </w:rPr>
            </w:pPr>
            <w:proofErr w:type="spellStart"/>
            <w:r w:rsidRPr="004B6E14">
              <w:rPr>
                <w:rFonts w:ascii="Times New Roman" w:hAnsi="Times New Roman" w:cs="Times New Roman"/>
                <w:sz w:val="24"/>
              </w:rPr>
              <w:t>iBAQ</w:t>
            </w:r>
            <w:proofErr w:type="spellEnd"/>
          </w:p>
        </w:tc>
      </w:tr>
      <w:tr w:rsidR="004B6E14" w:rsidRPr="004B6E14" w14:paraId="3CA7C6CA" w14:textId="77777777" w:rsidTr="004B6E14">
        <w:trPr>
          <w:trHeight w:val="320"/>
        </w:trPr>
        <w:tc>
          <w:tcPr>
            <w:tcW w:w="1680" w:type="dxa"/>
            <w:tcBorders>
              <w:top w:val="nil"/>
              <w:left w:val="nil"/>
              <w:bottom w:val="nil"/>
              <w:right w:val="nil"/>
            </w:tcBorders>
            <w:shd w:val="clear" w:color="auto" w:fill="auto"/>
            <w:noWrap/>
            <w:vAlign w:val="center"/>
            <w:hideMark/>
          </w:tcPr>
          <w:p w14:paraId="26508193"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KRT1</w:t>
            </w:r>
          </w:p>
        </w:tc>
        <w:tc>
          <w:tcPr>
            <w:tcW w:w="2160" w:type="dxa"/>
            <w:tcBorders>
              <w:top w:val="nil"/>
              <w:left w:val="nil"/>
              <w:bottom w:val="nil"/>
              <w:right w:val="nil"/>
            </w:tcBorders>
            <w:shd w:val="clear" w:color="auto" w:fill="auto"/>
            <w:noWrap/>
            <w:vAlign w:val="center"/>
            <w:hideMark/>
          </w:tcPr>
          <w:p w14:paraId="7987A0B7"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840" w:type="dxa"/>
            <w:tcBorders>
              <w:top w:val="nil"/>
              <w:left w:val="nil"/>
              <w:bottom w:val="nil"/>
              <w:right w:val="nil"/>
            </w:tcBorders>
            <w:shd w:val="clear" w:color="auto" w:fill="auto"/>
            <w:noWrap/>
            <w:vAlign w:val="center"/>
            <w:hideMark/>
          </w:tcPr>
          <w:p w14:paraId="632D9526"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37</w:t>
            </w:r>
          </w:p>
        </w:tc>
        <w:tc>
          <w:tcPr>
            <w:tcW w:w="2140" w:type="dxa"/>
            <w:tcBorders>
              <w:top w:val="nil"/>
              <w:left w:val="nil"/>
              <w:bottom w:val="nil"/>
              <w:right w:val="nil"/>
            </w:tcBorders>
            <w:shd w:val="clear" w:color="auto" w:fill="auto"/>
            <w:noWrap/>
            <w:vAlign w:val="center"/>
            <w:hideMark/>
          </w:tcPr>
          <w:p w14:paraId="66BFB8A1"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61.8</w:t>
            </w:r>
          </w:p>
        </w:tc>
        <w:tc>
          <w:tcPr>
            <w:tcW w:w="1600" w:type="dxa"/>
            <w:tcBorders>
              <w:top w:val="nil"/>
              <w:left w:val="nil"/>
              <w:bottom w:val="nil"/>
              <w:right w:val="nil"/>
            </w:tcBorders>
            <w:shd w:val="clear" w:color="auto" w:fill="auto"/>
            <w:noWrap/>
            <w:vAlign w:val="center"/>
            <w:hideMark/>
          </w:tcPr>
          <w:p w14:paraId="641AF2EB"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1341</w:t>
            </w:r>
          </w:p>
        </w:tc>
        <w:tc>
          <w:tcPr>
            <w:tcW w:w="1637" w:type="dxa"/>
            <w:tcBorders>
              <w:top w:val="nil"/>
              <w:left w:val="nil"/>
              <w:bottom w:val="nil"/>
              <w:right w:val="nil"/>
            </w:tcBorders>
            <w:shd w:val="clear" w:color="auto" w:fill="auto"/>
            <w:noWrap/>
            <w:vAlign w:val="center"/>
            <w:hideMark/>
          </w:tcPr>
          <w:p w14:paraId="78E619ED"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2E7DA344"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323.31</w:t>
            </w:r>
          </w:p>
        </w:tc>
        <w:tc>
          <w:tcPr>
            <w:tcW w:w="1843" w:type="dxa"/>
            <w:tcBorders>
              <w:top w:val="nil"/>
              <w:left w:val="nil"/>
              <w:bottom w:val="nil"/>
              <w:right w:val="nil"/>
            </w:tcBorders>
            <w:shd w:val="clear" w:color="auto" w:fill="auto"/>
            <w:noWrap/>
            <w:vAlign w:val="center"/>
            <w:hideMark/>
          </w:tcPr>
          <w:p w14:paraId="24ED3F72"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1.86E+09</w:t>
            </w:r>
          </w:p>
        </w:tc>
      </w:tr>
      <w:tr w:rsidR="004B6E14" w:rsidRPr="004B6E14" w14:paraId="2DB050B3" w14:textId="77777777" w:rsidTr="004B6E14">
        <w:trPr>
          <w:trHeight w:val="320"/>
        </w:trPr>
        <w:tc>
          <w:tcPr>
            <w:tcW w:w="1680" w:type="dxa"/>
            <w:tcBorders>
              <w:top w:val="nil"/>
              <w:left w:val="nil"/>
              <w:bottom w:val="nil"/>
              <w:right w:val="nil"/>
            </w:tcBorders>
            <w:shd w:val="clear" w:color="auto" w:fill="auto"/>
            <w:noWrap/>
            <w:vAlign w:val="center"/>
            <w:hideMark/>
          </w:tcPr>
          <w:p w14:paraId="0B820D13"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KRT9</w:t>
            </w:r>
          </w:p>
        </w:tc>
        <w:tc>
          <w:tcPr>
            <w:tcW w:w="2160" w:type="dxa"/>
            <w:tcBorders>
              <w:top w:val="nil"/>
              <w:left w:val="nil"/>
              <w:bottom w:val="nil"/>
              <w:right w:val="nil"/>
            </w:tcBorders>
            <w:shd w:val="clear" w:color="auto" w:fill="auto"/>
            <w:noWrap/>
            <w:vAlign w:val="center"/>
            <w:hideMark/>
          </w:tcPr>
          <w:p w14:paraId="173C55A4"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840" w:type="dxa"/>
            <w:tcBorders>
              <w:top w:val="nil"/>
              <w:left w:val="nil"/>
              <w:bottom w:val="nil"/>
              <w:right w:val="nil"/>
            </w:tcBorders>
            <w:shd w:val="clear" w:color="auto" w:fill="auto"/>
            <w:noWrap/>
            <w:vAlign w:val="center"/>
            <w:hideMark/>
          </w:tcPr>
          <w:p w14:paraId="00AE2FDA"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37</w:t>
            </w:r>
          </w:p>
        </w:tc>
        <w:tc>
          <w:tcPr>
            <w:tcW w:w="2140" w:type="dxa"/>
            <w:tcBorders>
              <w:top w:val="nil"/>
              <w:left w:val="nil"/>
              <w:bottom w:val="nil"/>
              <w:right w:val="nil"/>
            </w:tcBorders>
            <w:shd w:val="clear" w:color="auto" w:fill="auto"/>
            <w:noWrap/>
            <w:vAlign w:val="center"/>
            <w:hideMark/>
          </w:tcPr>
          <w:p w14:paraId="356E654F"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67.4</w:t>
            </w:r>
          </w:p>
        </w:tc>
        <w:tc>
          <w:tcPr>
            <w:tcW w:w="1600" w:type="dxa"/>
            <w:tcBorders>
              <w:top w:val="nil"/>
              <w:left w:val="nil"/>
              <w:bottom w:val="nil"/>
              <w:right w:val="nil"/>
            </w:tcBorders>
            <w:shd w:val="clear" w:color="auto" w:fill="auto"/>
            <w:noWrap/>
            <w:vAlign w:val="center"/>
            <w:hideMark/>
          </w:tcPr>
          <w:p w14:paraId="67315A7E"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808</w:t>
            </w:r>
          </w:p>
        </w:tc>
        <w:tc>
          <w:tcPr>
            <w:tcW w:w="1637" w:type="dxa"/>
            <w:tcBorders>
              <w:top w:val="nil"/>
              <w:left w:val="nil"/>
              <w:bottom w:val="nil"/>
              <w:right w:val="nil"/>
            </w:tcBorders>
            <w:shd w:val="clear" w:color="auto" w:fill="auto"/>
            <w:noWrap/>
            <w:vAlign w:val="center"/>
            <w:hideMark/>
          </w:tcPr>
          <w:p w14:paraId="6B69946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C6FEEB7"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323.31</w:t>
            </w:r>
          </w:p>
        </w:tc>
        <w:tc>
          <w:tcPr>
            <w:tcW w:w="1843" w:type="dxa"/>
            <w:tcBorders>
              <w:top w:val="nil"/>
              <w:left w:val="nil"/>
              <w:bottom w:val="nil"/>
              <w:right w:val="nil"/>
            </w:tcBorders>
            <w:shd w:val="clear" w:color="auto" w:fill="auto"/>
            <w:noWrap/>
            <w:vAlign w:val="center"/>
            <w:hideMark/>
          </w:tcPr>
          <w:p w14:paraId="7D25C981"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5.98E+08</w:t>
            </w:r>
          </w:p>
        </w:tc>
      </w:tr>
      <w:tr w:rsidR="004B6E14" w:rsidRPr="004B6E14" w14:paraId="15965B26" w14:textId="77777777" w:rsidTr="004B6E14">
        <w:trPr>
          <w:trHeight w:val="320"/>
        </w:trPr>
        <w:tc>
          <w:tcPr>
            <w:tcW w:w="1680" w:type="dxa"/>
            <w:tcBorders>
              <w:top w:val="nil"/>
              <w:left w:val="nil"/>
              <w:bottom w:val="nil"/>
              <w:right w:val="nil"/>
            </w:tcBorders>
            <w:shd w:val="clear" w:color="auto" w:fill="auto"/>
            <w:noWrap/>
            <w:vAlign w:val="center"/>
            <w:hideMark/>
          </w:tcPr>
          <w:p w14:paraId="6014C029"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KRT2</w:t>
            </w:r>
          </w:p>
        </w:tc>
        <w:tc>
          <w:tcPr>
            <w:tcW w:w="2160" w:type="dxa"/>
            <w:tcBorders>
              <w:top w:val="nil"/>
              <w:left w:val="nil"/>
              <w:bottom w:val="nil"/>
              <w:right w:val="nil"/>
            </w:tcBorders>
            <w:shd w:val="clear" w:color="auto" w:fill="auto"/>
            <w:noWrap/>
            <w:vAlign w:val="center"/>
            <w:hideMark/>
          </w:tcPr>
          <w:p w14:paraId="171CDCA2"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840" w:type="dxa"/>
            <w:tcBorders>
              <w:top w:val="nil"/>
              <w:left w:val="nil"/>
              <w:bottom w:val="nil"/>
              <w:right w:val="nil"/>
            </w:tcBorders>
            <w:shd w:val="clear" w:color="auto" w:fill="auto"/>
            <w:noWrap/>
            <w:vAlign w:val="center"/>
            <w:hideMark/>
          </w:tcPr>
          <w:p w14:paraId="4948F05E"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30</w:t>
            </w:r>
          </w:p>
        </w:tc>
        <w:tc>
          <w:tcPr>
            <w:tcW w:w="2140" w:type="dxa"/>
            <w:tcBorders>
              <w:top w:val="nil"/>
              <w:left w:val="nil"/>
              <w:bottom w:val="nil"/>
              <w:right w:val="nil"/>
            </w:tcBorders>
            <w:shd w:val="clear" w:color="auto" w:fill="auto"/>
            <w:noWrap/>
            <w:vAlign w:val="center"/>
            <w:hideMark/>
          </w:tcPr>
          <w:p w14:paraId="0E3A24D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73.9</w:t>
            </w:r>
          </w:p>
        </w:tc>
        <w:tc>
          <w:tcPr>
            <w:tcW w:w="1600" w:type="dxa"/>
            <w:tcBorders>
              <w:top w:val="nil"/>
              <w:left w:val="nil"/>
              <w:bottom w:val="nil"/>
              <w:right w:val="nil"/>
            </w:tcBorders>
            <w:shd w:val="clear" w:color="auto" w:fill="auto"/>
            <w:noWrap/>
            <w:vAlign w:val="center"/>
            <w:hideMark/>
          </w:tcPr>
          <w:p w14:paraId="67A4D62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761</w:t>
            </w:r>
          </w:p>
        </w:tc>
        <w:tc>
          <w:tcPr>
            <w:tcW w:w="1637" w:type="dxa"/>
            <w:tcBorders>
              <w:top w:val="nil"/>
              <w:left w:val="nil"/>
              <w:bottom w:val="nil"/>
              <w:right w:val="nil"/>
            </w:tcBorders>
            <w:shd w:val="clear" w:color="auto" w:fill="auto"/>
            <w:noWrap/>
            <w:vAlign w:val="center"/>
            <w:hideMark/>
          </w:tcPr>
          <w:p w14:paraId="39B9566A"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634E0B9"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323.31</w:t>
            </w:r>
          </w:p>
        </w:tc>
        <w:tc>
          <w:tcPr>
            <w:tcW w:w="1843" w:type="dxa"/>
            <w:tcBorders>
              <w:top w:val="nil"/>
              <w:left w:val="nil"/>
              <w:bottom w:val="nil"/>
              <w:right w:val="nil"/>
            </w:tcBorders>
            <w:shd w:val="clear" w:color="auto" w:fill="auto"/>
            <w:noWrap/>
            <w:vAlign w:val="center"/>
            <w:hideMark/>
          </w:tcPr>
          <w:p w14:paraId="059DE63D"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3.90E+08</w:t>
            </w:r>
          </w:p>
        </w:tc>
      </w:tr>
      <w:tr w:rsidR="004B6E14" w:rsidRPr="004B6E14" w14:paraId="528C8B1D" w14:textId="77777777" w:rsidTr="004B6E14">
        <w:trPr>
          <w:trHeight w:val="320"/>
        </w:trPr>
        <w:tc>
          <w:tcPr>
            <w:tcW w:w="1680" w:type="dxa"/>
            <w:tcBorders>
              <w:top w:val="nil"/>
              <w:left w:val="nil"/>
              <w:bottom w:val="nil"/>
              <w:right w:val="nil"/>
            </w:tcBorders>
            <w:shd w:val="clear" w:color="auto" w:fill="auto"/>
            <w:noWrap/>
            <w:vAlign w:val="center"/>
            <w:hideMark/>
          </w:tcPr>
          <w:p w14:paraId="443381FE"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KRT10</w:t>
            </w:r>
          </w:p>
        </w:tc>
        <w:tc>
          <w:tcPr>
            <w:tcW w:w="2160" w:type="dxa"/>
            <w:tcBorders>
              <w:top w:val="nil"/>
              <w:left w:val="nil"/>
              <w:bottom w:val="nil"/>
              <w:right w:val="nil"/>
            </w:tcBorders>
            <w:shd w:val="clear" w:color="auto" w:fill="auto"/>
            <w:noWrap/>
            <w:vAlign w:val="center"/>
            <w:hideMark/>
          </w:tcPr>
          <w:p w14:paraId="070EC82A"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10</w:t>
            </w:r>
          </w:p>
        </w:tc>
        <w:tc>
          <w:tcPr>
            <w:tcW w:w="1840" w:type="dxa"/>
            <w:tcBorders>
              <w:top w:val="nil"/>
              <w:left w:val="nil"/>
              <w:bottom w:val="nil"/>
              <w:right w:val="nil"/>
            </w:tcBorders>
            <w:shd w:val="clear" w:color="auto" w:fill="auto"/>
            <w:noWrap/>
            <w:vAlign w:val="center"/>
            <w:hideMark/>
          </w:tcPr>
          <w:p w14:paraId="5D21B365"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26</w:t>
            </w:r>
          </w:p>
        </w:tc>
        <w:tc>
          <w:tcPr>
            <w:tcW w:w="2140" w:type="dxa"/>
            <w:tcBorders>
              <w:top w:val="nil"/>
              <w:left w:val="nil"/>
              <w:bottom w:val="nil"/>
              <w:right w:val="nil"/>
            </w:tcBorders>
            <w:shd w:val="clear" w:color="auto" w:fill="auto"/>
            <w:noWrap/>
            <w:vAlign w:val="center"/>
            <w:hideMark/>
          </w:tcPr>
          <w:p w14:paraId="70EC161C"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53.8</w:t>
            </w:r>
          </w:p>
        </w:tc>
        <w:tc>
          <w:tcPr>
            <w:tcW w:w="1600" w:type="dxa"/>
            <w:tcBorders>
              <w:top w:val="nil"/>
              <w:left w:val="nil"/>
              <w:bottom w:val="nil"/>
              <w:right w:val="nil"/>
            </w:tcBorders>
            <w:shd w:val="clear" w:color="auto" w:fill="auto"/>
            <w:noWrap/>
            <w:vAlign w:val="center"/>
            <w:hideMark/>
          </w:tcPr>
          <w:p w14:paraId="2C192A02"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1053</w:t>
            </w:r>
          </w:p>
        </w:tc>
        <w:tc>
          <w:tcPr>
            <w:tcW w:w="1637" w:type="dxa"/>
            <w:tcBorders>
              <w:top w:val="nil"/>
              <w:left w:val="nil"/>
              <w:bottom w:val="nil"/>
              <w:right w:val="nil"/>
            </w:tcBorders>
            <w:shd w:val="clear" w:color="auto" w:fill="auto"/>
            <w:noWrap/>
            <w:vAlign w:val="center"/>
            <w:hideMark/>
          </w:tcPr>
          <w:p w14:paraId="5C6D4FB0"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896FF48"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323.31</w:t>
            </w:r>
          </w:p>
        </w:tc>
        <w:tc>
          <w:tcPr>
            <w:tcW w:w="1843" w:type="dxa"/>
            <w:tcBorders>
              <w:top w:val="nil"/>
              <w:left w:val="nil"/>
              <w:bottom w:val="nil"/>
              <w:right w:val="nil"/>
            </w:tcBorders>
            <w:shd w:val="clear" w:color="auto" w:fill="auto"/>
            <w:noWrap/>
            <w:vAlign w:val="center"/>
            <w:hideMark/>
          </w:tcPr>
          <w:p w14:paraId="03CC6006" w14:textId="77777777" w:rsidR="004B6E14" w:rsidRPr="004B6E14" w:rsidRDefault="004B6E14" w:rsidP="00846295">
            <w:pPr>
              <w:spacing w:line="480" w:lineRule="auto"/>
              <w:jc w:val="center"/>
              <w:rPr>
                <w:rFonts w:ascii="Times New Roman" w:hAnsi="Times New Roman" w:cs="Times New Roman"/>
                <w:sz w:val="24"/>
              </w:rPr>
            </w:pPr>
            <w:r w:rsidRPr="004B6E14">
              <w:rPr>
                <w:rFonts w:ascii="Times New Roman" w:hAnsi="Times New Roman" w:cs="Times New Roman"/>
                <w:sz w:val="24"/>
              </w:rPr>
              <w:t>1.11E+09</w:t>
            </w:r>
          </w:p>
        </w:tc>
      </w:tr>
      <w:tr w:rsidR="004B6E14" w:rsidRPr="004B6E14" w14:paraId="5E62F6A8" w14:textId="77777777" w:rsidTr="004B6E14">
        <w:trPr>
          <w:trHeight w:val="320"/>
        </w:trPr>
        <w:tc>
          <w:tcPr>
            <w:tcW w:w="1680" w:type="dxa"/>
            <w:tcBorders>
              <w:top w:val="nil"/>
              <w:left w:val="nil"/>
              <w:bottom w:val="nil"/>
              <w:right w:val="nil"/>
            </w:tcBorders>
            <w:shd w:val="clear" w:color="auto" w:fill="auto"/>
            <w:noWrap/>
            <w:vAlign w:val="center"/>
            <w:hideMark/>
          </w:tcPr>
          <w:p w14:paraId="74C1B59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HNRNPA2B1</w:t>
            </w:r>
          </w:p>
        </w:tc>
        <w:tc>
          <w:tcPr>
            <w:tcW w:w="2160" w:type="dxa"/>
            <w:tcBorders>
              <w:top w:val="nil"/>
              <w:left w:val="nil"/>
              <w:bottom w:val="nil"/>
              <w:right w:val="nil"/>
            </w:tcBorders>
            <w:shd w:val="clear" w:color="auto" w:fill="auto"/>
            <w:noWrap/>
            <w:vAlign w:val="center"/>
            <w:hideMark/>
          </w:tcPr>
          <w:p w14:paraId="465F7A4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840" w:type="dxa"/>
            <w:tcBorders>
              <w:top w:val="nil"/>
              <w:left w:val="nil"/>
              <w:bottom w:val="nil"/>
              <w:right w:val="nil"/>
            </w:tcBorders>
            <w:shd w:val="clear" w:color="auto" w:fill="auto"/>
            <w:noWrap/>
            <w:vAlign w:val="center"/>
            <w:hideMark/>
          </w:tcPr>
          <w:p w14:paraId="57E3DB4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w:t>
            </w:r>
          </w:p>
        </w:tc>
        <w:tc>
          <w:tcPr>
            <w:tcW w:w="2140" w:type="dxa"/>
            <w:tcBorders>
              <w:top w:val="nil"/>
              <w:left w:val="nil"/>
              <w:bottom w:val="nil"/>
              <w:right w:val="nil"/>
            </w:tcBorders>
            <w:shd w:val="clear" w:color="auto" w:fill="auto"/>
            <w:noWrap/>
            <w:vAlign w:val="center"/>
            <w:hideMark/>
          </w:tcPr>
          <w:p w14:paraId="5B5FFD9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48.2</w:t>
            </w:r>
          </w:p>
        </w:tc>
        <w:tc>
          <w:tcPr>
            <w:tcW w:w="1600" w:type="dxa"/>
            <w:tcBorders>
              <w:top w:val="nil"/>
              <w:left w:val="nil"/>
              <w:bottom w:val="nil"/>
              <w:right w:val="nil"/>
            </w:tcBorders>
            <w:shd w:val="clear" w:color="auto" w:fill="auto"/>
            <w:noWrap/>
            <w:vAlign w:val="center"/>
            <w:hideMark/>
          </w:tcPr>
          <w:p w14:paraId="0C8FAE8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63</w:t>
            </w:r>
          </w:p>
        </w:tc>
        <w:tc>
          <w:tcPr>
            <w:tcW w:w="1637" w:type="dxa"/>
            <w:tcBorders>
              <w:top w:val="nil"/>
              <w:left w:val="nil"/>
              <w:bottom w:val="nil"/>
              <w:right w:val="nil"/>
            </w:tcBorders>
            <w:shd w:val="clear" w:color="auto" w:fill="auto"/>
            <w:noWrap/>
            <w:vAlign w:val="center"/>
            <w:hideMark/>
          </w:tcPr>
          <w:p w14:paraId="7F26EE0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387120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154.05</w:t>
            </w:r>
          </w:p>
        </w:tc>
        <w:tc>
          <w:tcPr>
            <w:tcW w:w="1843" w:type="dxa"/>
            <w:tcBorders>
              <w:top w:val="nil"/>
              <w:left w:val="nil"/>
              <w:bottom w:val="nil"/>
              <w:right w:val="nil"/>
            </w:tcBorders>
            <w:shd w:val="clear" w:color="auto" w:fill="auto"/>
            <w:noWrap/>
            <w:vAlign w:val="center"/>
            <w:hideMark/>
          </w:tcPr>
          <w:p w14:paraId="3FCAB3D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1.91E+07</w:t>
            </w:r>
          </w:p>
        </w:tc>
      </w:tr>
      <w:tr w:rsidR="004B6E14" w:rsidRPr="004B6E14" w14:paraId="264AA595" w14:textId="77777777" w:rsidTr="004B6E14">
        <w:trPr>
          <w:trHeight w:val="320"/>
        </w:trPr>
        <w:tc>
          <w:tcPr>
            <w:tcW w:w="1680" w:type="dxa"/>
            <w:tcBorders>
              <w:top w:val="nil"/>
              <w:left w:val="nil"/>
              <w:bottom w:val="nil"/>
              <w:right w:val="nil"/>
            </w:tcBorders>
            <w:shd w:val="clear" w:color="auto" w:fill="auto"/>
            <w:noWrap/>
            <w:vAlign w:val="center"/>
            <w:hideMark/>
          </w:tcPr>
          <w:p w14:paraId="159D6EE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HNRNPK</w:t>
            </w:r>
          </w:p>
        </w:tc>
        <w:tc>
          <w:tcPr>
            <w:tcW w:w="2160" w:type="dxa"/>
            <w:tcBorders>
              <w:top w:val="nil"/>
              <w:left w:val="nil"/>
              <w:bottom w:val="nil"/>
              <w:right w:val="nil"/>
            </w:tcBorders>
            <w:shd w:val="clear" w:color="auto" w:fill="auto"/>
            <w:noWrap/>
            <w:vAlign w:val="center"/>
            <w:hideMark/>
          </w:tcPr>
          <w:p w14:paraId="53B4BF5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840" w:type="dxa"/>
            <w:tcBorders>
              <w:top w:val="nil"/>
              <w:left w:val="nil"/>
              <w:bottom w:val="nil"/>
              <w:right w:val="nil"/>
            </w:tcBorders>
            <w:shd w:val="clear" w:color="auto" w:fill="auto"/>
            <w:noWrap/>
            <w:vAlign w:val="center"/>
            <w:hideMark/>
          </w:tcPr>
          <w:p w14:paraId="581DD05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w:t>
            </w:r>
          </w:p>
        </w:tc>
        <w:tc>
          <w:tcPr>
            <w:tcW w:w="2140" w:type="dxa"/>
            <w:tcBorders>
              <w:top w:val="nil"/>
              <w:left w:val="nil"/>
              <w:bottom w:val="nil"/>
              <w:right w:val="nil"/>
            </w:tcBorders>
            <w:shd w:val="clear" w:color="auto" w:fill="auto"/>
            <w:noWrap/>
            <w:vAlign w:val="center"/>
            <w:hideMark/>
          </w:tcPr>
          <w:p w14:paraId="0ACD672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31.1</w:t>
            </w:r>
          </w:p>
        </w:tc>
        <w:tc>
          <w:tcPr>
            <w:tcW w:w="1600" w:type="dxa"/>
            <w:tcBorders>
              <w:top w:val="nil"/>
              <w:left w:val="nil"/>
              <w:bottom w:val="nil"/>
              <w:right w:val="nil"/>
            </w:tcBorders>
            <w:shd w:val="clear" w:color="auto" w:fill="auto"/>
            <w:noWrap/>
            <w:vAlign w:val="center"/>
            <w:hideMark/>
          </w:tcPr>
          <w:p w14:paraId="04FA1D3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w:t>
            </w:r>
          </w:p>
        </w:tc>
        <w:tc>
          <w:tcPr>
            <w:tcW w:w="1637" w:type="dxa"/>
            <w:tcBorders>
              <w:top w:val="nil"/>
              <w:left w:val="nil"/>
              <w:bottom w:val="nil"/>
              <w:right w:val="nil"/>
            </w:tcBorders>
            <w:shd w:val="clear" w:color="auto" w:fill="auto"/>
            <w:noWrap/>
            <w:vAlign w:val="center"/>
            <w:hideMark/>
          </w:tcPr>
          <w:p w14:paraId="0A3F20E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2DEA6B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122.29</w:t>
            </w:r>
          </w:p>
        </w:tc>
        <w:tc>
          <w:tcPr>
            <w:tcW w:w="1843" w:type="dxa"/>
            <w:tcBorders>
              <w:top w:val="nil"/>
              <w:left w:val="nil"/>
              <w:bottom w:val="nil"/>
              <w:right w:val="nil"/>
            </w:tcBorders>
            <w:shd w:val="clear" w:color="auto" w:fill="auto"/>
            <w:noWrap/>
            <w:vAlign w:val="center"/>
            <w:hideMark/>
          </w:tcPr>
          <w:p w14:paraId="22AEC86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6.77E+06</w:t>
            </w:r>
          </w:p>
        </w:tc>
      </w:tr>
      <w:tr w:rsidR="004B6E14" w:rsidRPr="004B6E14" w14:paraId="673194F1" w14:textId="77777777" w:rsidTr="004B6E14">
        <w:trPr>
          <w:trHeight w:val="320"/>
        </w:trPr>
        <w:tc>
          <w:tcPr>
            <w:tcW w:w="1680" w:type="dxa"/>
            <w:tcBorders>
              <w:top w:val="nil"/>
              <w:left w:val="nil"/>
              <w:bottom w:val="nil"/>
              <w:right w:val="nil"/>
            </w:tcBorders>
            <w:shd w:val="clear" w:color="auto" w:fill="auto"/>
            <w:noWrap/>
            <w:vAlign w:val="center"/>
            <w:hideMark/>
          </w:tcPr>
          <w:p w14:paraId="18BF054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HNRNPA1</w:t>
            </w:r>
          </w:p>
        </w:tc>
        <w:tc>
          <w:tcPr>
            <w:tcW w:w="2160" w:type="dxa"/>
            <w:tcBorders>
              <w:top w:val="nil"/>
              <w:left w:val="nil"/>
              <w:bottom w:val="nil"/>
              <w:right w:val="nil"/>
            </w:tcBorders>
            <w:shd w:val="clear" w:color="auto" w:fill="auto"/>
            <w:noWrap/>
            <w:vAlign w:val="center"/>
            <w:hideMark/>
          </w:tcPr>
          <w:p w14:paraId="7339EE1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w:t>
            </w:r>
          </w:p>
        </w:tc>
        <w:tc>
          <w:tcPr>
            <w:tcW w:w="1840" w:type="dxa"/>
            <w:tcBorders>
              <w:top w:val="nil"/>
              <w:left w:val="nil"/>
              <w:bottom w:val="nil"/>
              <w:right w:val="nil"/>
            </w:tcBorders>
            <w:shd w:val="clear" w:color="auto" w:fill="auto"/>
            <w:noWrap/>
            <w:vAlign w:val="center"/>
            <w:hideMark/>
          </w:tcPr>
          <w:p w14:paraId="1071151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w:t>
            </w:r>
          </w:p>
        </w:tc>
        <w:tc>
          <w:tcPr>
            <w:tcW w:w="2140" w:type="dxa"/>
            <w:tcBorders>
              <w:top w:val="nil"/>
              <w:left w:val="nil"/>
              <w:bottom w:val="nil"/>
              <w:right w:val="nil"/>
            </w:tcBorders>
            <w:shd w:val="clear" w:color="auto" w:fill="auto"/>
            <w:noWrap/>
            <w:vAlign w:val="center"/>
            <w:hideMark/>
          </w:tcPr>
          <w:p w14:paraId="5D43210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36.8</w:t>
            </w:r>
          </w:p>
        </w:tc>
        <w:tc>
          <w:tcPr>
            <w:tcW w:w="1600" w:type="dxa"/>
            <w:tcBorders>
              <w:top w:val="nil"/>
              <w:left w:val="nil"/>
              <w:bottom w:val="nil"/>
              <w:right w:val="nil"/>
            </w:tcBorders>
            <w:shd w:val="clear" w:color="auto" w:fill="auto"/>
            <w:noWrap/>
            <w:vAlign w:val="center"/>
            <w:hideMark/>
          </w:tcPr>
          <w:p w14:paraId="73578F5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32</w:t>
            </w:r>
          </w:p>
        </w:tc>
        <w:tc>
          <w:tcPr>
            <w:tcW w:w="1637" w:type="dxa"/>
            <w:tcBorders>
              <w:top w:val="nil"/>
              <w:left w:val="nil"/>
              <w:bottom w:val="nil"/>
              <w:right w:val="nil"/>
            </w:tcBorders>
            <w:shd w:val="clear" w:color="auto" w:fill="auto"/>
            <w:noWrap/>
            <w:vAlign w:val="center"/>
            <w:hideMark/>
          </w:tcPr>
          <w:p w14:paraId="0122EF7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449B9F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95.815</w:t>
            </w:r>
          </w:p>
        </w:tc>
        <w:tc>
          <w:tcPr>
            <w:tcW w:w="1843" w:type="dxa"/>
            <w:tcBorders>
              <w:top w:val="nil"/>
              <w:left w:val="nil"/>
              <w:bottom w:val="nil"/>
              <w:right w:val="nil"/>
            </w:tcBorders>
            <w:shd w:val="clear" w:color="auto" w:fill="auto"/>
            <w:noWrap/>
            <w:vAlign w:val="center"/>
            <w:hideMark/>
          </w:tcPr>
          <w:p w14:paraId="0B701DB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9.53E+06</w:t>
            </w:r>
          </w:p>
        </w:tc>
      </w:tr>
      <w:tr w:rsidR="004B6E14" w:rsidRPr="004B6E14" w14:paraId="5F8993FA" w14:textId="77777777" w:rsidTr="004B6E14">
        <w:trPr>
          <w:trHeight w:val="320"/>
        </w:trPr>
        <w:tc>
          <w:tcPr>
            <w:tcW w:w="1680" w:type="dxa"/>
            <w:tcBorders>
              <w:top w:val="nil"/>
              <w:left w:val="nil"/>
              <w:bottom w:val="nil"/>
              <w:right w:val="nil"/>
            </w:tcBorders>
            <w:shd w:val="clear" w:color="auto" w:fill="auto"/>
            <w:noWrap/>
            <w:vAlign w:val="center"/>
            <w:hideMark/>
          </w:tcPr>
          <w:p w14:paraId="742BC95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RPL13</w:t>
            </w:r>
          </w:p>
        </w:tc>
        <w:tc>
          <w:tcPr>
            <w:tcW w:w="2160" w:type="dxa"/>
            <w:tcBorders>
              <w:top w:val="nil"/>
              <w:left w:val="nil"/>
              <w:bottom w:val="nil"/>
              <w:right w:val="nil"/>
            </w:tcBorders>
            <w:shd w:val="clear" w:color="auto" w:fill="auto"/>
            <w:noWrap/>
            <w:vAlign w:val="center"/>
            <w:hideMark/>
          </w:tcPr>
          <w:p w14:paraId="4ED8D4D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840" w:type="dxa"/>
            <w:tcBorders>
              <w:top w:val="nil"/>
              <w:left w:val="nil"/>
              <w:bottom w:val="nil"/>
              <w:right w:val="nil"/>
            </w:tcBorders>
            <w:shd w:val="clear" w:color="auto" w:fill="auto"/>
            <w:noWrap/>
            <w:vAlign w:val="center"/>
            <w:hideMark/>
          </w:tcPr>
          <w:p w14:paraId="6F6A373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w:t>
            </w:r>
          </w:p>
        </w:tc>
        <w:tc>
          <w:tcPr>
            <w:tcW w:w="2140" w:type="dxa"/>
            <w:tcBorders>
              <w:top w:val="nil"/>
              <w:left w:val="nil"/>
              <w:bottom w:val="nil"/>
              <w:right w:val="nil"/>
            </w:tcBorders>
            <w:shd w:val="clear" w:color="auto" w:fill="auto"/>
            <w:noWrap/>
            <w:vAlign w:val="center"/>
            <w:hideMark/>
          </w:tcPr>
          <w:p w14:paraId="58D4FD2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35.1</w:t>
            </w:r>
          </w:p>
        </w:tc>
        <w:tc>
          <w:tcPr>
            <w:tcW w:w="1600" w:type="dxa"/>
            <w:tcBorders>
              <w:top w:val="nil"/>
              <w:left w:val="nil"/>
              <w:bottom w:val="nil"/>
              <w:right w:val="nil"/>
            </w:tcBorders>
            <w:shd w:val="clear" w:color="auto" w:fill="auto"/>
            <w:noWrap/>
            <w:vAlign w:val="center"/>
            <w:hideMark/>
          </w:tcPr>
          <w:p w14:paraId="7E01197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w:t>
            </w:r>
          </w:p>
        </w:tc>
        <w:tc>
          <w:tcPr>
            <w:tcW w:w="1637" w:type="dxa"/>
            <w:tcBorders>
              <w:top w:val="nil"/>
              <w:left w:val="nil"/>
              <w:bottom w:val="nil"/>
              <w:right w:val="nil"/>
            </w:tcBorders>
            <w:shd w:val="clear" w:color="auto" w:fill="auto"/>
            <w:noWrap/>
            <w:vAlign w:val="center"/>
            <w:hideMark/>
          </w:tcPr>
          <w:p w14:paraId="0B3B931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0786F30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65.789</w:t>
            </w:r>
          </w:p>
        </w:tc>
        <w:tc>
          <w:tcPr>
            <w:tcW w:w="1843" w:type="dxa"/>
            <w:tcBorders>
              <w:top w:val="nil"/>
              <w:left w:val="nil"/>
              <w:bottom w:val="nil"/>
              <w:right w:val="nil"/>
            </w:tcBorders>
            <w:shd w:val="clear" w:color="auto" w:fill="auto"/>
            <w:noWrap/>
            <w:vAlign w:val="center"/>
            <w:hideMark/>
          </w:tcPr>
          <w:p w14:paraId="5F2668A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1.09E+07</w:t>
            </w:r>
          </w:p>
        </w:tc>
      </w:tr>
      <w:tr w:rsidR="004B6E14" w:rsidRPr="004B6E14" w14:paraId="2E7E5BC8" w14:textId="77777777" w:rsidTr="004B6E14">
        <w:trPr>
          <w:trHeight w:val="320"/>
        </w:trPr>
        <w:tc>
          <w:tcPr>
            <w:tcW w:w="1680" w:type="dxa"/>
            <w:tcBorders>
              <w:top w:val="nil"/>
              <w:left w:val="nil"/>
              <w:bottom w:val="nil"/>
              <w:right w:val="nil"/>
            </w:tcBorders>
            <w:shd w:val="clear" w:color="auto" w:fill="auto"/>
            <w:noWrap/>
            <w:vAlign w:val="center"/>
            <w:hideMark/>
          </w:tcPr>
          <w:p w14:paraId="3BFEB8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COL6A3</w:t>
            </w:r>
          </w:p>
        </w:tc>
        <w:tc>
          <w:tcPr>
            <w:tcW w:w="2160" w:type="dxa"/>
            <w:tcBorders>
              <w:top w:val="nil"/>
              <w:left w:val="nil"/>
              <w:bottom w:val="nil"/>
              <w:right w:val="nil"/>
            </w:tcBorders>
            <w:shd w:val="clear" w:color="auto" w:fill="auto"/>
            <w:noWrap/>
            <w:vAlign w:val="center"/>
            <w:hideMark/>
          </w:tcPr>
          <w:p w14:paraId="35F27EE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840" w:type="dxa"/>
            <w:tcBorders>
              <w:top w:val="nil"/>
              <w:left w:val="nil"/>
              <w:bottom w:val="nil"/>
              <w:right w:val="nil"/>
            </w:tcBorders>
            <w:shd w:val="clear" w:color="auto" w:fill="auto"/>
            <w:noWrap/>
            <w:vAlign w:val="center"/>
            <w:hideMark/>
          </w:tcPr>
          <w:p w14:paraId="32FB3E9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2140" w:type="dxa"/>
            <w:tcBorders>
              <w:top w:val="nil"/>
              <w:left w:val="nil"/>
              <w:bottom w:val="nil"/>
              <w:right w:val="nil"/>
            </w:tcBorders>
            <w:shd w:val="clear" w:color="auto" w:fill="auto"/>
            <w:noWrap/>
            <w:vAlign w:val="center"/>
            <w:hideMark/>
          </w:tcPr>
          <w:p w14:paraId="6B9CABB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3.8</w:t>
            </w:r>
          </w:p>
        </w:tc>
        <w:tc>
          <w:tcPr>
            <w:tcW w:w="1600" w:type="dxa"/>
            <w:tcBorders>
              <w:top w:val="nil"/>
              <w:left w:val="nil"/>
              <w:bottom w:val="nil"/>
              <w:right w:val="nil"/>
            </w:tcBorders>
            <w:shd w:val="clear" w:color="auto" w:fill="auto"/>
            <w:noWrap/>
            <w:vAlign w:val="center"/>
            <w:hideMark/>
          </w:tcPr>
          <w:p w14:paraId="7474D0F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w:t>
            </w:r>
          </w:p>
        </w:tc>
        <w:tc>
          <w:tcPr>
            <w:tcW w:w="1637" w:type="dxa"/>
            <w:tcBorders>
              <w:top w:val="nil"/>
              <w:left w:val="nil"/>
              <w:bottom w:val="nil"/>
              <w:right w:val="nil"/>
            </w:tcBorders>
            <w:shd w:val="clear" w:color="auto" w:fill="auto"/>
            <w:noWrap/>
            <w:vAlign w:val="center"/>
            <w:hideMark/>
          </w:tcPr>
          <w:p w14:paraId="4082729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774093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67.842</w:t>
            </w:r>
          </w:p>
        </w:tc>
        <w:tc>
          <w:tcPr>
            <w:tcW w:w="1843" w:type="dxa"/>
            <w:tcBorders>
              <w:top w:val="nil"/>
              <w:left w:val="nil"/>
              <w:bottom w:val="nil"/>
              <w:right w:val="nil"/>
            </w:tcBorders>
            <w:shd w:val="clear" w:color="auto" w:fill="auto"/>
            <w:noWrap/>
            <w:vAlign w:val="center"/>
            <w:hideMark/>
          </w:tcPr>
          <w:p w14:paraId="6992597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4.08E+05</w:t>
            </w:r>
          </w:p>
        </w:tc>
      </w:tr>
      <w:tr w:rsidR="004B6E14" w:rsidRPr="004B6E14" w14:paraId="615253F9" w14:textId="77777777" w:rsidTr="004B6E14">
        <w:trPr>
          <w:trHeight w:val="320"/>
        </w:trPr>
        <w:tc>
          <w:tcPr>
            <w:tcW w:w="1680" w:type="dxa"/>
            <w:tcBorders>
              <w:top w:val="nil"/>
              <w:left w:val="nil"/>
              <w:bottom w:val="nil"/>
              <w:right w:val="nil"/>
            </w:tcBorders>
            <w:shd w:val="clear" w:color="auto" w:fill="auto"/>
            <w:noWrap/>
            <w:vAlign w:val="center"/>
            <w:hideMark/>
          </w:tcPr>
          <w:p w14:paraId="4093DAA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KRT5</w:t>
            </w:r>
          </w:p>
        </w:tc>
        <w:tc>
          <w:tcPr>
            <w:tcW w:w="2160" w:type="dxa"/>
            <w:tcBorders>
              <w:top w:val="nil"/>
              <w:left w:val="nil"/>
              <w:bottom w:val="nil"/>
              <w:right w:val="nil"/>
            </w:tcBorders>
            <w:shd w:val="clear" w:color="auto" w:fill="auto"/>
            <w:noWrap/>
            <w:vAlign w:val="center"/>
            <w:hideMark/>
          </w:tcPr>
          <w:p w14:paraId="0339029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1840" w:type="dxa"/>
            <w:tcBorders>
              <w:top w:val="nil"/>
              <w:left w:val="nil"/>
              <w:bottom w:val="nil"/>
              <w:right w:val="nil"/>
            </w:tcBorders>
            <w:shd w:val="clear" w:color="auto" w:fill="auto"/>
            <w:noWrap/>
            <w:vAlign w:val="center"/>
            <w:hideMark/>
          </w:tcPr>
          <w:p w14:paraId="3D24B88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2140" w:type="dxa"/>
            <w:tcBorders>
              <w:top w:val="nil"/>
              <w:left w:val="nil"/>
              <w:bottom w:val="nil"/>
              <w:right w:val="nil"/>
            </w:tcBorders>
            <w:shd w:val="clear" w:color="auto" w:fill="auto"/>
            <w:noWrap/>
            <w:vAlign w:val="center"/>
            <w:hideMark/>
          </w:tcPr>
          <w:p w14:paraId="44C858A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53.1</w:t>
            </w:r>
          </w:p>
        </w:tc>
        <w:tc>
          <w:tcPr>
            <w:tcW w:w="1600" w:type="dxa"/>
            <w:tcBorders>
              <w:top w:val="nil"/>
              <w:left w:val="nil"/>
              <w:bottom w:val="nil"/>
              <w:right w:val="nil"/>
            </w:tcBorders>
            <w:shd w:val="clear" w:color="auto" w:fill="auto"/>
            <w:noWrap/>
            <w:vAlign w:val="center"/>
            <w:hideMark/>
          </w:tcPr>
          <w:p w14:paraId="54FD08C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328</w:t>
            </w:r>
          </w:p>
        </w:tc>
        <w:tc>
          <w:tcPr>
            <w:tcW w:w="1637" w:type="dxa"/>
            <w:tcBorders>
              <w:top w:val="nil"/>
              <w:left w:val="nil"/>
              <w:bottom w:val="nil"/>
              <w:right w:val="nil"/>
            </w:tcBorders>
            <w:shd w:val="clear" w:color="auto" w:fill="auto"/>
            <w:noWrap/>
            <w:vAlign w:val="center"/>
            <w:hideMark/>
          </w:tcPr>
          <w:p w14:paraId="0A47AB6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7A86EC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311.32</w:t>
            </w:r>
          </w:p>
        </w:tc>
        <w:tc>
          <w:tcPr>
            <w:tcW w:w="1843" w:type="dxa"/>
            <w:tcBorders>
              <w:top w:val="nil"/>
              <w:left w:val="nil"/>
              <w:bottom w:val="nil"/>
              <w:right w:val="nil"/>
            </w:tcBorders>
            <w:shd w:val="clear" w:color="auto" w:fill="auto"/>
            <w:noWrap/>
            <w:vAlign w:val="center"/>
            <w:hideMark/>
          </w:tcPr>
          <w:p w14:paraId="2519941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8.55E+07</w:t>
            </w:r>
          </w:p>
        </w:tc>
      </w:tr>
      <w:tr w:rsidR="004B6E14" w:rsidRPr="004B6E14" w14:paraId="28CB5A3B" w14:textId="77777777" w:rsidTr="004B6E14">
        <w:trPr>
          <w:trHeight w:val="320"/>
        </w:trPr>
        <w:tc>
          <w:tcPr>
            <w:tcW w:w="1680" w:type="dxa"/>
            <w:tcBorders>
              <w:top w:val="nil"/>
              <w:left w:val="nil"/>
              <w:bottom w:val="nil"/>
              <w:right w:val="nil"/>
            </w:tcBorders>
            <w:shd w:val="clear" w:color="auto" w:fill="auto"/>
            <w:noWrap/>
            <w:vAlign w:val="center"/>
            <w:hideMark/>
          </w:tcPr>
          <w:p w14:paraId="2E6C64B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ENO1</w:t>
            </w:r>
          </w:p>
        </w:tc>
        <w:tc>
          <w:tcPr>
            <w:tcW w:w="2160" w:type="dxa"/>
            <w:tcBorders>
              <w:top w:val="nil"/>
              <w:left w:val="nil"/>
              <w:bottom w:val="nil"/>
              <w:right w:val="nil"/>
            </w:tcBorders>
            <w:shd w:val="clear" w:color="auto" w:fill="auto"/>
            <w:noWrap/>
            <w:vAlign w:val="center"/>
            <w:hideMark/>
          </w:tcPr>
          <w:p w14:paraId="0F6020C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21</w:t>
            </w:r>
          </w:p>
        </w:tc>
        <w:tc>
          <w:tcPr>
            <w:tcW w:w="1840" w:type="dxa"/>
            <w:tcBorders>
              <w:top w:val="nil"/>
              <w:left w:val="nil"/>
              <w:bottom w:val="nil"/>
              <w:right w:val="nil"/>
            </w:tcBorders>
            <w:shd w:val="clear" w:color="auto" w:fill="auto"/>
            <w:noWrap/>
            <w:vAlign w:val="center"/>
            <w:hideMark/>
          </w:tcPr>
          <w:p w14:paraId="75D69F3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2140" w:type="dxa"/>
            <w:tcBorders>
              <w:top w:val="nil"/>
              <w:left w:val="nil"/>
              <w:bottom w:val="nil"/>
              <w:right w:val="nil"/>
            </w:tcBorders>
            <w:shd w:val="clear" w:color="auto" w:fill="auto"/>
            <w:noWrap/>
            <w:vAlign w:val="center"/>
            <w:hideMark/>
          </w:tcPr>
          <w:p w14:paraId="45A7569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24.4</w:t>
            </w:r>
          </w:p>
        </w:tc>
        <w:tc>
          <w:tcPr>
            <w:tcW w:w="1600" w:type="dxa"/>
            <w:tcBorders>
              <w:top w:val="nil"/>
              <w:left w:val="nil"/>
              <w:bottom w:val="nil"/>
              <w:right w:val="nil"/>
            </w:tcBorders>
            <w:shd w:val="clear" w:color="auto" w:fill="auto"/>
            <w:noWrap/>
            <w:vAlign w:val="center"/>
            <w:hideMark/>
          </w:tcPr>
          <w:p w14:paraId="3FB2266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w:t>
            </w:r>
          </w:p>
        </w:tc>
        <w:tc>
          <w:tcPr>
            <w:tcW w:w="1637" w:type="dxa"/>
            <w:tcBorders>
              <w:top w:val="nil"/>
              <w:left w:val="nil"/>
              <w:bottom w:val="nil"/>
              <w:right w:val="nil"/>
            </w:tcBorders>
            <w:shd w:val="clear" w:color="auto" w:fill="auto"/>
            <w:noWrap/>
            <w:vAlign w:val="center"/>
            <w:hideMark/>
          </w:tcPr>
          <w:p w14:paraId="3077990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77358A8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51.578</w:t>
            </w:r>
          </w:p>
        </w:tc>
        <w:tc>
          <w:tcPr>
            <w:tcW w:w="1843" w:type="dxa"/>
            <w:tcBorders>
              <w:top w:val="nil"/>
              <w:left w:val="nil"/>
              <w:bottom w:val="nil"/>
              <w:right w:val="nil"/>
            </w:tcBorders>
            <w:shd w:val="clear" w:color="auto" w:fill="auto"/>
            <w:noWrap/>
            <w:vAlign w:val="center"/>
            <w:hideMark/>
          </w:tcPr>
          <w:p w14:paraId="5C118FE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2.37E+06</w:t>
            </w:r>
          </w:p>
        </w:tc>
      </w:tr>
      <w:tr w:rsidR="004B6E14" w:rsidRPr="004B6E14" w14:paraId="3C80CEB5" w14:textId="77777777" w:rsidTr="004B6E14">
        <w:trPr>
          <w:trHeight w:val="320"/>
        </w:trPr>
        <w:tc>
          <w:tcPr>
            <w:tcW w:w="1680" w:type="dxa"/>
            <w:tcBorders>
              <w:top w:val="nil"/>
              <w:left w:val="nil"/>
              <w:bottom w:val="nil"/>
              <w:right w:val="nil"/>
            </w:tcBorders>
            <w:shd w:val="clear" w:color="auto" w:fill="auto"/>
            <w:noWrap/>
            <w:vAlign w:val="center"/>
            <w:hideMark/>
          </w:tcPr>
          <w:p w14:paraId="1C5148D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DSC1</w:t>
            </w:r>
          </w:p>
        </w:tc>
        <w:tc>
          <w:tcPr>
            <w:tcW w:w="2160" w:type="dxa"/>
            <w:tcBorders>
              <w:top w:val="nil"/>
              <w:left w:val="nil"/>
              <w:bottom w:val="nil"/>
              <w:right w:val="nil"/>
            </w:tcBorders>
            <w:shd w:val="clear" w:color="auto" w:fill="auto"/>
            <w:noWrap/>
            <w:vAlign w:val="center"/>
            <w:hideMark/>
          </w:tcPr>
          <w:p w14:paraId="756393C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0828296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2140" w:type="dxa"/>
            <w:tcBorders>
              <w:top w:val="nil"/>
              <w:left w:val="nil"/>
              <w:bottom w:val="nil"/>
              <w:right w:val="nil"/>
            </w:tcBorders>
            <w:shd w:val="clear" w:color="auto" w:fill="auto"/>
            <w:noWrap/>
            <w:vAlign w:val="center"/>
            <w:hideMark/>
          </w:tcPr>
          <w:p w14:paraId="07CA446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10.6</w:t>
            </w:r>
          </w:p>
        </w:tc>
        <w:tc>
          <w:tcPr>
            <w:tcW w:w="1600" w:type="dxa"/>
            <w:tcBorders>
              <w:top w:val="nil"/>
              <w:left w:val="nil"/>
              <w:bottom w:val="nil"/>
              <w:right w:val="nil"/>
            </w:tcBorders>
            <w:shd w:val="clear" w:color="auto" w:fill="auto"/>
            <w:noWrap/>
            <w:vAlign w:val="center"/>
            <w:hideMark/>
          </w:tcPr>
          <w:p w14:paraId="75AE8B9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33</w:t>
            </w:r>
          </w:p>
        </w:tc>
        <w:tc>
          <w:tcPr>
            <w:tcW w:w="1637" w:type="dxa"/>
            <w:tcBorders>
              <w:top w:val="nil"/>
              <w:left w:val="nil"/>
              <w:bottom w:val="nil"/>
              <w:right w:val="nil"/>
            </w:tcBorders>
            <w:shd w:val="clear" w:color="auto" w:fill="auto"/>
            <w:noWrap/>
            <w:vAlign w:val="center"/>
            <w:hideMark/>
          </w:tcPr>
          <w:p w14:paraId="442E02D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42FA3A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59.126</w:t>
            </w:r>
          </w:p>
        </w:tc>
        <w:tc>
          <w:tcPr>
            <w:tcW w:w="1843" w:type="dxa"/>
            <w:tcBorders>
              <w:top w:val="nil"/>
              <w:left w:val="nil"/>
              <w:bottom w:val="nil"/>
              <w:right w:val="nil"/>
            </w:tcBorders>
            <w:shd w:val="clear" w:color="auto" w:fill="auto"/>
            <w:noWrap/>
            <w:vAlign w:val="center"/>
            <w:hideMark/>
          </w:tcPr>
          <w:p w14:paraId="22A55A2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2.87E+06</w:t>
            </w:r>
          </w:p>
        </w:tc>
      </w:tr>
      <w:tr w:rsidR="004B6E14" w:rsidRPr="004B6E14" w14:paraId="2A67BEA3" w14:textId="77777777" w:rsidTr="004B6E14">
        <w:trPr>
          <w:trHeight w:val="320"/>
        </w:trPr>
        <w:tc>
          <w:tcPr>
            <w:tcW w:w="1680" w:type="dxa"/>
            <w:tcBorders>
              <w:top w:val="nil"/>
              <w:left w:val="nil"/>
              <w:bottom w:val="nil"/>
              <w:right w:val="nil"/>
            </w:tcBorders>
            <w:shd w:val="clear" w:color="auto" w:fill="auto"/>
            <w:noWrap/>
            <w:vAlign w:val="center"/>
            <w:hideMark/>
          </w:tcPr>
          <w:p w14:paraId="3486BA3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RPL18</w:t>
            </w:r>
          </w:p>
        </w:tc>
        <w:tc>
          <w:tcPr>
            <w:tcW w:w="2160" w:type="dxa"/>
            <w:tcBorders>
              <w:top w:val="nil"/>
              <w:left w:val="nil"/>
              <w:bottom w:val="nil"/>
              <w:right w:val="nil"/>
            </w:tcBorders>
            <w:shd w:val="clear" w:color="auto" w:fill="auto"/>
            <w:noWrap/>
            <w:vAlign w:val="center"/>
            <w:hideMark/>
          </w:tcPr>
          <w:p w14:paraId="2FA390C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w:t>
            </w:r>
          </w:p>
        </w:tc>
        <w:tc>
          <w:tcPr>
            <w:tcW w:w="1840" w:type="dxa"/>
            <w:tcBorders>
              <w:top w:val="nil"/>
              <w:left w:val="nil"/>
              <w:bottom w:val="nil"/>
              <w:right w:val="nil"/>
            </w:tcBorders>
            <w:shd w:val="clear" w:color="auto" w:fill="auto"/>
            <w:noWrap/>
            <w:vAlign w:val="center"/>
            <w:hideMark/>
          </w:tcPr>
          <w:p w14:paraId="30F4E06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2140" w:type="dxa"/>
            <w:tcBorders>
              <w:top w:val="nil"/>
              <w:left w:val="nil"/>
              <w:bottom w:val="nil"/>
              <w:right w:val="nil"/>
            </w:tcBorders>
            <w:shd w:val="clear" w:color="auto" w:fill="auto"/>
            <w:noWrap/>
            <w:vAlign w:val="center"/>
            <w:hideMark/>
          </w:tcPr>
          <w:p w14:paraId="3D50BFC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41.6</w:t>
            </w:r>
          </w:p>
        </w:tc>
        <w:tc>
          <w:tcPr>
            <w:tcW w:w="1600" w:type="dxa"/>
            <w:tcBorders>
              <w:top w:val="nil"/>
              <w:left w:val="nil"/>
              <w:bottom w:val="nil"/>
              <w:right w:val="nil"/>
            </w:tcBorders>
            <w:shd w:val="clear" w:color="auto" w:fill="auto"/>
            <w:noWrap/>
            <w:vAlign w:val="center"/>
            <w:hideMark/>
          </w:tcPr>
          <w:p w14:paraId="5DDA2DA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w:t>
            </w:r>
          </w:p>
        </w:tc>
        <w:tc>
          <w:tcPr>
            <w:tcW w:w="1637" w:type="dxa"/>
            <w:tcBorders>
              <w:top w:val="nil"/>
              <w:left w:val="nil"/>
              <w:bottom w:val="nil"/>
              <w:right w:val="nil"/>
            </w:tcBorders>
            <w:shd w:val="clear" w:color="auto" w:fill="auto"/>
            <w:noWrap/>
            <w:vAlign w:val="center"/>
            <w:hideMark/>
          </w:tcPr>
          <w:p w14:paraId="1615486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986E21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78.102</w:t>
            </w:r>
          </w:p>
        </w:tc>
        <w:tc>
          <w:tcPr>
            <w:tcW w:w="1843" w:type="dxa"/>
            <w:tcBorders>
              <w:top w:val="nil"/>
              <w:left w:val="nil"/>
              <w:bottom w:val="nil"/>
              <w:right w:val="nil"/>
            </w:tcBorders>
            <w:shd w:val="clear" w:color="auto" w:fill="auto"/>
            <w:noWrap/>
            <w:vAlign w:val="center"/>
            <w:hideMark/>
          </w:tcPr>
          <w:p w14:paraId="569B99C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3.30E+07</w:t>
            </w:r>
          </w:p>
        </w:tc>
      </w:tr>
      <w:tr w:rsidR="004B6E14" w:rsidRPr="004B6E14" w14:paraId="08511277" w14:textId="77777777" w:rsidTr="004B6E14">
        <w:trPr>
          <w:trHeight w:val="320"/>
        </w:trPr>
        <w:tc>
          <w:tcPr>
            <w:tcW w:w="1680" w:type="dxa"/>
            <w:tcBorders>
              <w:top w:val="nil"/>
              <w:left w:val="nil"/>
              <w:bottom w:val="nil"/>
              <w:right w:val="nil"/>
            </w:tcBorders>
            <w:shd w:val="clear" w:color="auto" w:fill="auto"/>
            <w:noWrap/>
            <w:vAlign w:val="center"/>
            <w:hideMark/>
          </w:tcPr>
          <w:p w14:paraId="69094E6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TGFBI</w:t>
            </w:r>
          </w:p>
        </w:tc>
        <w:tc>
          <w:tcPr>
            <w:tcW w:w="2160" w:type="dxa"/>
            <w:tcBorders>
              <w:top w:val="nil"/>
              <w:left w:val="nil"/>
              <w:bottom w:val="nil"/>
              <w:right w:val="nil"/>
            </w:tcBorders>
            <w:shd w:val="clear" w:color="auto" w:fill="auto"/>
            <w:noWrap/>
            <w:vAlign w:val="center"/>
            <w:hideMark/>
          </w:tcPr>
          <w:p w14:paraId="2511A16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840" w:type="dxa"/>
            <w:tcBorders>
              <w:top w:val="nil"/>
              <w:left w:val="nil"/>
              <w:bottom w:val="nil"/>
              <w:right w:val="nil"/>
            </w:tcBorders>
            <w:shd w:val="clear" w:color="auto" w:fill="auto"/>
            <w:noWrap/>
            <w:vAlign w:val="center"/>
            <w:hideMark/>
          </w:tcPr>
          <w:p w14:paraId="306AD4E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2140" w:type="dxa"/>
            <w:tcBorders>
              <w:top w:val="nil"/>
              <w:left w:val="nil"/>
              <w:bottom w:val="nil"/>
              <w:right w:val="nil"/>
            </w:tcBorders>
            <w:shd w:val="clear" w:color="auto" w:fill="auto"/>
            <w:noWrap/>
            <w:vAlign w:val="center"/>
            <w:hideMark/>
          </w:tcPr>
          <w:p w14:paraId="0D76508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13.8</w:t>
            </w:r>
          </w:p>
        </w:tc>
        <w:tc>
          <w:tcPr>
            <w:tcW w:w="1600" w:type="dxa"/>
            <w:tcBorders>
              <w:top w:val="nil"/>
              <w:left w:val="nil"/>
              <w:bottom w:val="nil"/>
              <w:right w:val="nil"/>
            </w:tcBorders>
            <w:shd w:val="clear" w:color="auto" w:fill="auto"/>
            <w:noWrap/>
            <w:vAlign w:val="center"/>
            <w:hideMark/>
          </w:tcPr>
          <w:p w14:paraId="0EFBFDC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47</w:t>
            </w:r>
          </w:p>
        </w:tc>
        <w:tc>
          <w:tcPr>
            <w:tcW w:w="1637" w:type="dxa"/>
            <w:tcBorders>
              <w:top w:val="nil"/>
              <w:left w:val="nil"/>
              <w:bottom w:val="nil"/>
              <w:right w:val="nil"/>
            </w:tcBorders>
            <w:shd w:val="clear" w:color="auto" w:fill="auto"/>
            <w:noWrap/>
            <w:vAlign w:val="center"/>
            <w:hideMark/>
          </w:tcPr>
          <w:p w14:paraId="7443474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412716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53.131</w:t>
            </w:r>
          </w:p>
        </w:tc>
        <w:tc>
          <w:tcPr>
            <w:tcW w:w="1843" w:type="dxa"/>
            <w:tcBorders>
              <w:top w:val="nil"/>
              <w:left w:val="nil"/>
              <w:bottom w:val="nil"/>
              <w:right w:val="nil"/>
            </w:tcBorders>
            <w:shd w:val="clear" w:color="auto" w:fill="auto"/>
            <w:noWrap/>
            <w:vAlign w:val="center"/>
            <w:hideMark/>
          </w:tcPr>
          <w:p w14:paraId="6294FA3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2.35E+07</w:t>
            </w:r>
          </w:p>
        </w:tc>
      </w:tr>
      <w:tr w:rsidR="004B6E14" w:rsidRPr="004B6E14" w14:paraId="74E70D1A" w14:textId="77777777" w:rsidTr="004B6E14">
        <w:trPr>
          <w:trHeight w:val="320"/>
        </w:trPr>
        <w:tc>
          <w:tcPr>
            <w:tcW w:w="1680" w:type="dxa"/>
            <w:tcBorders>
              <w:top w:val="nil"/>
              <w:left w:val="nil"/>
              <w:bottom w:val="nil"/>
              <w:right w:val="nil"/>
            </w:tcBorders>
            <w:shd w:val="clear" w:color="auto" w:fill="auto"/>
            <w:noWrap/>
            <w:vAlign w:val="center"/>
            <w:hideMark/>
          </w:tcPr>
          <w:p w14:paraId="293E0EF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lastRenderedPageBreak/>
              <w:t>HIST1H4A</w:t>
            </w:r>
          </w:p>
        </w:tc>
        <w:tc>
          <w:tcPr>
            <w:tcW w:w="2160" w:type="dxa"/>
            <w:tcBorders>
              <w:top w:val="nil"/>
              <w:left w:val="nil"/>
              <w:bottom w:val="nil"/>
              <w:right w:val="nil"/>
            </w:tcBorders>
            <w:shd w:val="clear" w:color="auto" w:fill="auto"/>
            <w:noWrap/>
            <w:vAlign w:val="center"/>
            <w:hideMark/>
          </w:tcPr>
          <w:p w14:paraId="4CD0C1E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7FAB2F7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2140" w:type="dxa"/>
            <w:tcBorders>
              <w:top w:val="nil"/>
              <w:left w:val="nil"/>
              <w:bottom w:val="nil"/>
              <w:right w:val="nil"/>
            </w:tcBorders>
            <w:shd w:val="clear" w:color="auto" w:fill="auto"/>
            <w:noWrap/>
            <w:vAlign w:val="center"/>
            <w:hideMark/>
          </w:tcPr>
          <w:p w14:paraId="654856F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57.3</w:t>
            </w:r>
          </w:p>
        </w:tc>
        <w:tc>
          <w:tcPr>
            <w:tcW w:w="1600" w:type="dxa"/>
            <w:tcBorders>
              <w:top w:val="nil"/>
              <w:left w:val="nil"/>
              <w:bottom w:val="nil"/>
              <w:right w:val="nil"/>
            </w:tcBorders>
            <w:shd w:val="clear" w:color="auto" w:fill="auto"/>
            <w:noWrap/>
            <w:vAlign w:val="center"/>
            <w:hideMark/>
          </w:tcPr>
          <w:p w14:paraId="233E572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30</w:t>
            </w:r>
          </w:p>
        </w:tc>
        <w:tc>
          <w:tcPr>
            <w:tcW w:w="1637" w:type="dxa"/>
            <w:tcBorders>
              <w:top w:val="nil"/>
              <w:left w:val="nil"/>
              <w:bottom w:val="nil"/>
              <w:right w:val="nil"/>
            </w:tcBorders>
            <w:shd w:val="clear" w:color="auto" w:fill="auto"/>
            <w:noWrap/>
            <w:vAlign w:val="center"/>
            <w:hideMark/>
          </w:tcPr>
          <w:p w14:paraId="29A2E0F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89E37F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43.225</w:t>
            </w:r>
          </w:p>
        </w:tc>
        <w:tc>
          <w:tcPr>
            <w:tcW w:w="1843" w:type="dxa"/>
            <w:tcBorders>
              <w:top w:val="nil"/>
              <w:left w:val="nil"/>
              <w:bottom w:val="nil"/>
              <w:right w:val="nil"/>
            </w:tcBorders>
            <w:shd w:val="clear" w:color="auto" w:fill="auto"/>
            <w:noWrap/>
            <w:vAlign w:val="center"/>
            <w:hideMark/>
          </w:tcPr>
          <w:p w14:paraId="18D66B8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2.73E+07</w:t>
            </w:r>
          </w:p>
        </w:tc>
      </w:tr>
      <w:tr w:rsidR="004B6E14" w:rsidRPr="004B6E14" w14:paraId="6CDC616B" w14:textId="77777777" w:rsidTr="004B6E14">
        <w:trPr>
          <w:trHeight w:val="320"/>
        </w:trPr>
        <w:tc>
          <w:tcPr>
            <w:tcW w:w="1680" w:type="dxa"/>
            <w:tcBorders>
              <w:top w:val="nil"/>
              <w:left w:val="nil"/>
              <w:bottom w:val="nil"/>
              <w:right w:val="nil"/>
            </w:tcBorders>
            <w:shd w:val="clear" w:color="auto" w:fill="auto"/>
            <w:noWrap/>
            <w:vAlign w:val="center"/>
            <w:hideMark/>
          </w:tcPr>
          <w:p w14:paraId="5EEE851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XP32</w:t>
            </w:r>
          </w:p>
        </w:tc>
        <w:tc>
          <w:tcPr>
            <w:tcW w:w="2160" w:type="dxa"/>
            <w:tcBorders>
              <w:top w:val="nil"/>
              <w:left w:val="nil"/>
              <w:bottom w:val="nil"/>
              <w:right w:val="nil"/>
            </w:tcBorders>
            <w:shd w:val="clear" w:color="auto" w:fill="auto"/>
            <w:noWrap/>
            <w:vAlign w:val="center"/>
            <w:hideMark/>
          </w:tcPr>
          <w:p w14:paraId="7F74E43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42645E3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2140" w:type="dxa"/>
            <w:tcBorders>
              <w:top w:val="nil"/>
              <w:left w:val="nil"/>
              <w:bottom w:val="nil"/>
              <w:right w:val="nil"/>
            </w:tcBorders>
            <w:shd w:val="clear" w:color="auto" w:fill="auto"/>
            <w:noWrap/>
            <w:vAlign w:val="center"/>
            <w:hideMark/>
          </w:tcPr>
          <w:p w14:paraId="1F8003A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20.8</w:t>
            </w:r>
          </w:p>
        </w:tc>
        <w:tc>
          <w:tcPr>
            <w:tcW w:w="1600" w:type="dxa"/>
            <w:tcBorders>
              <w:top w:val="nil"/>
              <w:left w:val="nil"/>
              <w:bottom w:val="nil"/>
              <w:right w:val="nil"/>
            </w:tcBorders>
            <w:shd w:val="clear" w:color="auto" w:fill="auto"/>
            <w:noWrap/>
            <w:vAlign w:val="center"/>
            <w:hideMark/>
          </w:tcPr>
          <w:p w14:paraId="0D181D8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23</w:t>
            </w:r>
          </w:p>
        </w:tc>
        <w:tc>
          <w:tcPr>
            <w:tcW w:w="1637" w:type="dxa"/>
            <w:tcBorders>
              <w:top w:val="nil"/>
              <w:left w:val="nil"/>
              <w:bottom w:val="nil"/>
              <w:right w:val="nil"/>
            </w:tcBorders>
            <w:shd w:val="clear" w:color="auto" w:fill="auto"/>
            <w:noWrap/>
            <w:vAlign w:val="center"/>
            <w:hideMark/>
          </w:tcPr>
          <w:p w14:paraId="7132201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2B06980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40.208</w:t>
            </w:r>
          </w:p>
        </w:tc>
        <w:tc>
          <w:tcPr>
            <w:tcW w:w="1843" w:type="dxa"/>
            <w:tcBorders>
              <w:top w:val="nil"/>
              <w:left w:val="nil"/>
              <w:bottom w:val="nil"/>
              <w:right w:val="nil"/>
            </w:tcBorders>
            <w:shd w:val="clear" w:color="auto" w:fill="auto"/>
            <w:noWrap/>
            <w:vAlign w:val="center"/>
            <w:hideMark/>
          </w:tcPr>
          <w:p w14:paraId="3702434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1.10E+07</w:t>
            </w:r>
          </w:p>
        </w:tc>
      </w:tr>
      <w:tr w:rsidR="004B6E14" w:rsidRPr="004B6E14" w14:paraId="0784D600" w14:textId="77777777" w:rsidTr="004B6E14">
        <w:trPr>
          <w:trHeight w:val="320"/>
        </w:trPr>
        <w:tc>
          <w:tcPr>
            <w:tcW w:w="1680" w:type="dxa"/>
            <w:tcBorders>
              <w:top w:val="nil"/>
              <w:left w:val="nil"/>
              <w:bottom w:val="nil"/>
              <w:right w:val="nil"/>
            </w:tcBorders>
            <w:shd w:val="clear" w:color="auto" w:fill="auto"/>
            <w:noWrap/>
            <w:vAlign w:val="center"/>
            <w:hideMark/>
          </w:tcPr>
          <w:p w14:paraId="5D92498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KRT14</w:t>
            </w:r>
          </w:p>
        </w:tc>
        <w:tc>
          <w:tcPr>
            <w:tcW w:w="2160" w:type="dxa"/>
            <w:tcBorders>
              <w:top w:val="nil"/>
              <w:left w:val="nil"/>
              <w:bottom w:val="nil"/>
              <w:right w:val="nil"/>
            </w:tcBorders>
            <w:shd w:val="clear" w:color="auto" w:fill="auto"/>
            <w:noWrap/>
            <w:vAlign w:val="center"/>
            <w:hideMark/>
          </w:tcPr>
          <w:p w14:paraId="501B52B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840" w:type="dxa"/>
            <w:tcBorders>
              <w:top w:val="nil"/>
              <w:left w:val="nil"/>
              <w:bottom w:val="nil"/>
              <w:right w:val="nil"/>
            </w:tcBorders>
            <w:shd w:val="clear" w:color="auto" w:fill="auto"/>
            <w:noWrap/>
            <w:vAlign w:val="center"/>
            <w:hideMark/>
          </w:tcPr>
          <w:p w14:paraId="43407FA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2140" w:type="dxa"/>
            <w:tcBorders>
              <w:top w:val="nil"/>
              <w:left w:val="nil"/>
              <w:bottom w:val="nil"/>
              <w:right w:val="nil"/>
            </w:tcBorders>
            <w:shd w:val="clear" w:color="auto" w:fill="auto"/>
            <w:noWrap/>
            <w:vAlign w:val="center"/>
            <w:hideMark/>
          </w:tcPr>
          <w:p w14:paraId="1C6D453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61.7</w:t>
            </w:r>
          </w:p>
        </w:tc>
        <w:tc>
          <w:tcPr>
            <w:tcW w:w="1600" w:type="dxa"/>
            <w:tcBorders>
              <w:top w:val="nil"/>
              <w:left w:val="nil"/>
              <w:bottom w:val="nil"/>
              <w:right w:val="nil"/>
            </w:tcBorders>
            <w:shd w:val="clear" w:color="auto" w:fill="auto"/>
            <w:noWrap/>
            <w:vAlign w:val="center"/>
            <w:hideMark/>
          </w:tcPr>
          <w:p w14:paraId="27042C6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310</w:t>
            </w:r>
          </w:p>
        </w:tc>
        <w:tc>
          <w:tcPr>
            <w:tcW w:w="1637" w:type="dxa"/>
            <w:tcBorders>
              <w:top w:val="nil"/>
              <w:left w:val="nil"/>
              <w:bottom w:val="nil"/>
              <w:right w:val="nil"/>
            </w:tcBorders>
            <w:shd w:val="clear" w:color="auto" w:fill="auto"/>
            <w:noWrap/>
            <w:vAlign w:val="center"/>
            <w:hideMark/>
          </w:tcPr>
          <w:p w14:paraId="6627A5A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A0B1A1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323.31</w:t>
            </w:r>
          </w:p>
        </w:tc>
        <w:tc>
          <w:tcPr>
            <w:tcW w:w="1843" w:type="dxa"/>
            <w:tcBorders>
              <w:top w:val="nil"/>
              <w:left w:val="nil"/>
              <w:bottom w:val="nil"/>
              <w:right w:val="nil"/>
            </w:tcBorders>
            <w:shd w:val="clear" w:color="auto" w:fill="auto"/>
            <w:noWrap/>
            <w:vAlign w:val="center"/>
            <w:hideMark/>
          </w:tcPr>
          <w:p w14:paraId="36F59C9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8.60E+07</w:t>
            </w:r>
          </w:p>
        </w:tc>
      </w:tr>
      <w:tr w:rsidR="004B6E14" w:rsidRPr="004B6E14" w14:paraId="26F4F07B" w14:textId="77777777" w:rsidTr="004B6E14">
        <w:trPr>
          <w:trHeight w:val="320"/>
        </w:trPr>
        <w:tc>
          <w:tcPr>
            <w:tcW w:w="1680" w:type="dxa"/>
            <w:tcBorders>
              <w:top w:val="nil"/>
              <w:left w:val="nil"/>
              <w:bottom w:val="nil"/>
              <w:right w:val="nil"/>
            </w:tcBorders>
            <w:shd w:val="clear" w:color="auto" w:fill="auto"/>
            <w:noWrap/>
            <w:vAlign w:val="center"/>
            <w:hideMark/>
          </w:tcPr>
          <w:p w14:paraId="0E1277A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CAT</w:t>
            </w:r>
          </w:p>
        </w:tc>
        <w:tc>
          <w:tcPr>
            <w:tcW w:w="2160" w:type="dxa"/>
            <w:tcBorders>
              <w:top w:val="nil"/>
              <w:left w:val="nil"/>
              <w:bottom w:val="nil"/>
              <w:right w:val="nil"/>
            </w:tcBorders>
            <w:shd w:val="clear" w:color="auto" w:fill="auto"/>
            <w:noWrap/>
            <w:vAlign w:val="center"/>
            <w:hideMark/>
          </w:tcPr>
          <w:p w14:paraId="7583DC6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5EAAA2B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2140" w:type="dxa"/>
            <w:tcBorders>
              <w:top w:val="nil"/>
              <w:left w:val="nil"/>
              <w:bottom w:val="nil"/>
              <w:right w:val="nil"/>
            </w:tcBorders>
            <w:shd w:val="clear" w:color="auto" w:fill="auto"/>
            <w:noWrap/>
            <w:vAlign w:val="center"/>
            <w:hideMark/>
          </w:tcPr>
          <w:p w14:paraId="533073A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10.2</w:t>
            </w:r>
          </w:p>
        </w:tc>
        <w:tc>
          <w:tcPr>
            <w:tcW w:w="1600" w:type="dxa"/>
            <w:tcBorders>
              <w:top w:val="nil"/>
              <w:left w:val="nil"/>
              <w:bottom w:val="nil"/>
              <w:right w:val="nil"/>
            </w:tcBorders>
            <w:shd w:val="clear" w:color="auto" w:fill="auto"/>
            <w:noWrap/>
            <w:vAlign w:val="center"/>
            <w:hideMark/>
          </w:tcPr>
          <w:p w14:paraId="04D2E56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w:t>
            </w:r>
          </w:p>
        </w:tc>
        <w:tc>
          <w:tcPr>
            <w:tcW w:w="1637" w:type="dxa"/>
            <w:tcBorders>
              <w:top w:val="nil"/>
              <w:left w:val="nil"/>
              <w:bottom w:val="nil"/>
              <w:right w:val="nil"/>
            </w:tcBorders>
            <w:shd w:val="clear" w:color="auto" w:fill="auto"/>
            <w:noWrap/>
            <w:vAlign w:val="center"/>
            <w:hideMark/>
          </w:tcPr>
          <w:p w14:paraId="29B8732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24271A0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31.91</w:t>
            </w:r>
          </w:p>
        </w:tc>
        <w:tc>
          <w:tcPr>
            <w:tcW w:w="1843" w:type="dxa"/>
            <w:tcBorders>
              <w:top w:val="nil"/>
              <w:left w:val="nil"/>
              <w:bottom w:val="nil"/>
              <w:right w:val="nil"/>
            </w:tcBorders>
            <w:shd w:val="clear" w:color="auto" w:fill="auto"/>
            <w:noWrap/>
            <w:vAlign w:val="center"/>
            <w:hideMark/>
          </w:tcPr>
          <w:p w14:paraId="0B1E5D7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8.93E+05</w:t>
            </w:r>
          </w:p>
        </w:tc>
      </w:tr>
      <w:tr w:rsidR="004B6E14" w:rsidRPr="004B6E14" w14:paraId="2BD11552" w14:textId="77777777" w:rsidTr="004B6E14">
        <w:trPr>
          <w:trHeight w:val="320"/>
        </w:trPr>
        <w:tc>
          <w:tcPr>
            <w:tcW w:w="1680" w:type="dxa"/>
            <w:tcBorders>
              <w:top w:val="nil"/>
              <w:left w:val="nil"/>
              <w:bottom w:val="nil"/>
              <w:right w:val="nil"/>
            </w:tcBorders>
            <w:shd w:val="clear" w:color="auto" w:fill="auto"/>
            <w:noWrap/>
            <w:vAlign w:val="center"/>
            <w:hideMark/>
          </w:tcPr>
          <w:p w14:paraId="1DBA6C6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HBB</w:t>
            </w:r>
          </w:p>
        </w:tc>
        <w:tc>
          <w:tcPr>
            <w:tcW w:w="2160" w:type="dxa"/>
            <w:tcBorders>
              <w:top w:val="nil"/>
              <w:left w:val="nil"/>
              <w:bottom w:val="nil"/>
              <w:right w:val="nil"/>
            </w:tcBorders>
            <w:shd w:val="clear" w:color="auto" w:fill="auto"/>
            <w:noWrap/>
            <w:vAlign w:val="center"/>
            <w:hideMark/>
          </w:tcPr>
          <w:p w14:paraId="13DCD34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w:t>
            </w:r>
          </w:p>
        </w:tc>
        <w:tc>
          <w:tcPr>
            <w:tcW w:w="1840" w:type="dxa"/>
            <w:tcBorders>
              <w:top w:val="nil"/>
              <w:left w:val="nil"/>
              <w:bottom w:val="nil"/>
              <w:right w:val="nil"/>
            </w:tcBorders>
            <w:shd w:val="clear" w:color="auto" w:fill="auto"/>
            <w:noWrap/>
            <w:vAlign w:val="center"/>
            <w:hideMark/>
          </w:tcPr>
          <w:p w14:paraId="19A319C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2140" w:type="dxa"/>
            <w:tcBorders>
              <w:top w:val="nil"/>
              <w:left w:val="nil"/>
              <w:bottom w:val="nil"/>
              <w:right w:val="nil"/>
            </w:tcBorders>
            <w:shd w:val="clear" w:color="auto" w:fill="auto"/>
            <w:noWrap/>
            <w:vAlign w:val="center"/>
            <w:hideMark/>
          </w:tcPr>
          <w:p w14:paraId="2121855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29.3</w:t>
            </w:r>
          </w:p>
        </w:tc>
        <w:tc>
          <w:tcPr>
            <w:tcW w:w="1600" w:type="dxa"/>
            <w:tcBorders>
              <w:top w:val="nil"/>
              <w:left w:val="nil"/>
              <w:bottom w:val="nil"/>
              <w:right w:val="nil"/>
            </w:tcBorders>
            <w:shd w:val="clear" w:color="auto" w:fill="auto"/>
            <w:noWrap/>
            <w:vAlign w:val="center"/>
            <w:hideMark/>
          </w:tcPr>
          <w:p w14:paraId="1E06545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637" w:type="dxa"/>
            <w:tcBorders>
              <w:top w:val="nil"/>
              <w:left w:val="nil"/>
              <w:bottom w:val="nil"/>
              <w:right w:val="nil"/>
            </w:tcBorders>
            <w:shd w:val="clear" w:color="auto" w:fill="auto"/>
            <w:noWrap/>
            <w:vAlign w:val="center"/>
            <w:hideMark/>
          </w:tcPr>
          <w:p w14:paraId="73DD9A3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772145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26.149</w:t>
            </w:r>
          </w:p>
        </w:tc>
        <w:tc>
          <w:tcPr>
            <w:tcW w:w="1843" w:type="dxa"/>
            <w:tcBorders>
              <w:top w:val="nil"/>
              <w:left w:val="nil"/>
              <w:bottom w:val="nil"/>
              <w:right w:val="nil"/>
            </w:tcBorders>
            <w:shd w:val="clear" w:color="auto" w:fill="auto"/>
            <w:noWrap/>
            <w:vAlign w:val="center"/>
            <w:hideMark/>
          </w:tcPr>
          <w:p w14:paraId="0E81FCE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1.14E+06</w:t>
            </w:r>
          </w:p>
        </w:tc>
      </w:tr>
      <w:tr w:rsidR="004B6E14" w:rsidRPr="004B6E14" w14:paraId="36B834DD" w14:textId="77777777" w:rsidTr="004B6E14">
        <w:trPr>
          <w:trHeight w:val="320"/>
        </w:trPr>
        <w:tc>
          <w:tcPr>
            <w:tcW w:w="1680" w:type="dxa"/>
            <w:tcBorders>
              <w:top w:val="nil"/>
              <w:left w:val="nil"/>
              <w:bottom w:val="nil"/>
              <w:right w:val="nil"/>
            </w:tcBorders>
            <w:shd w:val="clear" w:color="auto" w:fill="auto"/>
            <w:noWrap/>
            <w:vAlign w:val="center"/>
            <w:hideMark/>
          </w:tcPr>
          <w:p w14:paraId="0F2BC2F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DCD</w:t>
            </w:r>
          </w:p>
        </w:tc>
        <w:tc>
          <w:tcPr>
            <w:tcW w:w="2160" w:type="dxa"/>
            <w:tcBorders>
              <w:top w:val="nil"/>
              <w:left w:val="nil"/>
              <w:bottom w:val="nil"/>
              <w:right w:val="nil"/>
            </w:tcBorders>
            <w:shd w:val="clear" w:color="auto" w:fill="auto"/>
            <w:noWrap/>
            <w:vAlign w:val="center"/>
            <w:hideMark/>
          </w:tcPr>
          <w:p w14:paraId="1CE3E90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6E6EB2B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2140" w:type="dxa"/>
            <w:tcBorders>
              <w:top w:val="nil"/>
              <w:left w:val="nil"/>
              <w:bottom w:val="nil"/>
              <w:right w:val="nil"/>
            </w:tcBorders>
            <w:shd w:val="clear" w:color="auto" w:fill="auto"/>
            <w:noWrap/>
            <w:vAlign w:val="center"/>
            <w:hideMark/>
          </w:tcPr>
          <w:p w14:paraId="27C9F64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29.1</w:t>
            </w:r>
          </w:p>
        </w:tc>
        <w:tc>
          <w:tcPr>
            <w:tcW w:w="1600" w:type="dxa"/>
            <w:tcBorders>
              <w:top w:val="nil"/>
              <w:left w:val="nil"/>
              <w:bottom w:val="nil"/>
              <w:right w:val="nil"/>
            </w:tcBorders>
            <w:shd w:val="clear" w:color="auto" w:fill="auto"/>
            <w:noWrap/>
            <w:vAlign w:val="center"/>
            <w:hideMark/>
          </w:tcPr>
          <w:p w14:paraId="09FA1B2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19</w:t>
            </w:r>
          </w:p>
        </w:tc>
        <w:tc>
          <w:tcPr>
            <w:tcW w:w="1637" w:type="dxa"/>
            <w:tcBorders>
              <w:top w:val="nil"/>
              <w:left w:val="nil"/>
              <w:bottom w:val="nil"/>
              <w:right w:val="nil"/>
            </w:tcBorders>
            <w:shd w:val="clear" w:color="auto" w:fill="auto"/>
            <w:noWrap/>
            <w:vAlign w:val="center"/>
            <w:hideMark/>
          </w:tcPr>
          <w:p w14:paraId="5AF139D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73455C5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25.562</w:t>
            </w:r>
          </w:p>
        </w:tc>
        <w:tc>
          <w:tcPr>
            <w:tcW w:w="1843" w:type="dxa"/>
            <w:tcBorders>
              <w:top w:val="nil"/>
              <w:left w:val="nil"/>
              <w:bottom w:val="nil"/>
              <w:right w:val="nil"/>
            </w:tcBorders>
            <w:shd w:val="clear" w:color="auto" w:fill="auto"/>
            <w:noWrap/>
            <w:vAlign w:val="center"/>
            <w:hideMark/>
          </w:tcPr>
          <w:p w14:paraId="46F4C1B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2.09E+07</w:t>
            </w:r>
          </w:p>
        </w:tc>
      </w:tr>
      <w:tr w:rsidR="004B6E14" w:rsidRPr="004B6E14" w14:paraId="7B18B6D9" w14:textId="77777777" w:rsidTr="004B6E14">
        <w:trPr>
          <w:trHeight w:val="320"/>
        </w:trPr>
        <w:tc>
          <w:tcPr>
            <w:tcW w:w="1680" w:type="dxa"/>
            <w:tcBorders>
              <w:top w:val="nil"/>
              <w:left w:val="nil"/>
              <w:bottom w:val="nil"/>
              <w:right w:val="nil"/>
            </w:tcBorders>
            <w:shd w:val="clear" w:color="auto" w:fill="auto"/>
            <w:noWrap/>
            <w:vAlign w:val="center"/>
            <w:hideMark/>
          </w:tcPr>
          <w:p w14:paraId="53D0E2A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HSPA8</w:t>
            </w:r>
          </w:p>
        </w:tc>
        <w:tc>
          <w:tcPr>
            <w:tcW w:w="2160" w:type="dxa"/>
            <w:tcBorders>
              <w:top w:val="nil"/>
              <w:left w:val="nil"/>
              <w:bottom w:val="nil"/>
              <w:right w:val="nil"/>
            </w:tcBorders>
            <w:shd w:val="clear" w:color="auto" w:fill="auto"/>
            <w:noWrap/>
            <w:vAlign w:val="center"/>
            <w:hideMark/>
          </w:tcPr>
          <w:p w14:paraId="0F939E0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w:t>
            </w:r>
          </w:p>
        </w:tc>
        <w:tc>
          <w:tcPr>
            <w:tcW w:w="1840" w:type="dxa"/>
            <w:tcBorders>
              <w:top w:val="nil"/>
              <w:left w:val="nil"/>
              <w:bottom w:val="nil"/>
              <w:right w:val="nil"/>
            </w:tcBorders>
            <w:shd w:val="clear" w:color="auto" w:fill="auto"/>
            <w:noWrap/>
            <w:vAlign w:val="center"/>
            <w:hideMark/>
          </w:tcPr>
          <w:p w14:paraId="2D22FE7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2140" w:type="dxa"/>
            <w:tcBorders>
              <w:top w:val="nil"/>
              <w:left w:val="nil"/>
              <w:bottom w:val="nil"/>
              <w:right w:val="nil"/>
            </w:tcBorders>
            <w:shd w:val="clear" w:color="auto" w:fill="auto"/>
            <w:noWrap/>
            <w:vAlign w:val="center"/>
            <w:hideMark/>
          </w:tcPr>
          <w:p w14:paraId="3289C9D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13.1</w:t>
            </w:r>
          </w:p>
        </w:tc>
        <w:tc>
          <w:tcPr>
            <w:tcW w:w="1600" w:type="dxa"/>
            <w:tcBorders>
              <w:top w:val="nil"/>
              <w:left w:val="nil"/>
              <w:bottom w:val="nil"/>
              <w:right w:val="nil"/>
            </w:tcBorders>
            <w:shd w:val="clear" w:color="auto" w:fill="auto"/>
            <w:noWrap/>
            <w:vAlign w:val="center"/>
            <w:hideMark/>
          </w:tcPr>
          <w:p w14:paraId="6B1215E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w:t>
            </w:r>
          </w:p>
        </w:tc>
        <w:tc>
          <w:tcPr>
            <w:tcW w:w="1637" w:type="dxa"/>
            <w:tcBorders>
              <w:top w:val="nil"/>
              <w:left w:val="nil"/>
              <w:bottom w:val="nil"/>
              <w:right w:val="nil"/>
            </w:tcBorders>
            <w:shd w:val="clear" w:color="auto" w:fill="auto"/>
            <w:noWrap/>
            <w:vAlign w:val="center"/>
            <w:hideMark/>
          </w:tcPr>
          <w:p w14:paraId="2FDFFB7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EBFD4E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41.967</w:t>
            </w:r>
          </w:p>
        </w:tc>
        <w:tc>
          <w:tcPr>
            <w:tcW w:w="1843" w:type="dxa"/>
            <w:tcBorders>
              <w:top w:val="nil"/>
              <w:left w:val="nil"/>
              <w:bottom w:val="nil"/>
              <w:right w:val="nil"/>
            </w:tcBorders>
            <w:shd w:val="clear" w:color="auto" w:fill="auto"/>
            <w:noWrap/>
            <w:vAlign w:val="center"/>
            <w:hideMark/>
          </w:tcPr>
          <w:p w14:paraId="6056C03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9.80E+05</w:t>
            </w:r>
          </w:p>
        </w:tc>
      </w:tr>
      <w:tr w:rsidR="004B6E14" w:rsidRPr="004B6E14" w14:paraId="5E570F09" w14:textId="77777777" w:rsidTr="004B6E14">
        <w:trPr>
          <w:trHeight w:val="320"/>
        </w:trPr>
        <w:tc>
          <w:tcPr>
            <w:tcW w:w="1680" w:type="dxa"/>
            <w:tcBorders>
              <w:top w:val="nil"/>
              <w:left w:val="nil"/>
              <w:bottom w:val="nil"/>
              <w:right w:val="nil"/>
            </w:tcBorders>
            <w:shd w:val="clear" w:color="auto" w:fill="auto"/>
            <w:noWrap/>
            <w:vAlign w:val="center"/>
            <w:hideMark/>
          </w:tcPr>
          <w:p w14:paraId="7E2B9DD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ALDOA</w:t>
            </w:r>
          </w:p>
        </w:tc>
        <w:tc>
          <w:tcPr>
            <w:tcW w:w="2160" w:type="dxa"/>
            <w:tcBorders>
              <w:top w:val="nil"/>
              <w:left w:val="nil"/>
              <w:bottom w:val="nil"/>
              <w:right w:val="nil"/>
            </w:tcBorders>
            <w:shd w:val="clear" w:color="auto" w:fill="auto"/>
            <w:noWrap/>
            <w:vAlign w:val="center"/>
            <w:hideMark/>
          </w:tcPr>
          <w:p w14:paraId="6A540B0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w:t>
            </w:r>
          </w:p>
        </w:tc>
        <w:tc>
          <w:tcPr>
            <w:tcW w:w="1840" w:type="dxa"/>
            <w:tcBorders>
              <w:top w:val="nil"/>
              <w:left w:val="nil"/>
              <w:bottom w:val="nil"/>
              <w:right w:val="nil"/>
            </w:tcBorders>
            <w:shd w:val="clear" w:color="auto" w:fill="auto"/>
            <w:noWrap/>
            <w:vAlign w:val="center"/>
            <w:hideMark/>
          </w:tcPr>
          <w:p w14:paraId="3537694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2140" w:type="dxa"/>
            <w:tcBorders>
              <w:top w:val="nil"/>
              <w:left w:val="nil"/>
              <w:bottom w:val="nil"/>
              <w:right w:val="nil"/>
            </w:tcBorders>
            <w:shd w:val="clear" w:color="auto" w:fill="auto"/>
            <w:noWrap/>
            <w:vAlign w:val="center"/>
            <w:hideMark/>
          </w:tcPr>
          <w:p w14:paraId="29CF887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12.8</w:t>
            </w:r>
          </w:p>
        </w:tc>
        <w:tc>
          <w:tcPr>
            <w:tcW w:w="1600" w:type="dxa"/>
            <w:tcBorders>
              <w:top w:val="nil"/>
              <w:left w:val="nil"/>
              <w:bottom w:val="nil"/>
              <w:right w:val="nil"/>
            </w:tcBorders>
            <w:shd w:val="clear" w:color="auto" w:fill="auto"/>
            <w:noWrap/>
            <w:vAlign w:val="center"/>
            <w:hideMark/>
          </w:tcPr>
          <w:p w14:paraId="19B205E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5D9876B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D0FD6A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25.84</w:t>
            </w:r>
          </w:p>
        </w:tc>
        <w:tc>
          <w:tcPr>
            <w:tcW w:w="1843" w:type="dxa"/>
            <w:tcBorders>
              <w:top w:val="nil"/>
              <w:left w:val="nil"/>
              <w:bottom w:val="nil"/>
              <w:right w:val="nil"/>
            </w:tcBorders>
            <w:shd w:val="clear" w:color="auto" w:fill="auto"/>
            <w:noWrap/>
            <w:vAlign w:val="center"/>
            <w:hideMark/>
          </w:tcPr>
          <w:p w14:paraId="23AA7BA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8.08E+05</w:t>
            </w:r>
          </w:p>
        </w:tc>
      </w:tr>
      <w:tr w:rsidR="004B6E14" w:rsidRPr="004B6E14" w14:paraId="48FF084D" w14:textId="77777777" w:rsidTr="004B6E14">
        <w:trPr>
          <w:trHeight w:val="320"/>
        </w:trPr>
        <w:tc>
          <w:tcPr>
            <w:tcW w:w="1680" w:type="dxa"/>
            <w:tcBorders>
              <w:top w:val="nil"/>
              <w:left w:val="nil"/>
              <w:bottom w:val="nil"/>
              <w:right w:val="nil"/>
            </w:tcBorders>
            <w:shd w:val="clear" w:color="auto" w:fill="auto"/>
            <w:noWrap/>
            <w:vAlign w:val="center"/>
            <w:hideMark/>
          </w:tcPr>
          <w:p w14:paraId="4CE8A3C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FABP5</w:t>
            </w:r>
          </w:p>
        </w:tc>
        <w:tc>
          <w:tcPr>
            <w:tcW w:w="2160" w:type="dxa"/>
            <w:tcBorders>
              <w:top w:val="nil"/>
              <w:left w:val="nil"/>
              <w:bottom w:val="nil"/>
              <w:right w:val="nil"/>
            </w:tcBorders>
            <w:shd w:val="clear" w:color="auto" w:fill="auto"/>
            <w:noWrap/>
            <w:vAlign w:val="center"/>
            <w:hideMark/>
          </w:tcPr>
          <w:p w14:paraId="13E035D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1B7ED24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2140" w:type="dxa"/>
            <w:tcBorders>
              <w:top w:val="nil"/>
              <w:left w:val="nil"/>
              <w:bottom w:val="nil"/>
              <w:right w:val="nil"/>
            </w:tcBorders>
            <w:shd w:val="clear" w:color="auto" w:fill="auto"/>
            <w:noWrap/>
            <w:vAlign w:val="center"/>
            <w:hideMark/>
          </w:tcPr>
          <w:p w14:paraId="6B54A3D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31.9</w:t>
            </w:r>
          </w:p>
        </w:tc>
        <w:tc>
          <w:tcPr>
            <w:tcW w:w="1600" w:type="dxa"/>
            <w:tcBorders>
              <w:top w:val="nil"/>
              <w:left w:val="nil"/>
              <w:bottom w:val="nil"/>
              <w:right w:val="nil"/>
            </w:tcBorders>
            <w:shd w:val="clear" w:color="auto" w:fill="auto"/>
            <w:noWrap/>
            <w:vAlign w:val="center"/>
            <w:hideMark/>
          </w:tcPr>
          <w:p w14:paraId="291F1B1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296032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A8ABC3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30.645</w:t>
            </w:r>
          </w:p>
        </w:tc>
        <w:tc>
          <w:tcPr>
            <w:tcW w:w="1843" w:type="dxa"/>
            <w:tcBorders>
              <w:top w:val="nil"/>
              <w:left w:val="nil"/>
              <w:bottom w:val="nil"/>
              <w:right w:val="nil"/>
            </w:tcBorders>
            <w:shd w:val="clear" w:color="auto" w:fill="auto"/>
            <w:noWrap/>
            <w:vAlign w:val="center"/>
            <w:hideMark/>
          </w:tcPr>
          <w:p w14:paraId="6762811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5.22E+05</w:t>
            </w:r>
          </w:p>
        </w:tc>
      </w:tr>
      <w:tr w:rsidR="004B6E14" w:rsidRPr="004B6E14" w14:paraId="1B5B4DE6" w14:textId="77777777" w:rsidTr="004B6E14">
        <w:trPr>
          <w:trHeight w:val="320"/>
        </w:trPr>
        <w:tc>
          <w:tcPr>
            <w:tcW w:w="1680" w:type="dxa"/>
            <w:tcBorders>
              <w:top w:val="nil"/>
              <w:left w:val="nil"/>
              <w:bottom w:val="nil"/>
              <w:right w:val="nil"/>
            </w:tcBorders>
            <w:shd w:val="clear" w:color="auto" w:fill="auto"/>
            <w:noWrap/>
            <w:vAlign w:val="center"/>
            <w:hideMark/>
          </w:tcPr>
          <w:p w14:paraId="7AEE4D9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HIST1H2AJ</w:t>
            </w:r>
          </w:p>
        </w:tc>
        <w:tc>
          <w:tcPr>
            <w:tcW w:w="2160" w:type="dxa"/>
            <w:tcBorders>
              <w:top w:val="nil"/>
              <w:left w:val="nil"/>
              <w:bottom w:val="nil"/>
              <w:right w:val="nil"/>
            </w:tcBorders>
            <w:shd w:val="clear" w:color="auto" w:fill="auto"/>
            <w:noWrap/>
            <w:vAlign w:val="center"/>
            <w:hideMark/>
          </w:tcPr>
          <w:p w14:paraId="2324392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27</w:t>
            </w:r>
          </w:p>
        </w:tc>
        <w:tc>
          <w:tcPr>
            <w:tcW w:w="1840" w:type="dxa"/>
            <w:tcBorders>
              <w:top w:val="nil"/>
              <w:left w:val="nil"/>
              <w:bottom w:val="nil"/>
              <w:right w:val="nil"/>
            </w:tcBorders>
            <w:shd w:val="clear" w:color="auto" w:fill="auto"/>
            <w:noWrap/>
            <w:vAlign w:val="center"/>
            <w:hideMark/>
          </w:tcPr>
          <w:p w14:paraId="3FB090B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73AC7B4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20.7</w:t>
            </w:r>
          </w:p>
        </w:tc>
        <w:tc>
          <w:tcPr>
            <w:tcW w:w="1600" w:type="dxa"/>
            <w:tcBorders>
              <w:top w:val="nil"/>
              <w:left w:val="nil"/>
              <w:bottom w:val="nil"/>
              <w:right w:val="nil"/>
            </w:tcBorders>
            <w:shd w:val="clear" w:color="auto" w:fill="auto"/>
            <w:noWrap/>
            <w:vAlign w:val="center"/>
            <w:hideMark/>
          </w:tcPr>
          <w:p w14:paraId="3B01E82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29</w:t>
            </w:r>
          </w:p>
        </w:tc>
        <w:tc>
          <w:tcPr>
            <w:tcW w:w="1637" w:type="dxa"/>
            <w:tcBorders>
              <w:top w:val="nil"/>
              <w:left w:val="nil"/>
              <w:bottom w:val="nil"/>
              <w:right w:val="nil"/>
            </w:tcBorders>
            <w:shd w:val="clear" w:color="auto" w:fill="auto"/>
            <w:noWrap/>
            <w:vAlign w:val="center"/>
            <w:hideMark/>
          </w:tcPr>
          <w:p w14:paraId="5333CAC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04F801E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50.052</w:t>
            </w:r>
          </w:p>
        </w:tc>
        <w:tc>
          <w:tcPr>
            <w:tcW w:w="1843" w:type="dxa"/>
            <w:tcBorders>
              <w:top w:val="nil"/>
              <w:left w:val="nil"/>
              <w:bottom w:val="nil"/>
              <w:right w:val="nil"/>
            </w:tcBorders>
            <w:shd w:val="clear" w:color="auto" w:fill="auto"/>
            <w:noWrap/>
            <w:vAlign w:val="center"/>
            <w:hideMark/>
          </w:tcPr>
          <w:p w14:paraId="396CBB5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2.04E+07</w:t>
            </w:r>
          </w:p>
        </w:tc>
      </w:tr>
      <w:tr w:rsidR="004B6E14" w:rsidRPr="004B6E14" w14:paraId="0775D158" w14:textId="77777777" w:rsidTr="004B6E14">
        <w:trPr>
          <w:trHeight w:val="320"/>
        </w:trPr>
        <w:tc>
          <w:tcPr>
            <w:tcW w:w="1680" w:type="dxa"/>
            <w:tcBorders>
              <w:top w:val="nil"/>
              <w:left w:val="nil"/>
              <w:bottom w:val="nil"/>
              <w:right w:val="nil"/>
            </w:tcBorders>
            <w:shd w:val="clear" w:color="auto" w:fill="auto"/>
            <w:noWrap/>
            <w:vAlign w:val="center"/>
            <w:hideMark/>
          </w:tcPr>
          <w:p w14:paraId="18C835D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HBA1</w:t>
            </w:r>
          </w:p>
        </w:tc>
        <w:tc>
          <w:tcPr>
            <w:tcW w:w="2160" w:type="dxa"/>
            <w:tcBorders>
              <w:top w:val="nil"/>
              <w:left w:val="nil"/>
              <w:bottom w:val="nil"/>
              <w:right w:val="nil"/>
            </w:tcBorders>
            <w:shd w:val="clear" w:color="auto" w:fill="auto"/>
            <w:noWrap/>
            <w:vAlign w:val="center"/>
            <w:hideMark/>
          </w:tcPr>
          <w:p w14:paraId="53C739C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840" w:type="dxa"/>
            <w:tcBorders>
              <w:top w:val="nil"/>
              <w:left w:val="nil"/>
              <w:bottom w:val="nil"/>
              <w:right w:val="nil"/>
            </w:tcBorders>
            <w:shd w:val="clear" w:color="auto" w:fill="auto"/>
            <w:noWrap/>
            <w:vAlign w:val="center"/>
            <w:hideMark/>
          </w:tcPr>
          <w:p w14:paraId="1D01312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51C6C00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38.7</w:t>
            </w:r>
          </w:p>
        </w:tc>
        <w:tc>
          <w:tcPr>
            <w:tcW w:w="1600" w:type="dxa"/>
            <w:tcBorders>
              <w:top w:val="nil"/>
              <w:left w:val="nil"/>
              <w:bottom w:val="nil"/>
              <w:right w:val="nil"/>
            </w:tcBorders>
            <w:shd w:val="clear" w:color="auto" w:fill="auto"/>
            <w:noWrap/>
            <w:vAlign w:val="center"/>
            <w:hideMark/>
          </w:tcPr>
          <w:p w14:paraId="50C12B0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w:t>
            </w:r>
          </w:p>
        </w:tc>
        <w:tc>
          <w:tcPr>
            <w:tcW w:w="1637" w:type="dxa"/>
            <w:tcBorders>
              <w:top w:val="nil"/>
              <w:left w:val="nil"/>
              <w:bottom w:val="nil"/>
              <w:right w:val="nil"/>
            </w:tcBorders>
            <w:shd w:val="clear" w:color="auto" w:fill="auto"/>
            <w:noWrap/>
            <w:vAlign w:val="center"/>
            <w:hideMark/>
          </w:tcPr>
          <w:p w14:paraId="1D9D642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A17B1C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42.095</w:t>
            </w:r>
          </w:p>
        </w:tc>
        <w:tc>
          <w:tcPr>
            <w:tcW w:w="1843" w:type="dxa"/>
            <w:tcBorders>
              <w:top w:val="nil"/>
              <w:left w:val="nil"/>
              <w:bottom w:val="nil"/>
              <w:right w:val="nil"/>
            </w:tcBorders>
            <w:shd w:val="clear" w:color="auto" w:fill="auto"/>
            <w:noWrap/>
            <w:vAlign w:val="center"/>
            <w:hideMark/>
          </w:tcPr>
          <w:p w14:paraId="3A0C5DC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1.10E+07</w:t>
            </w:r>
          </w:p>
        </w:tc>
      </w:tr>
      <w:tr w:rsidR="004B6E14" w:rsidRPr="004B6E14" w14:paraId="62D3D5F6" w14:textId="77777777" w:rsidTr="004B6E14">
        <w:trPr>
          <w:trHeight w:val="320"/>
        </w:trPr>
        <w:tc>
          <w:tcPr>
            <w:tcW w:w="1680" w:type="dxa"/>
            <w:tcBorders>
              <w:top w:val="nil"/>
              <w:left w:val="nil"/>
              <w:bottom w:val="nil"/>
              <w:right w:val="nil"/>
            </w:tcBorders>
            <w:shd w:val="clear" w:color="auto" w:fill="auto"/>
            <w:noWrap/>
            <w:vAlign w:val="center"/>
            <w:hideMark/>
          </w:tcPr>
          <w:p w14:paraId="4DECC5B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PIP</w:t>
            </w:r>
          </w:p>
        </w:tc>
        <w:tc>
          <w:tcPr>
            <w:tcW w:w="2160" w:type="dxa"/>
            <w:tcBorders>
              <w:top w:val="nil"/>
              <w:left w:val="nil"/>
              <w:bottom w:val="nil"/>
              <w:right w:val="nil"/>
            </w:tcBorders>
            <w:shd w:val="clear" w:color="auto" w:fill="auto"/>
            <w:noWrap/>
            <w:vAlign w:val="center"/>
            <w:hideMark/>
          </w:tcPr>
          <w:p w14:paraId="0F6A699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00613A0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2CFB90D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26</w:t>
            </w:r>
          </w:p>
        </w:tc>
        <w:tc>
          <w:tcPr>
            <w:tcW w:w="1600" w:type="dxa"/>
            <w:tcBorders>
              <w:top w:val="nil"/>
              <w:left w:val="nil"/>
              <w:bottom w:val="nil"/>
              <w:right w:val="nil"/>
            </w:tcBorders>
            <w:shd w:val="clear" w:color="auto" w:fill="auto"/>
            <w:noWrap/>
            <w:vAlign w:val="center"/>
            <w:hideMark/>
          </w:tcPr>
          <w:p w14:paraId="49F00C0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1637" w:type="dxa"/>
            <w:tcBorders>
              <w:top w:val="nil"/>
              <w:left w:val="nil"/>
              <w:bottom w:val="nil"/>
              <w:right w:val="nil"/>
            </w:tcBorders>
            <w:shd w:val="clear" w:color="auto" w:fill="auto"/>
            <w:noWrap/>
            <w:vAlign w:val="center"/>
            <w:hideMark/>
          </w:tcPr>
          <w:p w14:paraId="1909555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61A947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22.449</w:t>
            </w:r>
          </w:p>
        </w:tc>
        <w:tc>
          <w:tcPr>
            <w:tcW w:w="1843" w:type="dxa"/>
            <w:tcBorders>
              <w:top w:val="nil"/>
              <w:left w:val="nil"/>
              <w:bottom w:val="nil"/>
              <w:right w:val="nil"/>
            </w:tcBorders>
            <w:shd w:val="clear" w:color="auto" w:fill="auto"/>
            <w:noWrap/>
            <w:vAlign w:val="center"/>
            <w:hideMark/>
          </w:tcPr>
          <w:p w14:paraId="14BE47C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3.11E+06</w:t>
            </w:r>
          </w:p>
        </w:tc>
      </w:tr>
      <w:tr w:rsidR="004B6E14" w:rsidRPr="004B6E14" w14:paraId="4AE51DFA" w14:textId="77777777" w:rsidTr="004B6E14">
        <w:trPr>
          <w:trHeight w:val="320"/>
        </w:trPr>
        <w:tc>
          <w:tcPr>
            <w:tcW w:w="1680" w:type="dxa"/>
            <w:tcBorders>
              <w:top w:val="nil"/>
              <w:left w:val="nil"/>
              <w:bottom w:val="nil"/>
              <w:right w:val="nil"/>
            </w:tcBorders>
            <w:shd w:val="clear" w:color="auto" w:fill="auto"/>
            <w:noWrap/>
            <w:vAlign w:val="center"/>
            <w:hideMark/>
          </w:tcPr>
          <w:p w14:paraId="73C41B3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H3F3B</w:t>
            </w:r>
          </w:p>
        </w:tc>
        <w:tc>
          <w:tcPr>
            <w:tcW w:w="2160" w:type="dxa"/>
            <w:tcBorders>
              <w:top w:val="nil"/>
              <w:left w:val="nil"/>
              <w:bottom w:val="nil"/>
              <w:right w:val="nil"/>
            </w:tcBorders>
            <w:shd w:val="clear" w:color="auto" w:fill="auto"/>
            <w:noWrap/>
            <w:vAlign w:val="center"/>
            <w:hideMark/>
          </w:tcPr>
          <w:p w14:paraId="455475C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w:t>
            </w:r>
          </w:p>
        </w:tc>
        <w:tc>
          <w:tcPr>
            <w:tcW w:w="1840" w:type="dxa"/>
            <w:tcBorders>
              <w:top w:val="nil"/>
              <w:left w:val="nil"/>
              <w:bottom w:val="nil"/>
              <w:right w:val="nil"/>
            </w:tcBorders>
            <w:shd w:val="clear" w:color="auto" w:fill="auto"/>
            <w:noWrap/>
            <w:vAlign w:val="center"/>
            <w:hideMark/>
          </w:tcPr>
          <w:p w14:paraId="54363B4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3F8C647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25</w:t>
            </w:r>
          </w:p>
        </w:tc>
        <w:tc>
          <w:tcPr>
            <w:tcW w:w="1600" w:type="dxa"/>
            <w:tcBorders>
              <w:top w:val="nil"/>
              <w:left w:val="nil"/>
              <w:bottom w:val="nil"/>
              <w:right w:val="nil"/>
            </w:tcBorders>
            <w:shd w:val="clear" w:color="auto" w:fill="auto"/>
            <w:noWrap/>
            <w:vAlign w:val="center"/>
            <w:hideMark/>
          </w:tcPr>
          <w:p w14:paraId="07F7DF8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4B465EB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5AD2A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19.519</w:t>
            </w:r>
          </w:p>
        </w:tc>
        <w:tc>
          <w:tcPr>
            <w:tcW w:w="1843" w:type="dxa"/>
            <w:tcBorders>
              <w:top w:val="nil"/>
              <w:left w:val="nil"/>
              <w:bottom w:val="nil"/>
              <w:right w:val="nil"/>
            </w:tcBorders>
            <w:shd w:val="clear" w:color="auto" w:fill="auto"/>
            <w:noWrap/>
            <w:vAlign w:val="center"/>
            <w:hideMark/>
          </w:tcPr>
          <w:p w14:paraId="3F3E0F7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1.42E+07</w:t>
            </w:r>
          </w:p>
        </w:tc>
      </w:tr>
      <w:tr w:rsidR="004B6E14" w:rsidRPr="004B6E14" w14:paraId="2696FDCC" w14:textId="77777777" w:rsidTr="004B6E14">
        <w:trPr>
          <w:trHeight w:val="320"/>
        </w:trPr>
        <w:tc>
          <w:tcPr>
            <w:tcW w:w="1680" w:type="dxa"/>
            <w:tcBorders>
              <w:top w:val="nil"/>
              <w:left w:val="nil"/>
              <w:bottom w:val="nil"/>
              <w:right w:val="nil"/>
            </w:tcBorders>
            <w:shd w:val="clear" w:color="auto" w:fill="auto"/>
            <w:noWrap/>
            <w:vAlign w:val="center"/>
            <w:hideMark/>
          </w:tcPr>
          <w:p w14:paraId="52BBEB6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RPSA</w:t>
            </w:r>
          </w:p>
        </w:tc>
        <w:tc>
          <w:tcPr>
            <w:tcW w:w="2160" w:type="dxa"/>
            <w:tcBorders>
              <w:top w:val="nil"/>
              <w:left w:val="nil"/>
              <w:bottom w:val="nil"/>
              <w:right w:val="nil"/>
            </w:tcBorders>
            <w:shd w:val="clear" w:color="auto" w:fill="auto"/>
            <w:noWrap/>
            <w:vAlign w:val="center"/>
            <w:hideMark/>
          </w:tcPr>
          <w:p w14:paraId="0E433B6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840" w:type="dxa"/>
            <w:tcBorders>
              <w:top w:val="nil"/>
              <w:left w:val="nil"/>
              <w:bottom w:val="nil"/>
              <w:right w:val="nil"/>
            </w:tcBorders>
            <w:shd w:val="clear" w:color="auto" w:fill="auto"/>
            <w:noWrap/>
            <w:vAlign w:val="center"/>
            <w:hideMark/>
          </w:tcPr>
          <w:p w14:paraId="444B3FA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15D5C3F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17.1</w:t>
            </w:r>
          </w:p>
        </w:tc>
        <w:tc>
          <w:tcPr>
            <w:tcW w:w="1600" w:type="dxa"/>
            <w:tcBorders>
              <w:top w:val="nil"/>
              <w:left w:val="nil"/>
              <w:bottom w:val="nil"/>
              <w:right w:val="nil"/>
            </w:tcBorders>
            <w:shd w:val="clear" w:color="auto" w:fill="auto"/>
            <w:noWrap/>
            <w:vAlign w:val="center"/>
            <w:hideMark/>
          </w:tcPr>
          <w:p w14:paraId="44CB631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37" w:type="dxa"/>
            <w:tcBorders>
              <w:top w:val="nil"/>
              <w:left w:val="nil"/>
              <w:bottom w:val="nil"/>
              <w:right w:val="nil"/>
            </w:tcBorders>
            <w:shd w:val="clear" w:color="auto" w:fill="auto"/>
            <w:noWrap/>
            <w:vAlign w:val="center"/>
            <w:hideMark/>
          </w:tcPr>
          <w:p w14:paraId="49A6834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4077E5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30.857</w:t>
            </w:r>
          </w:p>
        </w:tc>
        <w:tc>
          <w:tcPr>
            <w:tcW w:w="1843" w:type="dxa"/>
            <w:tcBorders>
              <w:top w:val="nil"/>
              <w:left w:val="nil"/>
              <w:bottom w:val="nil"/>
              <w:right w:val="nil"/>
            </w:tcBorders>
            <w:shd w:val="clear" w:color="auto" w:fill="auto"/>
            <w:noWrap/>
            <w:vAlign w:val="center"/>
            <w:hideMark/>
          </w:tcPr>
          <w:p w14:paraId="7E87460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8.42E+05</w:t>
            </w:r>
          </w:p>
        </w:tc>
      </w:tr>
      <w:tr w:rsidR="004B6E14" w:rsidRPr="004B6E14" w14:paraId="0000F5CE" w14:textId="77777777" w:rsidTr="004B6E14">
        <w:trPr>
          <w:trHeight w:val="320"/>
        </w:trPr>
        <w:tc>
          <w:tcPr>
            <w:tcW w:w="1680" w:type="dxa"/>
            <w:tcBorders>
              <w:top w:val="nil"/>
              <w:left w:val="nil"/>
              <w:bottom w:val="nil"/>
              <w:right w:val="nil"/>
            </w:tcBorders>
            <w:shd w:val="clear" w:color="auto" w:fill="auto"/>
            <w:noWrap/>
            <w:vAlign w:val="center"/>
            <w:hideMark/>
          </w:tcPr>
          <w:p w14:paraId="099340D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ALOX12B</w:t>
            </w:r>
          </w:p>
        </w:tc>
        <w:tc>
          <w:tcPr>
            <w:tcW w:w="2160" w:type="dxa"/>
            <w:tcBorders>
              <w:top w:val="nil"/>
              <w:left w:val="nil"/>
              <w:bottom w:val="nil"/>
              <w:right w:val="nil"/>
            </w:tcBorders>
            <w:shd w:val="clear" w:color="auto" w:fill="auto"/>
            <w:noWrap/>
            <w:vAlign w:val="center"/>
            <w:hideMark/>
          </w:tcPr>
          <w:p w14:paraId="712C629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4ECFCBF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14D0C61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4.7</w:t>
            </w:r>
          </w:p>
        </w:tc>
        <w:tc>
          <w:tcPr>
            <w:tcW w:w="1600" w:type="dxa"/>
            <w:tcBorders>
              <w:top w:val="nil"/>
              <w:left w:val="nil"/>
              <w:bottom w:val="nil"/>
              <w:right w:val="nil"/>
            </w:tcBorders>
            <w:shd w:val="clear" w:color="auto" w:fill="auto"/>
            <w:noWrap/>
            <w:vAlign w:val="center"/>
            <w:hideMark/>
          </w:tcPr>
          <w:p w14:paraId="284BD71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37" w:type="dxa"/>
            <w:tcBorders>
              <w:top w:val="nil"/>
              <w:left w:val="nil"/>
              <w:bottom w:val="nil"/>
              <w:right w:val="nil"/>
            </w:tcBorders>
            <w:shd w:val="clear" w:color="auto" w:fill="auto"/>
            <w:noWrap/>
            <w:vAlign w:val="center"/>
            <w:hideMark/>
          </w:tcPr>
          <w:p w14:paraId="00866CF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00DEAC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18.979</w:t>
            </w:r>
          </w:p>
        </w:tc>
        <w:tc>
          <w:tcPr>
            <w:tcW w:w="1843" w:type="dxa"/>
            <w:tcBorders>
              <w:top w:val="nil"/>
              <w:left w:val="nil"/>
              <w:bottom w:val="nil"/>
              <w:right w:val="nil"/>
            </w:tcBorders>
            <w:shd w:val="clear" w:color="auto" w:fill="auto"/>
            <w:noWrap/>
            <w:vAlign w:val="center"/>
            <w:hideMark/>
          </w:tcPr>
          <w:p w14:paraId="70F4F25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2.99E+05</w:t>
            </w:r>
          </w:p>
        </w:tc>
      </w:tr>
      <w:tr w:rsidR="004B6E14" w:rsidRPr="004B6E14" w14:paraId="49A27AA3" w14:textId="77777777" w:rsidTr="004B6E14">
        <w:trPr>
          <w:trHeight w:val="320"/>
        </w:trPr>
        <w:tc>
          <w:tcPr>
            <w:tcW w:w="1680" w:type="dxa"/>
            <w:tcBorders>
              <w:top w:val="nil"/>
              <w:left w:val="nil"/>
              <w:bottom w:val="nil"/>
              <w:right w:val="nil"/>
            </w:tcBorders>
            <w:shd w:val="clear" w:color="auto" w:fill="auto"/>
            <w:noWrap/>
            <w:vAlign w:val="center"/>
            <w:hideMark/>
          </w:tcPr>
          <w:p w14:paraId="3FE2945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CALML5</w:t>
            </w:r>
          </w:p>
        </w:tc>
        <w:tc>
          <w:tcPr>
            <w:tcW w:w="2160" w:type="dxa"/>
            <w:tcBorders>
              <w:top w:val="nil"/>
              <w:left w:val="nil"/>
              <w:bottom w:val="nil"/>
              <w:right w:val="nil"/>
            </w:tcBorders>
            <w:shd w:val="clear" w:color="auto" w:fill="auto"/>
            <w:noWrap/>
            <w:vAlign w:val="center"/>
            <w:hideMark/>
          </w:tcPr>
          <w:p w14:paraId="726273E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46061EF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2140" w:type="dxa"/>
            <w:tcBorders>
              <w:top w:val="nil"/>
              <w:left w:val="nil"/>
              <w:bottom w:val="nil"/>
              <w:right w:val="nil"/>
            </w:tcBorders>
            <w:shd w:val="clear" w:color="auto" w:fill="auto"/>
            <w:noWrap/>
            <w:vAlign w:val="center"/>
            <w:hideMark/>
          </w:tcPr>
          <w:p w14:paraId="73DDE74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15.1</w:t>
            </w:r>
          </w:p>
        </w:tc>
        <w:tc>
          <w:tcPr>
            <w:tcW w:w="1600" w:type="dxa"/>
            <w:tcBorders>
              <w:top w:val="nil"/>
              <w:left w:val="nil"/>
              <w:bottom w:val="nil"/>
              <w:right w:val="nil"/>
            </w:tcBorders>
            <w:shd w:val="clear" w:color="auto" w:fill="auto"/>
            <w:noWrap/>
            <w:vAlign w:val="center"/>
            <w:hideMark/>
          </w:tcPr>
          <w:p w14:paraId="22FE85E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637" w:type="dxa"/>
            <w:tcBorders>
              <w:top w:val="nil"/>
              <w:left w:val="nil"/>
              <w:bottom w:val="nil"/>
              <w:right w:val="nil"/>
            </w:tcBorders>
            <w:shd w:val="clear" w:color="auto" w:fill="auto"/>
            <w:noWrap/>
            <w:vAlign w:val="center"/>
            <w:hideMark/>
          </w:tcPr>
          <w:p w14:paraId="1964CE1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B43C90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21.5</w:t>
            </w:r>
          </w:p>
        </w:tc>
        <w:tc>
          <w:tcPr>
            <w:tcW w:w="1843" w:type="dxa"/>
            <w:tcBorders>
              <w:top w:val="nil"/>
              <w:left w:val="nil"/>
              <w:bottom w:val="nil"/>
              <w:right w:val="nil"/>
            </w:tcBorders>
            <w:shd w:val="clear" w:color="auto" w:fill="auto"/>
            <w:noWrap/>
            <w:vAlign w:val="center"/>
            <w:hideMark/>
          </w:tcPr>
          <w:p w14:paraId="028529D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2.08E+06</w:t>
            </w:r>
          </w:p>
        </w:tc>
      </w:tr>
      <w:tr w:rsidR="004B6E14" w:rsidRPr="004B6E14" w14:paraId="36B19FAF" w14:textId="77777777" w:rsidTr="004B6E14">
        <w:trPr>
          <w:trHeight w:val="320"/>
        </w:trPr>
        <w:tc>
          <w:tcPr>
            <w:tcW w:w="1680" w:type="dxa"/>
            <w:tcBorders>
              <w:top w:val="nil"/>
              <w:left w:val="nil"/>
              <w:bottom w:val="nil"/>
              <w:right w:val="nil"/>
            </w:tcBorders>
            <w:shd w:val="clear" w:color="auto" w:fill="auto"/>
            <w:noWrap/>
            <w:vAlign w:val="center"/>
            <w:hideMark/>
          </w:tcPr>
          <w:p w14:paraId="7947AA2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lastRenderedPageBreak/>
              <w:t>ALDH3A1</w:t>
            </w:r>
          </w:p>
        </w:tc>
        <w:tc>
          <w:tcPr>
            <w:tcW w:w="2160" w:type="dxa"/>
            <w:tcBorders>
              <w:top w:val="nil"/>
              <w:left w:val="nil"/>
              <w:bottom w:val="nil"/>
              <w:right w:val="nil"/>
            </w:tcBorders>
            <w:shd w:val="clear" w:color="auto" w:fill="auto"/>
            <w:noWrap/>
            <w:vAlign w:val="center"/>
            <w:hideMark/>
          </w:tcPr>
          <w:p w14:paraId="4D56F94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w:t>
            </w:r>
          </w:p>
        </w:tc>
        <w:tc>
          <w:tcPr>
            <w:tcW w:w="1840" w:type="dxa"/>
            <w:tcBorders>
              <w:top w:val="nil"/>
              <w:left w:val="nil"/>
              <w:bottom w:val="nil"/>
              <w:right w:val="nil"/>
            </w:tcBorders>
            <w:shd w:val="clear" w:color="auto" w:fill="auto"/>
            <w:noWrap/>
            <w:vAlign w:val="center"/>
            <w:hideMark/>
          </w:tcPr>
          <w:p w14:paraId="1CA5D65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211B736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8.3</w:t>
            </w:r>
          </w:p>
        </w:tc>
        <w:tc>
          <w:tcPr>
            <w:tcW w:w="1600" w:type="dxa"/>
            <w:tcBorders>
              <w:top w:val="nil"/>
              <w:left w:val="nil"/>
              <w:bottom w:val="nil"/>
              <w:right w:val="nil"/>
            </w:tcBorders>
            <w:shd w:val="clear" w:color="auto" w:fill="auto"/>
            <w:noWrap/>
            <w:vAlign w:val="center"/>
            <w:hideMark/>
          </w:tcPr>
          <w:p w14:paraId="35274D6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3FD11C1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430917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11.91</w:t>
            </w:r>
          </w:p>
        </w:tc>
        <w:tc>
          <w:tcPr>
            <w:tcW w:w="1843" w:type="dxa"/>
            <w:tcBorders>
              <w:top w:val="nil"/>
              <w:left w:val="nil"/>
              <w:bottom w:val="nil"/>
              <w:right w:val="nil"/>
            </w:tcBorders>
            <w:shd w:val="clear" w:color="auto" w:fill="auto"/>
            <w:noWrap/>
            <w:vAlign w:val="center"/>
            <w:hideMark/>
          </w:tcPr>
          <w:p w14:paraId="6649C25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1.24E+06</w:t>
            </w:r>
          </w:p>
        </w:tc>
      </w:tr>
      <w:tr w:rsidR="004B6E14" w:rsidRPr="004B6E14" w14:paraId="0098B99B" w14:textId="77777777" w:rsidTr="004B6E14">
        <w:trPr>
          <w:trHeight w:val="320"/>
        </w:trPr>
        <w:tc>
          <w:tcPr>
            <w:tcW w:w="1680" w:type="dxa"/>
            <w:tcBorders>
              <w:top w:val="nil"/>
              <w:left w:val="nil"/>
              <w:bottom w:val="nil"/>
              <w:right w:val="nil"/>
            </w:tcBorders>
            <w:shd w:val="clear" w:color="auto" w:fill="auto"/>
            <w:noWrap/>
            <w:vAlign w:val="center"/>
            <w:hideMark/>
          </w:tcPr>
          <w:p w14:paraId="5747BDC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LUM</w:t>
            </w:r>
          </w:p>
        </w:tc>
        <w:tc>
          <w:tcPr>
            <w:tcW w:w="2160" w:type="dxa"/>
            <w:tcBorders>
              <w:top w:val="nil"/>
              <w:left w:val="nil"/>
              <w:bottom w:val="nil"/>
              <w:right w:val="nil"/>
            </w:tcBorders>
            <w:shd w:val="clear" w:color="auto" w:fill="auto"/>
            <w:noWrap/>
            <w:vAlign w:val="center"/>
            <w:hideMark/>
          </w:tcPr>
          <w:p w14:paraId="7647BCB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3920121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1E6228F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6.5</w:t>
            </w:r>
          </w:p>
        </w:tc>
        <w:tc>
          <w:tcPr>
            <w:tcW w:w="1600" w:type="dxa"/>
            <w:tcBorders>
              <w:top w:val="nil"/>
              <w:left w:val="nil"/>
              <w:bottom w:val="nil"/>
              <w:right w:val="nil"/>
            </w:tcBorders>
            <w:shd w:val="clear" w:color="auto" w:fill="auto"/>
            <w:noWrap/>
            <w:vAlign w:val="center"/>
            <w:hideMark/>
          </w:tcPr>
          <w:p w14:paraId="36CA38D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w:t>
            </w:r>
          </w:p>
        </w:tc>
        <w:tc>
          <w:tcPr>
            <w:tcW w:w="1637" w:type="dxa"/>
            <w:tcBorders>
              <w:top w:val="nil"/>
              <w:left w:val="nil"/>
              <w:bottom w:val="nil"/>
              <w:right w:val="nil"/>
            </w:tcBorders>
            <w:shd w:val="clear" w:color="auto" w:fill="auto"/>
            <w:noWrap/>
            <w:vAlign w:val="center"/>
            <w:hideMark/>
          </w:tcPr>
          <w:p w14:paraId="06F350E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F7425C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17.25</w:t>
            </w:r>
          </w:p>
        </w:tc>
        <w:tc>
          <w:tcPr>
            <w:tcW w:w="1843" w:type="dxa"/>
            <w:tcBorders>
              <w:top w:val="nil"/>
              <w:left w:val="nil"/>
              <w:bottom w:val="nil"/>
              <w:right w:val="nil"/>
            </w:tcBorders>
            <w:shd w:val="clear" w:color="auto" w:fill="auto"/>
            <w:noWrap/>
            <w:vAlign w:val="center"/>
            <w:hideMark/>
          </w:tcPr>
          <w:p w14:paraId="65DA3E6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2.49E+06</w:t>
            </w:r>
          </w:p>
        </w:tc>
      </w:tr>
      <w:tr w:rsidR="004B6E14" w:rsidRPr="004B6E14" w14:paraId="4E7A7A4C" w14:textId="77777777" w:rsidTr="004B6E14">
        <w:trPr>
          <w:trHeight w:val="320"/>
        </w:trPr>
        <w:tc>
          <w:tcPr>
            <w:tcW w:w="1680" w:type="dxa"/>
            <w:tcBorders>
              <w:top w:val="nil"/>
              <w:left w:val="nil"/>
              <w:bottom w:val="nil"/>
              <w:right w:val="nil"/>
            </w:tcBorders>
            <w:shd w:val="clear" w:color="auto" w:fill="auto"/>
            <w:noWrap/>
            <w:vAlign w:val="center"/>
            <w:hideMark/>
          </w:tcPr>
          <w:p w14:paraId="7E152E0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COL6A1</w:t>
            </w:r>
          </w:p>
        </w:tc>
        <w:tc>
          <w:tcPr>
            <w:tcW w:w="2160" w:type="dxa"/>
            <w:tcBorders>
              <w:top w:val="nil"/>
              <w:left w:val="nil"/>
              <w:bottom w:val="nil"/>
              <w:right w:val="nil"/>
            </w:tcBorders>
            <w:shd w:val="clear" w:color="auto" w:fill="auto"/>
            <w:noWrap/>
            <w:vAlign w:val="center"/>
            <w:hideMark/>
          </w:tcPr>
          <w:p w14:paraId="0D93774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6D5458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57E09C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3.3</w:t>
            </w:r>
          </w:p>
        </w:tc>
        <w:tc>
          <w:tcPr>
            <w:tcW w:w="1600" w:type="dxa"/>
            <w:tcBorders>
              <w:top w:val="nil"/>
              <w:left w:val="nil"/>
              <w:bottom w:val="nil"/>
              <w:right w:val="nil"/>
            </w:tcBorders>
            <w:shd w:val="clear" w:color="auto" w:fill="auto"/>
            <w:noWrap/>
            <w:vAlign w:val="center"/>
            <w:hideMark/>
          </w:tcPr>
          <w:p w14:paraId="5ECE784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637" w:type="dxa"/>
            <w:tcBorders>
              <w:top w:val="nil"/>
              <w:left w:val="nil"/>
              <w:bottom w:val="nil"/>
              <w:right w:val="nil"/>
            </w:tcBorders>
            <w:shd w:val="clear" w:color="auto" w:fill="auto"/>
            <w:noWrap/>
            <w:vAlign w:val="center"/>
            <w:hideMark/>
          </w:tcPr>
          <w:p w14:paraId="31EA384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017DE3D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28.652</w:t>
            </w:r>
          </w:p>
        </w:tc>
        <w:tc>
          <w:tcPr>
            <w:tcW w:w="1843" w:type="dxa"/>
            <w:tcBorders>
              <w:top w:val="nil"/>
              <w:left w:val="nil"/>
              <w:bottom w:val="nil"/>
              <w:right w:val="nil"/>
            </w:tcBorders>
            <w:shd w:val="clear" w:color="auto" w:fill="auto"/>
            <w:noWrap/>
            <w:vAlign w:val="center"/>
            <w:hideMark/>
          </w:tcPr>
          <w:p w14:paraId="559BA0F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4.40E+05</w:t>
            </w:r>
          </w:p>
        </w:tc>
      </w:tr>
      <w:tr w:rsidR="004B6E14" w:rsidRPr="004B6E14" w14:paraId="46131B51" w14:textId="77777777" w:rsidTr="004B6E14">
        <w:trPr>
          <w:trHeight w:val="320"/>
        </w:trPr>
        <w:tc>
          <w:tcPr>
            <w:tcW w:w="1680" w:type="dxa"/>
            <w:tcBorders>
              <w:top w:val="nil"/>
              <w:left w:val="nil"/>
              <w:bottom w:val="nil"/>
              <w:right w:val="nil"/>
            </w:tcBorders>
            <w:shd w:val="clear" w:color="auto" w:fill="auto"/>
            <w:noWrap/>
            <w:vAlign w:val="center"/>
            <w:hideMark/>
          </w:tcPr>
          <w:p w14:paraId="4BB289C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KERA</w:t>
            </w:r>
          </w:p>
        </w:tc>
        <w:tc>
          <w:tcPr>
            <w:tcW w:w="2160" w:type="dxa"/>
            <w:tcBorders>
              <w:top w:val="nil"/>
              <w:left w:val="nil"/>
              <w:bottom w:val="nil"/>
              <w:right w:val="nil"/>
            </w:tcBorders>
            <w:shd w:val="clear" w:color="auto" w:fill="auto"/>
            <w:noWrap/>
            <w:vAlign w:val="center"/>
            <w:hideMark/>
          </w:tcPr>
          <w:p w14:paraId="1B5B8A4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21D4A57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75DD116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7.7</w:t>
            </w:r>
          </w:p>
        </w:tc>
        <w:tc>
          <w:tcPr>
            <w:tcW w:w="1600" w:type="dxa"/>
            <w:tcBorders>
              <w:top w:val="nil"/>
              <w:left w:val="nil"/>
              <w:bottom w:val="nil"/>
              <w:right w:val="nil"/>
            </w:tcBorders>
            <w:shd w:val="clear" w:color="auto" w:fill="auto"/>
            <w:noWrap/>
            <w:vAlign w:val="center"/>
            <w:hideMark/>
          </w:tcPr>
          <w:p w14:paraId="3CF2C08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w:t>
            </w:r>
          </w:p>
        </w:tc>
        <w:tc>
          <w:tcPr>
            <w:tcW w:w="1637" w:type="dxa"/>
            <w:tcBorders>
              <w:top w:val="nil"/>
              <w:left w:val="nil"/>
              <w:bottom w:val="nil"/>
              <w:right w:val="nil"/>
            </w:tcBorders>
            <w:shd w:val="clear" w:color="auto" w:fill="auto"/>
            <w:noWrap/>
            <w:vAlign w:val="center"/>
            <w:hideMark/>
          </w:tcPr>
          <w:p w14:paraId="47D159A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5694E9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18.32</w:t>
            </w:r>
          </w:p>
        </w:tc>
        <w:tc>
          <w:tcPr>
            <w:tcW w:w="1843" w:type="dxa"/>
            <w:tcBorders>
              <w:top w:val="nil"/>
              <w:left w:val="nil"/>
              <w:bottom w:val="nil"/>
              <w:right w:val="nil"/>
            </w:tcBorders>
            <w:shd w:val="clear" w:color="auto" w:fill="auto"/>
            <w:noWrap/>
            <w:vAlign w:val="center"/>
            <w:hideMark/>
          </w:tcPr>
          <w:p w14:paraId="73F9829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3.47E+06</w:t>
            </w:r>
          </w:p>
        </w:tc>
      </w:tr>
      <w:tr w:rsidR="004B6E14" w:rsidRPr="004B6E14" w14:paraId="0AA7875C" w14:textId="77777777" w:rsidTr="004B6E14">
        <w:trPr>
          <w:trHeight w:val="320"/>
        </w:trPr>
        <w:tc>
          <w:tcPr>
            <w:tcW w:w="1680" w:type="dxa"/>
            <w:tcBorders>
              <w:top w:val="nil"/>
              <w:left w:val="nil"/>
              <w:bottom w:val="nil"/>
              <w:right w:val="nil"/>
            </w:tcBorders>
            <w:shd w:val="clear" w:color="auto" w:fill="auto"/>
            <w:noWrap/>
            <w:vAlign w:val="center"/>
            <w:hideMark/>
          </w:tcPr>
          <w:p w14:paraId="660BCB1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S100A16</w:t>
            </w:r>
          </w:p>
        </w:tc>
        <w:tc>
          <w:tcPr>
            <w:tcW w:w="2160" w:type="dxa"/>
            <w:tcBorders>
              <w:top w:val="nil"/>
              <w:left w:val="nil"/>
              <w:bottom w:val="nil"/>
              <w:right w:val="nil"/>
            </w:tcBorders>
            <w:shd w:val="clear" w:color="auto" w:fill="auto"/>
            <w:noWrap/>
            <w:vAlign w:val="center"/>
            <w:hideMark/>
          </w:tcPr>
          <w:p w14:paraId="6D7A207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013B840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634455C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22.3</w:t>
            </w:r>
          </w:p>
        </w:tc>
        <w:tc>
          <w:tcPr>
            <w:tcW w:w="1600" w:type="dxa"/>
            <w:tcBorders>
              <w:top w:val="nil"/>
              <w:left w:val="nil"/>
              <w:bottom w:val="nil"/>
              <w:right w:val="nil"/>
            </w:tcBorders>
            <w:shd w:val="clear" w:color="auto" w:fill="auto"/>
            <w:noWrap/>
            <w:vAlign w:val="center"/>
            <w:hideMark/>
          </w:tcPr>
          <w:p w14:paraId="4F9AD82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637" w:type="dxa"/>
            <w:tcBorders>
              <w:top w:val="nil"/>
              <w:left w:val="nil"/>
              <w:bottom w:val="nil"/>
              <w:right w:val="nil"/>
            </w:tcBorders>
            <w:shd w:val="clear" w:color="auto" w:fill="auto"/>
            <w:noWrap/>
            <w:vAlign w:val="center"/>
            <w:hideMark/>
          </w:tcPr>
          <w:p w14:paraId="026446D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BFD54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15.24</w:t>
            </w:r>
          </w:p>
        </w:tc>
        <w:tc>
          <w:tcPr>
            <w:tcW w:w="1843" w:type="dxa"/>
            <w:tcBorders>
              <w:top w:val="nil"/>
              <w:left w:val="nil"/>
              <w:bottom w:val="nil"/>
              <w:right w:val="nil"/>
            </w:tcBorders>
            <w:shd w:val="clear" w:color="auto" w:fill="auto"/>
            <w:noWrap/>
            <w:vAlign w:val="center"/>
            <w:hideMark/>
          </w:tcPr>
          <w:p w14:paraId="20AC3CD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3.35E+06</w:t>
            </w:r>
          </w:p>
        </w:tc>
      </w:tr>
      <w:tr w:rsidR="004B6E14" w:rsidRPr="004B6E14" w14:paraId="0C48DEB3" w14:textId="77777777" w:rsidTr="004B6E14">
        <w:trPr>
          <w:trHeight w:val="320"/>
        </w:trPr>
        <w:tc>
          <w:tcPr>
            <w:tcW w:w="1680" w:type="dxa"/>
            <w:tcBorders>
              <w:top w:val="nil"/>
              <w:left w:val="nil"/>
              <w:bottom w:val="nil"/>
              <w:right w:val="nil"/>
            </w:tcBorders>
            <w:shd w:val="clear" w:color="auto" w:fill="auto"/>
            <w:noWrap/>
            <w:vAlign w:val="center"/>
            <w:hideMark/>
          </w:tcPr>
          <w:p w14:paraId="58009A2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HIST1H1C</w:t>
            </w:r>
          </w:p>
        </w:tc>
        <w:tc>
          <w:tcPr>
            <w:tcW w:w="2160" w:type="dxa"/>
            <w:tcBorders>
              <w:top w:val="nil"/>
              <w:left w:val="nil"/>
              <w:bottom w:val="nil"/>
              <w:right w:val="nil"/>
            </w:tcBorders>
            <w:shd w:val="clear" w:color="auto" w:fill="auto"/>
            <w:noWrap/>
            <w:vAlign w:val="center"/>
            <w:hideMark/>
          </w:tcPr>
          <w:p w14:paraId="2A27B4A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840" w:type="dxa"/>
            <w:tcBorders>
              <w:top w:val="nil"/>
              <w:left w:val="nil"/>
              <w:bottom w:val="nil"/>
              <w:right w:val="nil"/>
            </w:tcBorders>
            <w:shd w:val="clear" w:color="auto" w:fill="auto"/>
            <w:noWrap/>
            <w:vAlign w:val="center"/>
            <w:hideMark/>
          </w:tcPr>
          <w:p w14:paraId="504AFBC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67AA049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12.7</w:t>
            </w:r>
          </w:p>
        </w:tc>
        <w:tc>
          <w:tcPr>
            <w:tcW w:w="1600" w:type="dxa"/>
            <w:tcBorders>
              <w:top w:val="nil"/>
              <w:left w:val="nil"/>
              <w:bottom w:val="nil"/>
              <w:right w:val="nil"/>
            </w:tcBorders>
            <w:shd w:val="clear" w:color="auto" w:fill="auto"/>
            <w:noWrap/>
            <w:vAlign w:val="center"/>
            <w:hideMark/>
          </w:tcPr>
          <w:p w14:paraId="007E118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7F72721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6490536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12.294</w:t>
            </w:r>
          </w:p>
        </w:tc>
        <w:tc>
          <w:tcPr>
            <w:tcW w:w="1843" w:type="dxa"/>
            <w:tcBorders>
              <w:top w:val="nil"/>
              <w:left w:val="nil"/>
              <w:bottom w:val="nil"/>
              <w:right w:val="nil"/>
            </w:tcBorders>
            <w:shd w:val="clear" w:color="auto" w:fill="auto"/>
            <w:noWrap/>
            <w:vAlign w:val="center"/>
            <w:hideMark/>
          </w:tcPr>
          <w:p w14:paraId="0FDC2A2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2.06E+06</w:t>
            </w:r>
          </w:p>
        </w:tc>
      </w:tr>
      <w:tr w:rsidR="004B6E14" w:rsidRPr="004B6E14" w14:paraId="6674D110" w14:textId="77777777" w:rsidTr="004B6E14">
        <w:trPr>
          <w:trHeight w:val="320"/>
        </w:trPr>
        <w:tc>
          <w:tcPr>
            <w:tcW w:w="1680" w:type="dxa"/>
            <w:tcBorders>
              <w:top w:val="nil"/>
              <w:left w:val="nil"/>
              <w:bottom w:val="nil"/>
              <w:right w:val="nil"/>
            </w:tcBorders>
            <w:shd w:val="clear" w:color="auto" w:fill="auto"/>
            <w:noWrap/>
            <w:vAlign w:val="center"/>
            <w:hideMark/>
          </w:tcPr>
          <w:p w14:paraId="6294410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HIST1H2BN</w:t>
            </w:r>
          </w:p>
        </w:tc>
        <w:tc>
          <w:tcPr>
            <w:tcW w:w="2160" w:type="dxa"/>
            <w:tcBorders>
              <w:top w:val="nil"/>
              <w:left w:val="nil"/>
              <w:bottom w:val="nil"/>
              <w:right w:val="nil"/>
            </w:tcBorders>
            <w:shd w:val="clear" w:color="auto" w:fill="auto"/>
            <w:noWrap/>
            <w:vAlign w:val="center"/>
            <w:hideMark/>
          </w:tcPr>
          <w:p w14:paraId="6C8FBF1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w:t>
            </w:r>
          </w:p>
        </w:tc>
        <w:tc>
          <w:tcPr>
            <w:tcW w:w="1840" w:type="dxa"/>
            <w:tcBorders>
              <w:top w:val="nil"/>
              <w:left w:val="nil"/>
              <w:bottom w:val="nil"/>
              <w:right w:val="nil"/>
            </w:tcBorders>
            <w:shd w:val="clear" w:color="auto" w:fill="auto"/>
            <w:noWrap/>
            <w:vAlign w:val="center"/>
            <w:hideMark/>
          </w:tcPr>
          <w:p w14:paraId="61A3113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47D7B9C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9.6</w:t>
            </w:r>
          </w:p>
        </w:tc>
        <w:tc>
          <w:tcPr>
            <w:tcW w:w="1600" w:type="dxa"/>
            <w:tcBorders>
              <w:top w:val="nil"/>
              <w:left w:val="nil"/>
              <w:bottom w:val="nil"/>
              <w:right w:val="nil"/>
            </w:tcBorders>
            <w:shd w:val="clear" w:color="auto" w:fill="auto"/>
            <w:noWrap/>
            <w:vAlign w:val="center"/>
            <w:hideMark/>
          </w:tcPr>
          <w:p w14:paraId="39FDEDF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w:t>
            </w:r>
          </w:p>
        </w:tc>
        <w:tc>
          <w:tcPr>
            <w:tcW w:w="1637" w:type="dxa"/>
            <w:tcBorders>
              <w:top w:val="nil"/>
              <w:left w:val="nil"/>
              <w:bottom w:val="nil"/>
              <w:right w:val="nil"/>
            </w:tcBorders>
            <w:shd w:val="clear" w:color="auto" w:fill="auto"/>
            <w:noWrap/>
            <w:vAlign w:val="center"/>
            <w:hideMark/>
          </w:tcPr>
          <w:p w14:paraId="5D9FEAA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AFB2B5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12.44</w:t>
            </w:r>
          </w:p>
        </w:tc>
        <w:tc>
          <w:tcPr>
            <w:tcW w:w="1843" w:type="dxa"/>
            <w:tcBorders>
              <w:top w:val="nil"/>
              <w:left w:val="nil"/>
              <w:bottom w:val="nil"/>
              <w:right w:val="nil"/>
            </w:tcBorders>
            <w:shd w:val="clear" w:color="auto" w:fill="auto"/>
            <w:noWrap/>
            <w:vAlign w:val="center"/>
            <w:hideMark/>
          </w:tcPr>
          <w:p w14:paraId="70BB8F4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8.49E+06</w:t>
            </w:r>
          </w:p>
        </w:tc>
      </w:tr>
      <w:tr w:rsidR="004B6E14" w:rsidRPr="004B6E14" w14:paraId="0D971B03" w14:textId="77777777" w:rsidTr="004B6E14">
        <w:trPr>
          <w:trHeight w:val="320"/>
        </w:trPr>
        <w:tc>
          <w:tcPr>
            <w:tcW w:w="1680" w:type="dxa"/>
            <w:tcBorders>
              <w:top w:val="nil"/>
              <w:left w:val="nil"/>
              <w:bottom w:val="nil"/>
              <w:right w:val="nil"/>
            </w:tcBorders>
            <w:shd w:val="clear" w:color="auto" w:fill="auto"/>
            <w:noWrap/>
            <w:vAlign w:val="center"/>
            <w:hideMark/>
          </w:tcPr>
          <w:p w14:paraId="2A85423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YWHAZ</w:t>
            </w:r>
          </w:p>
        </w:tc>
        <w:tc>
          <w:tcPr>
            <w:tcW w:w="2160" w:type="dxa"/>
            <w:tcBorders>
              <w:top w:val="nil"/>
              <w:left w:val="nil"/>
              <w:bottom w:val="nil"/>
              <w:right w:val="nil"/>
            </w:tcBorders>
            <w:shd w:val="clear" w:color="auto" w:fill="auto"/>
            <w:noWrap/>
            <w:vAlign w:val="center"/>
            <w:hideMark/>
          </w:tcPr>
          <w:p w14:paraId="554AAF1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21</w:t>
            </w:r>
          </w:p>
        </w:tc>
        <w:tc>
          <w:tcPr>
            <w:tcW w:w="1840" w:type="dxa"/>
            <w:tcBorders>
              <w:top w:val="nil"/>
              <w:left w:val="nil"/>
              <w:bottom w:val="nil"/>
              <w:right w:val="nil"/>
            </w:tcBorders>
            <w:shd w:val="clear" w:color="auto" w:fill="auto"/>
            <w:noWrap/>
            <w:vAlign w:val="center"/>
            <w:hideMark/>
          </w:tcPr>
          <w:p w14:paraId="2D2C078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0D28CD4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13.4</w:t>
            </w:r>
          </w:p>
        </w:tc>
        <w:tc>
          <w:tcPr>
            <w:tcW w:w="1600" w:type="dxa"/>
            <w:tcBorders>
              <w:top w:val="nil"/>
              <w:left w:val="nil"/>
              <w:bottom w:val="nil"/>
              <w:right w:val="nil"/>
            </w:tcBorders>
            <w:shd w:val="clear" w:color="auto" w:fill="auto"/>
            <w:noWrap/>
            <w:vAlign w:val="center"/>
            <w:hideMark/>
          </w:tcPr>
          <w:p w14:paraId="71573E4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37" w:type="dxa"/>
            <w:tcBorders>
              <w:top w:val="nil"/>
              <w:left w:val="nil"/>
              <w:bottom w:val="nil"/>
              <w:right w:val="nil"/>
            </w:tcBorders>
            <w:shd w:val="clear" w:color="auto" w:fill="auto"/>
            <w:noWrap/>
            <w:vAlign w:val="center"/>
            <w:hideMark/>
          </w:tcPr>
          <w:p w14:paraId="3AFE34A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537413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36.445</w:t>
            </w:r>
          </w:p>
        </w:tc>
        <w:tc>
          <w:tcPr>
            <w:tcW w:w="1843" w:type="dxa"/>
            <w:tcBorders>
              <w:top w:val="nil"/>
              <w:left w:val="nil"/>
              <w:bottom w:val="nil"/>
              <w:right w:val="nil"/>
            </w:tcBorders>
            <w:shd w:val="clear" w:color="auto" w:fill="auto"/>
            <w:noWrap/>
            <w:vAlign w:val="center"/>
            <w:hideMark/>
          </w:tcPr>
          <w:p w14:paraId="73CCA9B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5.68E+05</w:t>
            </w:r>
          </w:p>
        </w:tc>
      </w:tr>
      <w:tr w:rsidR="004B6E14" w:rsidRPr="004B6E14" w14:paraId="4BA435DF" w14:textId="77777777" w:rsidTr="004B6E14">
        <w:trPr>
          <w:trHeight w:val="320"/>
        </w:trPr>
        <w:tc>
          <w:tcPr>
            <w:tcW w:w="1680" w:type="dxa"/>
            <w:tcBorders>
              <w:top w:val="nil"/>
              <w:left w:val="nil"/>
              <w:bottom w:val="nil"/>
              <w:right w:val="nil"/>
            </w:tcBorders>
            <w:shd w:val="clear" w:color="auto" w:fill="auto"/>
            <w:noWrap/>
            <w:vAlign w:val="center"/>
            <w:hideMark/>
          </w:tcPr>
          <w:p w14:paraId="78F3F39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ANXA1</w:t>
            </w:r>
          </w:p>
        </w:tc>
        <w:tc>
          <w:tcPr>
            <w:tcW w:w="2160" w:type="dxa"/>
            <w:tcBorders>
              <w:top w:val="nil"/>
              <w:left w:val="nil"/>
              <w:bottom w:val="nil"/>
              <w:right w:val="nil"/>
            </w:tcBorders>
            <w:shd w:val="clear" w:color="auto" w:fill="auto"/>
            <w:noWrap/>
            <w:vAlign w:val="center"/>
            <w:hideMark/>
          </w:tcPr>
          <w:p w14:paraId="41D5D0B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42B4A79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2140" w:type="dxa"/>
            <w:tcBorders>
              <w:top w:val="nil"/>
              <w:left w:val="nil"/>
              <w:bottom w:val="nil"/>
              <w:right w:val="nil"/>
            </w:tcBorders>
            <w:shd w:val="clear" w:color="auto" w:fill="auto"/>
            <w:noWrap/>
            <w:vAlign w:val="center"/>
            <w:hideMark/>
          </w:tcPr>
          <w:p w14:paraId="278D2A2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7.8</w:t>
            </w:r>
          </w:p>
        </w:tc>
        <w:tc>
          <w:tcPr>
            <w:tcW w:w="1600" w:type="dxa"/>
            <w:tcBorders>
              <w:top w:val="nil"/>
              <w:left w:val="nil"/>
              <w:bottom w:val="nil"/>
              <w:right w:val="nil"/>
            </w:tcBorders>
            <w:shd w:val="clear" w:color="auto" w:fill="auto"/>
            <w:noWrap/>
            <w:vAlign w:val="center"/>
            <w:hideMark/>
          </w:tcPr>
          <w:p w14:paraId="6D97417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5EB7FCA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3654F6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16.607</w:t>
            </w:r>
          </w:p>
        </w:tc>
        <w:tc>
          <w:tcPr>
            <w:tcW w:w="1843" w:type="dxa"/>
            <w:tcBorders>
              <w:top w:val="nil"/>
              <w:left w:val="nil"/>
              <w:bottom w:val="nil"/>
              <w:right w:val="nil"/>
            </w:tcBorders>
            <w:shd w:val="clear" w:color="auto" w:fill="auto"/>
            <w:noWrap/>
            <w:vAlign w:val="center"/>
            <w:hideMark/>
          </w:tcPr>
          <w:p w14:paraId="70A3814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2.27E+05</w:t>
            </w:r>
          </w:p>
        </w:tc>
      </w:tr>
      <w:tr w:rsidR="004B6E14" w:rsidRPr="004B6E14" w14:paraId="7DBFC29F" w14:textId="77777777" w:rsidTr="004B6E14">
        <w:trPr>
          <w:trHeight w:val="320"/>
        </w:trPr>
        <w:tc>
          <w:tcPr>
            <w:tcW w:w="1680" w:type="dxa"/>
            <w:tcBorders>
              <w:top w:val="nil"/>
              <w:left w:val="nil"/>
              <w:bottom w:val="nil"/>
              <w:right w:val="nil"/>
            </w:tcBorders>
            <w:shd w:val="clear" w:color="auto" w:fill="auto"/>
            <w:noWrap/>
            <w:vAlign w:val="center"/>
            <w:hideMark/>
          </w:tcPr>
          <w:p w14:paraId="75B3903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LYZ</w:t>
            </w:r>
          </w:p>
        </w:tc>
        <w:tc>
          <w:tcPr>
            <w:tcW w:w="2160" w:type="dxa"/>
            <w:tcBorders>
              <w:top w:val="nil"/>
              <w:left w:val="nil"/>
              <w:bottom w:val="nil"/>
              <w:right w:val="nil"/>
            </w:tcBorders>
            <w:shd w:val="clear" w:color="auto" w:fill="auto"/>
            <w:noWrap/>
            <w:vAlign w:val="center"/>
            <w:hideMark/>
          </w:tcPr>
          <w:p w14:paraId="04AF7C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840" w:type="dxa"/>
            <w:tcBorders>
              <w:top w:val="nil"/>
              <w:left w:val="nil"/>
              <w:bottom w:val="nil"/>
              <w:right w:val="nil"/>
            </w:tcBorders>
            <w:shd w:val="clear" w:color="auto" w:fill="auto"/>
            <w:noWrap/>
            <w:vAlign w:val="center"/>
            <w:hideMark/>
          </w:tcPr>
          <w:p w14:paraId="5B35ABF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351264D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11.5</w:t>
            </w:r>
          </w:p>
        </w:tc>
        <w:tc>
          <w:tcPr>
            <w:tcW w:w="1600" w:type="dxa"/>
            <w:tcBorders>
              <w:top w:val="nil"/>
              <w:left w:val="nil"/>
              <w:bottom w:val="nil"/>
              <w:right w:val="nil"/>
            </w:tcBorders>
            <w:shd w:val="clear" w:color="auto" w:fill="auto"/>
            <w:noWrap/>
            <w:vAlign w:val="center"/>
            <w:hideMark/>
          </w:tcPr>
          <w:p w14:paraId="1DB3649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637" w:type="dxa"/>
            <w:tcBorders>
              <w:top w:val="nil"/>
              <w:left w:val="nil"/>
              <w:bottom w:val="nil"/>
              <w:right w:val="nil"/>
            </w:tcBorders>
            <w:shd w:val="clear" w:color="auto" w:fill="auto"/>
            <w:noWrap/>
            <w:vAlign w:val="center"/>
            <w:hideMark/>
          </w:tcPr>
          <w:p w14:paraId="062708E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0.0044 </w:t>
            </w:r>
          </w:p>
        </w:tc>
        <w:tc>
          <w:tcPr>
            <w:tcW w:w="992" w:type="dxa"/>
            <w:tcBorders>
              <w:top w:val="nil"/>
              <w:left w:val="nil"/>
              <w:bottom w:val="nil"/>
              <w:right w:val="nil"/>
            </w:tcBorders>
            <w:shd w:val="clear" w:color="auto" w:fill="auto"/>
            <w:noWrap/>
            <w:vAlign w:val="center"/>
            <w:hideMark/>
          </w:tcPr>
          <w:p w14:paraId="228DCFD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6.2839</w:t>
            </w:r>
          </w:p>
        </w:tc>
        <w:tc>
          <w:tcPr>
            <w:tcW w:w="1843" w:type="dxa"/>
            <w:tcBorders>
              <w:top w:val="nil"/>
              <w:left w:val="nil"/>
              <w:bottom w:val="nil"/>
              <w:right w:val="nil"/>
            </w:tcBorders>
            <w:shd w:val="clear" w:color="auto" w:fill="auto"/>
            <w:noWrap/>
            <w:vAlign w:val="center"/>
            <w:hideMark/>
          </w:tcPr>
          <w:p w14:paraId="356BA5A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3.98E+05</w:t>
            </w:r>
          </w:p>
        </w:tc>
      </w:tr>
      <w:tr w:rsidR="004B6E14" w:rsidRPr="004B6E14" w14:paraId="04F68525" w14:textId="77777777" w:rsidTr="004B6E14">
        <w:trPr>
          <w:trHeight w:val="320"/>
        </w:trPr>
        <w:tc>
          <w:tcPr>
            <w:tcW w:w="1680" w:type="dxa"/>
            <w:tcBorders>
              <w:top w:val="nil"/>
              <w:left w:val="nil"/>
              <w:bottom w:val="nil"/>
              <w:right w:val="nil"/>
            </w:tcBorders>
            <w:shd w:val="clear" w:color="auto" w:fill="auto"/>
            <w:noWrap/>
            <w:vAlign w:val="center"/>
            <w:hideMark/>
          </w:tcPr>
          <w:p w14:paraId="409A59B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PRDX2</w:t>
            </w:r>
          </w:p>
        </w:tc>
        <w:tc>
          <w:tcPr>
            <w:tcW w:w="2160" w:type="dxa"/>
            <w:tcBorders>
              <w:top w:val="nil"/>
              <w:left w:val="nil"/>
              <w:bottom w:val="nil"/>
              <w:right w:val="nil"/>
            </w:tcBorders>
            <w:shd w:val="clear" w:color="auto" w:fill="auto"/>
            <w:noWrap/>
            <w:vAlign w:val="center"/>
            <w:hideMark/>
          </w:tcPr>
          <w:p w14:paraId="7C711A1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840" w:type="dxa"/>
            <w:tcBorders>
              <w:top w:val="nil"/>
              <w:left w:val="nil"/>
              <w:bottom w:val="nil"/>
              <w:right w:val="nil"/>
            </w:tcBorders>
            <w:shd w:val="clear" w:color="auto" w:fill="auto"/>
            <w:noWrap/>
            <w:vAlign w:val="center"/>
            <w:hideMark/>
          </w:tcPr>
          <w:p w14:paraId="1A030FA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027BE96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10.6</w:t>
            </w:r>
          </w:p>
        </w:tc>
        <w:tc>
          <w:tcPr>
            <w:tcW w:w="1600" w:type="dxa"/>
            <w:tcBorders>
              <w:top w:val="nil"/>
              <w:left w:val="nil"/>
              <w:bottom w:val="nil"/>
              <w:right w:val="nil"/>
            </w:tcBorders>
            <w:shd w:val="clear" w:color="auto" w:fill="auto"/>
            <w:noWrap/>
            <w:vAlign w:val="center"/>
            <w:hideMark/>
          </w:tcPr>
          <w:p w14:paraId="66B62B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759D62C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1E2E50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7.0814</w:t>
            </w:r>
          </w:p>
        </w:tc>
        <w:tc>
          <w:tcPr>
            <w:tcW w:w="1843" w:type="dxa"/>
            <w:tcBorders>
              <w:top w:val="nil"/>
              <w:left w:val="nil"/>
              <w:bottom w:val="nil"/>
              <w:right w:val="nil"/>
            </w:tcBorders>
            <w:shd w:val="clear" w:color="auto" w:fill="auto"/>
            <w:noWrap/>
            <w:vAlign w:val="center"/>
            <w:hideMark/>
          </w:tcPr>
          <w:p w14:paraId="6878FFB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7.85E+05</w:t>
            </w:r>
          </w:p>
        </w:tc>
      </w:tr>
      <w:tr w:rsidR="004B6E14" w:rsidRPr="004B6E14" w14:paraId="044C8856" w14:textId="77777777" w:rsidTr="004B6E14">
        <w:trPr>
          <w:trHeight w:val="320"/>
        </w:trPr>
        <w:tc>
          <w:tcPr>
            <w:tcW w:w="1680" w:type="dxa"/>
            <w:tcBorders>
              <w:top w:val="nil"/>
              <w:left w:val="nil"/>
              <w:bottom w:val="nil"/>
              <w:right w:val="nil"/>
            </w:tcBorders>
            <w:shd w:val="clear" w:color="auto" w:fill="auto"/>
            <w:noWrap/>
            <w:vAlign w:val="center"/>
            <w:hideMark/>
          </w:tcPr>
          <w:p w14:paraId="005E8D6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HSPA7</w:t>
            </w:r>
          </w:p>
        </w:tc>
        <w:tc>
          <w:tcPr>
            <w:tcW w:w="2160" w:type="dxa"/>
            <w:tcBorders>
              <w:top w:val="nil"/>
              <w:left w:val="nil"/>
              <w:bottom w:val="nil"/>
              <w:right w:val="nil"/>
            </w:tcBorders>
            <w:shd w:val="clear" w:color="auto" w:fill="auto"/>
            <w:noWrap/>
            <w:vAlign w:val="center"/>
            <w:hideMark/>
          </w:tcPr>
          <w:p w14:paraId="4662407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1840" w:type="dxa"/>
            <w:tcBorders>
              <w:top w:val="nil"/>
              <w:left w:val="nil"/>
              <w:bottom w:val="nil"/>
              <w:right w:val="nil"/>
            </w:tcBorders>
            <w:shd w:val="clear" w:color="auto" w:fill="auto"/>
            <w:noWrap/>
            <w:vAlign w:val="center"/>
            <w:hideMark/>
          </w:tcPr>
          <w:p w14:paraId="424EFB1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6B040AA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10.9</w:t>
            </w:r>
          </w:p>
        </w:tc>
        <w:tc>
          <w:tcPr>
            <w:tcW w:w="1600" w:type="dxa"/>
            <w:tcBorders>
              <w:top w:val="nil"/>
              <w:left w:val="nil"/>
              <w:bottom w:val="nil"/>
              <w:right w:val="nil"/>
            </w:tcBorders>
            <w:shd w:val="clear" w:color="auto" w:fill="auto"/>
            <w:noWrap/>
            <w:vAlign w:val="center"/>
            <w:hideMark/>
          </w:tcPr>
          <w:p w14:paraId="151AA72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37" w:type="dxa"/>
            <w:tcBorders>
              <w:top w:val="nil"/>
              <w:left w:val="nil"/>
              <w:bottom w:val="nil"/>
              <w:right w:val="nil"/>
            </w:tcBorders>
            <w:shd w:val="clear" w:color="auto" w:fill="auto"/>
            <w:noWrap/>
            <w:vAlign w:val="center"/>
            <w:hideMark/>
          </w:tcPr>
          <w:p w14:paraId="3A8C4D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339287B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17.617</w:t>
            </w:r>
          </w:p>
        </w:tc>
        <w:tc>
          <w:tcPr>
            <w:tcW w:w="1843" w:type="dxa"/>
            <w:tcBorders>
              <w:top w:val="nil"/>
              <w:left w:val="nil"/>
              <w:bottom w:val="nil"/>
              <w:right w:val="nil"/>
            </w:tcBorders>
            <w:shd w:val="clear" w:color="auto" w:fill="auto"/>
            <w:noWrap/>
            <w:vAlign w:val="center"/>
            <w:hideMark/>
          </w:tcPr>
          <w:p w14:paraId="176E7A0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7.50E+05</w:t>
            </w:r>
          </w:p>
        </w:tc>
      </w:tr>
      <w:tr w:rsidR="004B6E14" w:rsidRPr="004B6E14" w14:paraId="05A34BF2" w14:textId="77777777" w:rsidTr="004B6E14">
        <w:trPr>
          <w:trHeight w:val="320"/>
        </w:trPr>
        <w:tc>
          <w:tcPr>
            <w:tcW w:w="1680" w:type="dxa"/>
            <w:tcBorders>
              <w:top w:val="nil"/>
              <w:left w:val="nil"/>
              <w:bottom w:val="nil"/>
              <w:right w:val="nil"/>
            </w:tcBorders>
            <w:shd w:val="clear" w:color="auto" w:fill="auto"/>
            <w:noWrap/>
            <w:vAlign w:val="center"/>
            <w:hideMark/>
          </w:tcPr>
          <w:p w14:paraId="0716EF4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RPL29</w:t>
            </w:r>
          </w:p>
        </w:tc>
        <w:tc>
          <w:tcPr>
            <w:tcW w:w="2160" w:type="dxa"/>
            <w:tcBorders>
              <w:top w:val="nil"/>
              <w:left w:val="nil"/>
              <w:bottom w:val="nil"/>
              <w:right w:val="nil"/>
            </w:tcBorders>
            <w:shd w:val="clear" w:color="auto" w:fill="auto"/>
            <w:noWrap/>
            <w:vAlign w:val="center"/>
            <w:hideMark/>
          </w:tcPr>
          <w:p w14:paraId="15E6852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478F2DD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5ADF6B6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w:t>
            </w:r>
          </w:p>
        </w:tc>
        <w:tc>
          <w:tcPr>
            <w:tcW w:w="1600" w:type="dxa"/>
            <w:tcBorders>
              <w:top w:val="nil"/>
              <w:left w:val="nil"/>
              <w:bottom w:val="nil"/>
              <w:right w:val="nil"/>
            </w:tcBorders>
            <w:shd w:val="clear" w:color="auto" w:fill="auto"/>
            <w:noWrap/>
            <w:vAlign w:val="center"/>
            <w:hideMark/>
          </w:tcPr>
          <w:p w14:paraId="4828FCE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677B0E9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76ECC86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8.5866</w:t>
            </w:r>
          </w:p>
        </w:tc>
        <w:tc>
          <w:tcPr>
            <w:tcW w:w="1843" w:type="dxa"/>
            <w:tcBorders>
              <w:top w:val="nil"/>
              <w:left w:val="nil"/>
              <w:bottom w:val="nil"/>
              <w:right w:val="nil"/>
            </w:tcBorders>
            <w:shd w:val="clear" w:color="auto" w:fill="auto"/>
            <w:noWrap/>
            <w:vAlign w:val="center"/>
            <w:hideMark/>
          </w:tcPr>
          <w:p w14:paraId="74D0B4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1.48E+06</w:t>
            </w:r>
          </w:p>
        </w:tc>
      </w:tr>
      <w:tr w:rsidR="004B6E14" w:rsidRPr="004B6E14" w14:paraId="471A6D50" w14:textId="77777777" w:rsidTr="004B6E14">
        <w:trPr>
          <w:trHeight w:val="320"/>
        </w:trPr>
        <w:tc>
          <w:tcPr>
            <w:tcW w:w="1680" w:type="dxa"/>
            <w:tcBorders>
              <w:top w:val="nil"/>
              <w:left w:val="nil"/>
              <w:bottom w:val="nil"/>
              <w:right w:val="nil"/>
            </w:tcBorders>
            <w:shd w:val="clear" w:color="auto" w:fill="auto"/>
            <w:noWrap/>
            <w:vAlign w:val="center"/>
            <w:hideMark/>
          </w:tcPr>
          <w:p w14:paraId="64A52A6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NCCRP1</w:t>
            </w:r>
          </w:p>
        </w:tc>
        <w:tc>
          <w:tcPr>
            <w:tcW w:w="2160" w:type="dxa"/>
            <w:tcBorders>
              <w:top w:val="nil"/>
              <w:left w:val="nil"/>
              <w:bottom w:val="nil"/>
              <w:right w:val="nil"/>
            </w:tcBorders>
            <w:shd w:val="clear" w:color="auto" w:fill="auto"/>
            <w:noWrap/>
            <w:vAlign w:val="center"/>
            <w:hideMark/>
          </w:tcPr>
          <w:p w14:paraId="2F5880B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714DE6E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549F4B1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00" w:type="dxa"/>
            <w:tcBorders>
              <w:top w:val="nil"/>
              <w:left w:val="nil"/>
              <w:bottom w:val="nil"/>
              <w:right w:val="nil"/>
            </w:tcBorders>
            <w:shd w:val="clear" w:color="auto" w:fill="auto"/>
            <w:noWrap/>
            <w:vAlign w:val="center"/>
            <w:hideMark/>
          </w:tcPr>
          <w:p w14:paraId="7E11574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7A4EEE8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41227F7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6.7183</w:t>
            </w:r>
          </w:p>
        </w:tc>
        <w:tc>
          <w:tcPr>
            <w:tcW w:w="1843" w:type="dxa"/>
            <w:tcBorders>
              <w:top w:val="nil"/>
              <w:left w:val="nil"/>
              <w:bottom w:val="nil"/>
              <w:right w:val="nil"/>
            </w:tcBorders>
            <w:shd w:val="clear" w:color="auto" w:fill="auto"/>
            <w:noWrap/>
            <w:vAlign w:val="center"/>
            <w:hideMark/>
          </w:tcPr>
          <w:p w14:paraId="63802BB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5.30E+05</w:t>
            </w:r>
          </w:p>
        </w:tc>
      </w:tr>
      <w:tr w:rsidR="004B6E14" w:rsidRPr="004B6E14" w14:paraId="1B48B096" w14:textId="77777777" w:rsidTr="004B6E14">
        <w:trPr>
          <w:trHeight w:val="320"/>
        </w:trPr>
        <w:tc>
          <w:tcPr>
            <w:tcW w:w="1680" w:type="dxa"/>
            <w:tcBorders>
              <w:top w:val="nil"/>
              <w:left w:val="nil"/>
              <w:bottom w:val="nil"/>
              <w:right w:val="nil"/>
            </w:tcBorders>
            <w:shd w:val="clear" w:color="auto" w:fill="auto"/>
            <w:noWrap/>
            <w:vAlign w:val="center"/>
            <w:hideMark/>
          </w:tcPr>
          <w:p w14:paraId="5BE081B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IGHG2</w:t>
            </w:r>
          </w:p>
        </w:tc>
        <w:tc>
          <w:tcPr>
            <w:tcW w:w="2160" w:type="dxa"/>
            <w:tcBorders>
              <w:top w:val="nil"/>
              <w:left w:val="nil"/>
              <w:bottom w:val="nil"/>
              <w:right w:val="nil"/>
            </w:tcBorders>
            <w:shd w:val="clear" w:color="auto" w:fill="auto"/>
            <w:noWrap/>
            <w:vAlign w:val="center"/>
            <w:hideMark/>
          </w:tcPr>
          <w:p w14:paraId="4EDDE3C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840" w:type="dxa"/>
            <w:tcBorders>
              <w:top w:val="nil"/>
              <w:left w:val="nil"/>
              <w:bottom w:val="nil"/>
              <w:right w:val="nil"/>
            </w:tcBorders>
            <w:shd w:val="clear" w:color="auto" w:fill="auto"/>
            <w:noWrap/>
            <w:vAlign w:val="center"/>
            <w:hideMark/>
          </w:tcPr>
          <w:p w14:paraId="3179663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1953735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3.5</w:t>
            </w:r>
          </w:p>
        </w:tc>
        <w:tc>
          <w:tcPr>
            <w:tcW w:w="1600" w:type="dxa"/>
            <w:tcBorders>
              <w:top w:val="nil"/>
              <w:left w:val="nil"/>
              <w:bottom w:val="nil"/>
              <w:right w:val="nil"/>
            </w:tcBorders>
            <w:shd w:val="clear" w:color="auto" w:fill="auto"/>
            <w:noWrap/>
            <w:vAlign w:val="center"/>
            <w:hideMark/>
          </w:tcPr>
          <w:p w14:paraId="317DD51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4365659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23F74A9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7.1362</w:t>
            </w:r>
          </w:p>
        </w:tc>
        <w:tc>
          <w:tcPr>
            <w:tcW w:w="1843" w:type="dxa"/>
            <w:tcBorders>
              <w:top w:val="nil"/>
              <w:left w:val="nil"/>
              <w:bottom w:val="nil"/>
              <w:right w:val="nil"/>
            </w:tcBorders>
            <w:shd w:val="clear" w:color="auto" w:fill="auto"/>
            <w:noWrap/>
            <w:vAlign w:val="center"/>
            <w:hideMark/>
          </w:tcPr>
          <w:p w14:paraId="60F4680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2.06E+05</w:t>
            </w:r>
          </w:p>
        </w:tc>
      </w:tr>
      <w:tr w:rsidR="004B6E14" w:rsidRPr="004B6E14" w14:paraId="5A1118DE" w14:textId="77777777" w:rsidTr="004B6E14">
        <w:trPr>
          <w:trHeight w:val="320"/>
        </w:trPr>
        <w:tc>
          <w:tcPr>
            <w:tcW w:w="1680" w:type="dxa"/>
            <w:tcBorders>
              <w:top w:val="nil"/>
              <w:left w:val="nil"/>
              <w:bottom w:val="nil"/>
              <w:right w:val="nil"/>
            </w:tcBorders>
            <w:shd w:val="clear" w:color="auto" w:fill="auto"/>
            <w:noWrap/>
            <w:vAlign w:val="center"/>
            <w:hideMark/>
          </w:tcPr>
          <w:p w14:paraId="4EAB399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VTA1</w:t>
            </w:r>
          </w:p>
        </w:tc>
        <w:tc>
          <w:tcPr>
            <w:tcW w:w="2160" w:type="dxa"/>
            <w:tcBorders>
              <w:top w:val="nil"/>
              <w:left w:val="nil"/>
              <w:bottom w:val="nil"/>
              <w:right w:val="nil"/>
            </w:tcBorders>
            <w:shd w:val="clear" w:color="auto" w:fill="auto"/>
            <w:noWrap/>
            <w:vAlign w:val="center"/>
            <w:hideMark/>
          </w:tcPr>
          <w:p w14:paraId="19CE350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16D5CE4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23562C4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5.9</w:t>
            </w:r>
          </w:p>
        </w:tc>
        <w:tc>
          <w:tcPr>
            <w:tcW w:w="1600" w:type="dxa"/>
            <w:tcBorders>
              <w:top w:val="nil"/>
              <w:left w:val="nil"/>
              <w:bottom w:val="nil"/>
              <w:right w:val="nil"/>
            </w:tcBorders>
            <w:shd w:val="clear" w:color="auto" w:fill="auto"/>
            <w:noWrap/>
            <w:vAlign w:val="center"/>
            <w:hideMark/>
          </w:tcPr>
          <w:p w14:paraId="3BECFD5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w:t>
            </w:r>
          </w:p>
        </w:tc>
        <w:tc>
          <w:tcPr>
            <w:tcW w:w="1637" w:type="dxa"/>
            <w:tcBorders>
              <w:top w:val="nil"/>
              <w:left w:val="nil"/>
              <w:bottom w:val="nil"/>
              <w:right w:val="nil"/>
            </w:tcBorders>
            <w:shd w:val="clear" w:color="auto" w:fill="auto"/>
            <w:noWrap/>
            <w:vAlign w:val="center"/>
            <w:hideMark/>
          </w:tcPr>
          <w:p w14:paraId="0DBF441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0.0044 </w:t>
            </w:r>
          </w:p>
        </w:tc>
        <w:tc>
          <w:tcPr>
            <w:tcW w:w="992" w:type="dxa"/>
            <w:tcBorders>
              <w:top w:val="nil"/>
              <w:left w:val="nil"/>
              <w:bottom w:val="nil"/>
              <w:right w:val="nil"/>
            </w:tcBorders>
            <w:shd w:val="clear" w:color="auto" w:fill="auto"/>
            <w:noWrap/>
            <w:vAlign w:val="center"/>
            <w:hideMark/>
          </w:tcPr>
          <w:p w14:paraId="7DA36E7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6.3979</w:t>
            </w:r>
          </w:p>
        </w:tc>
        <w:tc>
          <w:tcPr>
            <w:tcW w:w="1843" w:type="dxa"/>
            <w:tcBorders>
              <w:top w:val="nil"/>
              <w:left w:val="nil"/>
              <w:bottom w:val="nil"/>
              <w:right w:val="nil"/>
            </w:tcBorders>
            <w:shd w:val="clear" w:color="auto" w:fill="auto"/>
            <w:noWrap/>
            <w:vAlign w:val="center"/>
            <w:hideMark/>
          </w:tcPr>
          <w:p w14:paraId="01D16B6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6.73E+05</w:t>
            </w:r>
          </w:p>
        </w:tc>
      </w:tr>
      <w:tr w:rsidR="004B6E14" w:rsidRPr="004B6E14" w14:paraId="3B368A5C" w14:textId="77777777" w:rsidTr="004B6E14">
        <w:trPr>
          <w:trHeight w:val="320"/>
        </w:trPr>
        <w:tc>
          <w:tcPr>
            <w:tcW w:w="1680" w:type="dxa"/>
            <w:tcBorders>
              <w:top w:val="nil"/>
              <w:left w:val="nil"/>
              <w:bottom w:val="nil"/>
              <w:right w:val="nil"/>
            </w:tcBorders>
            <w:shd w:val="clear" w:color="auto" w:fill="auto"/>
            <w:noWrap/>
            <w:vAlign w:val="center"/>
            <w:hideMark/>
          </w:tcPr>
          <w:p w14:paraId="5CF3D21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lastRenderedPageBreak/>
              <w:t>LRRN2</w:t>
            </w:r>
          </w:p>
        </w:tc>
        <w:tc>
          <w:tcPr>
            <w:tcW w:w="2160" w:type="dxa"/>
            <w:tcBorders>
              <w:top w:val="nil"/>
              <w:left w:val="nil"/>
              <w:bottom w:val="nil"/>
              <w:right w:val="nil"/>
            </w:tcBorders>
            <w:shd w:val="clear" w:color="auto" w:fill="auto"/>
            <w:noWrap/>
            <w:vAlign w:val="center"/>
            <w:hideMark/>
          </w:tcPr>
          <w:p w14:paraId="10CEC9B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840" w:type="dxa"/>
            <w:tcBorders>
              <w:top w:val="nil"/>
              <w:left w:val="nil"/>
              <w:bottom w:val="nil"/>
              <w:right w:val="nil"/>
            </w:tcBorders>
            <w:shd w:val="clear" w:color="auto" w:fill="auto"/>
            <w:noWrap/>
            <w:vAlign w:val="center"/>
            <w:hideMark/>
          </w:tcPr>
          <w:p w14:paraId="681D4EC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4763948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w:t>
            </w:r>
          </w:p>
        </w:tc>
        <w:tc>
          <w:tcPr>
            <w:tcW w:w="1600" w:type="dxa"/>
            <w:tcBorders>
              <w:top w:val="nil"/>
              <w:left w:val="nil"/>
              <w:bottom w:val="nil"/>
              <w:right w:val="nil"/>
            </w:tcBorders>
            <w:shd w:val="clear" w:color="auto" w:fill="auto"/>
            <w:noWrap/>
            <w:vAlign w:val="center"/>
            <w:hideMark/>
          </w:tcPr>
          <w:p w14:paraId="5245413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637" w:type="dxa"/>
            <w:tcBorders>
              <w:top w:val="nil"/>
              <w:left w:val="nil"/>
              <w:bottom w:val="nil"/>
              <w:right w:val="nil"/>
            </w:tcBorders>
            <w:shd w:val="clear" w:color="auto" w:fill="auto"/>
            <w:noWrap/>
            <w:vAlign w:val="center"/>
            <w:hideMark/>
          </w:tcPr>
          <w:p w14:paraId="45E42D8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DB37D9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7.0161</w:t>
            </w:r>
          </w:p>
        </w:tc>
        <w:tc>
          <w:tcPr>
            <w:tcW w:w="1843" w:type="dxa"/>
            <w:tcBorders>
              <w:top w:val="nil"/>
              <w:left w:val="nil"/>
              <w:bottom w:val="nil"/>
              <w:right w:val="nil"/>
            </w:tcBorders>
            <w:shd w:val="clear" w:color="auto" w:fill="auto"/>
            <w:noWrap/>
            <w:vAlign w:val="center"/>
            <w:hideMark/>
          </w:tcPr>
          <w:p w14:paraId="49E6ED9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4.34E+05</w:t>
            </w:r>
          </w:p>
        </w:tc>
      </w:tr>
      <w:tr w:rsidR="004B6E14" w:rsidRPr="004B6E14" w14:paraId="45988FA4" w14:textId="77777777" w:rsidTr="004B6E14">
        <w:trPr>
          <w:trHeight w:val="320"/>
        </w:trPr>
        <w:tc>
          <w:tcPr>
            <w:tcW w:w="1680" w:type="dxa"/>
            <w:tcBorders>
              <w:top w:val="nil"/>
              <w:left w:val="nil"/>
              <w:bottom w:val="nil"/>
              <w:right w:val="nil"/>
            </w:tcBorders>
            <w:shd w:val="clear" w:color="auto" w:fill="auto"/>
            <w:noWrap/>
            <w:vAlign w:val="center"/>
            <w:hideMark/>
          </w:tcPr>
          <w:p w14:paraId="3666BB9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IGLL5</w:t>
            </w:r>
          </w:p>
        </w:tc>
        <w:tc>
          <w:tcPr>
            <w:tcW w:w="2160" w:type="dxa"/>
            <w:tcBorders>
              <w:top w:val="nil"/>
              <w:left w:val="nil"/>
              <w:bottom w:val="nil"/>
              <w:right w:val="nil"/>
            </w:tcBorders>
            <w:shd w:val="clear" w:color="auto" w:fill="auto"/>
            <w:noWrap/>
            <w:vAlign w:val="center"/>
            <w:hideMark/>
          </w:tcPr>
          <w:p w14:paraId="1E379DB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w:t>
            </w:r>
          </w:p>
        </w:tc>
        <w:tc>
          <w:tcPr>
            <w:tcW w:w="1840" w:type="dxa"/>
            <w:tcBorders>
              <w:top w:val="nil"/>
              <w:left w:val="nil"/>
              <w:bottom w:val="nil"/>
              <w:right w:val="nil"/>
            </w:tcBorders>
            <w:shd w:val="clear" w:color="auto" w:fill="auto"/>
            <w:noWrap/>
            <w:vAlign w:val="center"/>
            <w:hideMark/>
          </w:tcPr>
          <w:p w14:paraId="56A9899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411003C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14.2</w:t>
            </w:r>
          </w:p>
        </w:tc>
        <w:tc>
          <w:tcPr>
            <w:tcW w:w="1600" w:type="dxa"/>
            <w:tcBorders>
              <w:top w:val="nil"/>
              <w:left w:val="nil"/>
              <w:bottom w:val="nil"/>
              <w:right w:val="nil"/>
            </w:tcBorders>
            <w:shd w:val="clear" w:color="auto" w:fill="auto"/>
            <w:noWrap/>
            <w:vAlign w:val="center"/>
            <w:hideMark/>
          </w:tcPr>
          <w:p w14:paraId="1E6CC8C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637" w:type="dxa"/>
            <w:tcBorders>
              <w:top w:val="nil"/>
              <w:left w:val="nil"/>
              <w:bottom w:val="nil"/>
              <w:right w:val="nil"/>
            </w:tcBorders>
            <w:shd w:val="clear" w:color="auto" w:fill="auto"/>
            <w:noWrap/>
            <w:vAlign w:val="center"/>
            <w:hideMark/>
          </w:tcPr>
          <w:p w14:paraId="4E60111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567CE7D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7.0134</w:t>
            </w:r>
          </w:p>
        </w:tc>
        <w:tc>
          <w:tcPr>
            <w:tcW w:w="1843" w:type="dxa"/>
            <w:tcBorders>
              <w:top w:val="nil"/>
              <w:left w:val="nil"/>
              <w:bottom w:val="nil"/>
              <w:right w:val="nil"/>
            </w:tcBorders>
            <w:shd w:val="clear" w:color="auto" w:fill="auto"/>
            <w:noWrap/>
            <w:vAlign w:val="center"/>
            <w:hideMark/>
          </w:tcPr>
          <w:p w14:paraId="10D7E5D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1.61E+06</w:t>
            </w:r>
          </w:p>
        </w:tc>
      </w:tr>
      <w:tr w:rsidR="004B6E14" w:rsidRPr="004B6E14" w14:paraId="38659A2A" w14:textId="77777777" w:rsidTr="004B6E14">
        <w:trPr>
          <w:trHeight w:val="320"/>
        </w:trPr>
        <w:tc>
          <w:tcPr>
            <w:tcW w:w="1680" w:type="dxa"/>
            <w:tcBorders>
              <w:top w:val="nil"/>
              <w:left w:val="nil"/>
              <w:bottom w:val="nil"/>
              <w:right w:val="nil"/>
            </w:tcBorders>
            <w:shd w:val="clear" w:color="auto" w:fill="auto"/>
            <w:noWrap/>
            <w:vAlign w:val="center"/>
            <w:hideMark/>
          </w:tcPr>
          <w:p w14:paraId="08CB651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KRT4</w:t>
            </w:r>
          </w:p>
        </w:tc>
        <w:tc>
          <w:tcPr>
            <w:tcW w:w="2160" w:type="dxa"/>
            <w:tcBorders>
              <w:top w:val="nil"/>
              <w:left w:val="nil"/>
              <w:bottom w:val="nil"/>
              <w:right w:val="nil"/>
            </w:tcBorders>
            <w:shd w:val="clear" w:color="auto" w:fill="auto"/>
            <w:noWrap/>
            <w:vAlign w:val="center"/>
            <w:hideMark/>
          </w:tcPr>
          <w:p w14:paraId="7DF0F28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w:t>
            </w:r>
          </w:p>
        </w:tc>
        <w:tc>
          <w:tcPr>
            <w:tcW w:w="1840" w:type="dxa"/>
            <w:tcBorders>
              <w:top w:val="nil"/>
              <w:left w:val="nil"/>
              <w:bottom w:val="nil"/>
              <w:right w:val="nil"/>
            </w:tcBorders>
            <w:shd w:val="clear" w:color="auto" w:fill="auto"/>
            <w:noWrap/>
            <w:vAlign w:val="center"/>
            <w:hideMark/>
          </w:tcPr>
          <w:p w14:paraId="1F94E51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2E2622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5.9</w:t>
            </w:r>
          </w:p>
        </w:tc>
        <w:tc>
          <w:tcPr>
            <w:tcW w:w="1600" w:type="dxa"/>
            <w:tcBorders>
              <w:top w:val="nil"/>
              <w:left w:val="nil"/>
              <w:bottom w:val="nil"/>
              <w:right w:val="nil"/>
            </w:tcBorders>
            <w:shd w:val="clear" w:color="auto" w:fill="auto"/>
            <w:noWrap/>
            <w:vAlign w:val="center"/>
            <w:hideMark/>
          </w:tcPr>
          <w:p w14:paraId="08001BC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1637" w:type="dxa"/>
            <w:tcBorders>
              <w:top w:val="nil"/>
              <w:left w:val="nil"/>
              <w:bottom w:val="nil"/>
              <w:right w:val="nil"/>
            </w:tcBorders>
            <w:shd w:val="clear" w:color="auto" w:fill="auto"/>
            <w:noWrap/>
            <w:vAlign w:val="center"/>
            <w:hideMark/>
          </w:tcPr>
          <w:p w14:paraId="07376A2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0.0044 </w:t>
            </w:r>
          </w:p>
        </w:tc>
        <w:tc>
          <w:tcPr>
            <w:tcW w:w="992" w:type="dxa"/>
            <w:tcBorders>
              <w:top w:val="nil"/>
              <w:left w:val="nil"/>
              <w:bottom w:val="nil"/>
              <w:right w:val="nil"/>
            </w:tcBorders>
            <w:shd w:val="clear" w:color="auto" w:fill="auto"/>
            <w:noWrap/>
            <w:vAlign w:val="center"/>
            <w:hideMark/>
          </w:tcPr>
          <w:p w14:paraId="73F03C7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6.3401</w:t>
            </w:r>
          </w:p>
        </w:tc>
        <w:tc>
          <w:tcPr>
            <w:tcW w:w="1843" w:type="dxa"/>
            <w:tcBorders>
              <w:top w:val="nil"/>
              <w:left w:val="nil"/>
              <w:bottom w:val="nil"/>
              <w:right w:val="nil"/>
            </w:tcBorders>
            <w:shd w:val="clear" w:color="auto" w:fill="auto"/>
            <w:noWrap/>
            <w:vAlign w:val="center"/>
            <w:hideMark/>
          </w:tcPr>
          <w:p w14:paraId="624CD3C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4.28E+05</w:t>
            </w:r>
          </w:p>
        </w:tc>
      </w:tr>
      <w:tr w:rsidR="004B6E14" w:rsidRPr="004B6E14" w14:paraId="2F7C2656" w14:textId="77777777" w:rsidTr="004B6E14">
        <w:trPr>
          <w:trHeight w:val="320"/>
        </w:trPr>
        <w:tc>
          <w:tcPr>
            <w:tcW w:w="1680" w:type="dxa"/>
            <w:tcBorders>
              <w:top w:val="nil"/>
              <w:left w:val="nil"/>
              <w:bottom w:val="nil"/>
              <w:right w:val="nil"/>
            </w:tcBorders>
            <w:shd w:val="clear" w:color="auto" w:fill="auto"/>
            <w:noWrap/>
            <w:vAlign w:val="center"/>
            <w:hideMark/>
          </w:tcPr>
          <w:p w14:paraId="2CD8166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PRSS1</w:t>
            </w:r>
          </w:p>
        </w:tc>
        <w:tc>
          <w:tcPr>
            <w:tcW w:w="2160" w:type="dxa"/>
            <w:tcBorders>
              <w:top w:val="nil"/>
              <w:left w:val="nil"/>
              <w:bottom w:val="nil"/>
              <w:right w:val="nil"/>
            </w:tcBorders>
            <w:shd w:val="clear" w:color="auto" w:fill="auto"/>
            <w:noWrap/>
            <w:vAlign w:val="center"/>
            <w:hideMark/>
          </w:tcPr>
          <w:p w14:paraId="78E10CE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w:t>
            </w:r>
          </w:p>
        </w:tc>
        <w:tc>
          <w:tcPr>
            <w:tcW w:w="1840" w:type="dxa"/>
            <w:tcBorders>
              <w:top w:val="nil"/>
              <w:left w:val="nil"/>
              <w:bottom w:val="nil"/>
              <w:right w:val="nil"/>
            </w:tcBorders>
            <w:shd w:val="clear" w:color="auto" w:fill="auto"/>
            <w:noWrap/>
            <w:vAlign w:val="center"/>
            <w:hideMark/>
          </w:tcPr>
          <w:p w14:paraId="6CB96B7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205D654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14.1</w:t>
            </w:r>
          </w:p>
        </w:tc>
        <w:tc>
          <w:tcPr>
            <w:tcW w:w="1600" w:type="dxa"/>
            <w:tcBorders>
              <w:top w:val="nil"/>
              <w:left w:val="nil"/>
              <w:bottom w:val="nil"/>
              <w:right w:val="nil"/>
            </w:tcBorders>
            <w:shd w:val="clear" w:color="auto" w:fill="auto"/>
            <w:noWrap/>
            <w:vAlign w:val="center"/>
            <w:hideMark/>
          </w:tcPr>
          <w:p w14:paraId="3A02A6D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w:t>
            </w:r>
          </w:p>
        </w:tc>
        <w:tc>
          <w:tcPr>
            <w:tcW w:w="1637" w:type="dxa"/>
            <w:tcBorders>
              <w:top w:val="nil"/>
              <w:left w:val="nil"/>
              <w:bottom w:val="nil"/>
              <w:right w:val="nil"/>
            </w:tcBorders>
            <w:shd w:val="clear" w:color="auto" w:fill="auto"/>
            <w:noWrap/>
            <w:vAlign w:val="center"/>
            <w:hideMark/>
          </w:tcPr>
          <w:p w14:paraId="12C838D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263A423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7.175</w:t>
            </w:r>
          </w:p>
        </w:tc>
        <w:tc>
          <w:tcPr>
            <w:tcW w:w="1843" w:type="dxa"/>
            <w:tcBorders>
              <w:top w:val="nil"/>
              <w:left w:val="nil"/>
              <w:bottom w:val="nil"/>
              <w:right w:val="nil"/>
            </w:tcBorders>
            <w:shd w:val="clear" w:color="auto" w:fill="auto"/>
            <w:noWrap/>
            <w:vAlign w:val="center"/>
            <w:hideMark/>
          </w:tcPr>
          <w:p w14:paraId="240A055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5.33E+07</w:t>
            </w:r>
          </w:p>
        </w:tc>
      </w:tr>
      <w:tr w:rsidR="004B6E14" w:rsidRPr="004B6E14" w14:paraId="38B5D35F" w14:textId="77777777" w:rsidTr="004B6E14">
        <w:trPr>
          <w:trHeight w:val="320"/>
        </w:trPr>
        <w:tc>
          <w:tcPr>
            <w:tcW w:w="1680" w:type="dxa"/>
            <w:tcBorders>
              <w:top w:val="nil"/>
              <w:left w:val="nil"/>
              <w:bottom w:val="nil"/>
              <w:right w:val="nil"/>
            </w:tcBorders>
            <w:shd w:val="clear" w:color="auto" w:fill="auto"/>
            <w:noWrap/>
            <w:vAlign w:val="center"/>
            <w:hideMark/>
          </w:tcPr>
          <w:p w14:paraId="48D7868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HSP90AB1</w:t>
            </w:r>
          </w:p>
        </w:tc>
        <w:tc>
          <w:tcPr>
            <w:tcW w:w="2160" w:type="dxa"/>
            <w:tcBorders>
              <w:top w:val="nil"/>
              <w:left w:val="nil"/>
              <w:bottom w:val="nil"/>
              <w:right w:val="nil"/>
            </w:tcBorders>
            <w:shd w:val="clear" w:color="auto" w:fill="auto"/>
            <w:noWrap/>
            <w:vAlign w:val="center"/>
            <w:hideMark/>
          </w:tcPr>
          <w:p w14:paraId="0F501E3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w:t>
            </w:r>
          </w:p>
        </w:tc>
        <w:tc>
          <w:tcPr>
            <w:tcW w:w="1840" w:type="dxa"/>
            <w:tcBorders>
              <w:top w:val="nil"/>
              <w:left w:val="nil"/>
              <w:bottom w:val="nil"/>
              <w:right w:val="nil"/>
            </w:tcBorders>
            <w:shd w:val="clear" w:color="auto" w:fill="auto"/>
            <w:noWrap/>
            <w:vAlign w:val="center"/>
            <w:hideMark/>
          </w:tcPr>
          <w:p w14:paraId="0FA3060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w:t>
            </w:r>
          </w:p>
        </w:tc>
        <w:tc>
          <w:tcPr>
            <w:tcW w:w="2140" w:type="dxa"/>
            <w:tcBorders>
              <w:top w:val="nil"/>
              <w:left w:val="nil"/>
              <w:bottom w:val="nil"/>
              <w:right w:val="nil"/>
            </w:tcBorders>
            <w:shd w:val="clear" w:color="auto" w:fill="auto"/>
            <w:noWrap/>
            <w:vAlign w:val="center"/>
            <w:hideMark/>
          </w:tcPr>
          <w:p w14:paraId="7C2B3EA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4.8</w:t>
            </w:r>
          </w:p>
        </w:tc>
        <w:tc>
          <w:tcPr>
            <w:tcW w:w="1600" w:type="dxa"/>
            <w:tcBorders>
              <w:top w:val="nil"/>
              <w:left w:val="nil"/>
              <w:bottom w:val="nil"/>
              <w:right w:val="nil"/>
            </w:tcBorders>
            <w:shd w:val="clear" w:color="auto" w:fill="auto"/>
            <w:noWrap/>
            <w:vAlign w:val="center"/>
            <w:hideMark/>
          </w:tcPr>
          <w:p w14:paraId="220EFC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w:t>
            </w:r>
          </w:p>
        </w:tc>
        <w:tc>
          <w:tcPr>
            <w:tcW w:w="1637" w:type="dxa"/>
            <w:tcBorders>
              <w:top w:val="nil"/>
              <w:left w:val="nil"/>
              <w:bottom w:val="nil"/>
              <w:right w:val="nil"/>
            </w:tcBorders>
            <w:shd w:val="clear" w:color="auto" w:fill="auto"/>
            <w:noWrap/>
            <w:vAlign w:val="center"/>
            <w:hideMark/>
          </w:tcPr>
          <w:p w14:paraId="33F3324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nil"/>
              <w:right w:val="nil"/>
            </w:tcBorders>
            <w:shd w:val="clear" w:color="auto" w:fill="auto"/>
            <w:noWrap/>
            <w:vAlign w:val="center"/>
            <w:hideMark/>
          </w:tcPr>
          <w:p w14:paraId="13DDA39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21.759</w:t>
            </w:r>
          </w:p>
        </w:tc>
        <w:tc>
          <w:tcPr>
            <w:tcW w:w="1843" w:type="dxa"/>
            <w:tcBorders>
              <w:top w:val="nil"/>
              <w:left w:val="nil"/>
              <w:bottom w:val="nil"/>
              <w:right w:val="nil"/>
            </w:tcBorders>
            <w:shd w:val="clear" w:color="auto" w:fill="auto"/>
            <w:noWrap/>
            <w:vAlign w:val="center"/>
            <w:hideMark/>
          </w:tcPr>
          <w:p w14:paraId="38DAB09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6.30E+05</w:t>
            </w:r>
          </w:p>
        </w:tc>
      </w:tr>
      <w:tr w:rsidR="004B6E14" w:rsidRPr="004B6E14" w14:paraId="04F24205" w14:textId="77777777" w:rsidTr="004B6E14">
        <w:trPr>
          <w:trHeight w:val="320"/>
        </w:trPr>
        <w:tc>
          <w:tcPr>
            <w:tcW w:w="1680" w:type="dxa"/>
            <w:tcBorders>
              <w:top w:val="nil"/>
              <w:left w:val="nil"/>
              <w:bottom w:val="single" w:sz="4" w:space="0" w:color="auto"/>
              <w:right w:val="nil"/>
            </w:tcBorders>
            <w:shd w:val="clear" w:color="auto" w:fill="auto"/>
            <w:noWrap/>
            <w:vAlign w:val="center"/>
            <w:hideMark/>
          </w:tcPr>
          <w:p w14:paraId="327AABA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KRT74</w:t>
            </w:r>
          </w:p>
        </w:tc>
        <w:tc>
          <w:tcPr>
            <w:tcW w:w="2160" w:type="dxa"/>
            <w:tcBorders>
              <w:top w:val="nil"/>
              <w:left w:val="nil"/>
              <w:bottom w:val="single" w:sz="4" w:space="0" w:color="auto"/>
              <w:right w:val="nil"/>
            </w:tcBorders>
            <w:shd w:val="clear" w:color="auto" w:fill="auto"/>
            <w:noWrap/>
            <w:vAlign w:val="center"/>
            <w:hideMark/>
          </w:tcPr>
          <w:p w14:paraId="271895E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w:t>
            </w:r>
          </w:p>
        </w:tc>
        <w:tc>
          <w:tcPr>
            <w:tcW w:w="1840" w:type="dxa"/>
            <w:tcBorders>
              <w:top w:val="nil"/>
              <w:left w:val="nil"/>
              <w:bottom w:val="single" w:sz="4" w:space="0" w:color="auto"/>
              <w:right w:val="nil"/>
            </w:tcBorders>
            <w:shd w:val="clear" w:color="auto" w:fill="auto"/>
            <w:noWrap/>
            <w:vAlign w:val="center"/>
            <w:hideMark/>
          </w:tcPr>
          <w:p w14:paraId="753B0C5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0</w:t>
            </w:r>
          </w:p>
        </w:tc>
        <w:tc>
          <w:tcPr>
            <w:tcW w:w="2140" w:type="dxa"/>
            <w:tcBorders>
              <w:top w:val="nil"/>
              <w:left w:val="nil"/>
              <w:bottom w:val="single" w:sz="4" w:space="0" w:color="auto"/>
              <w:right w:val="nil"/>
            </w:tcBorders>
            <w:shd w:val="clear" w:color="auto" w:fill="auto"/>
            <w:noWrap/>
            <w:vAlign w:val="center"/>
            <w:hideMark/>
          </w:tcPr>
          <w:p w14:paraId="75554E8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7.6</w:t>
            </w:r>
          </w:p>
        </w:tc>
        <w:tc>
          <w:tcPr>
            <w:tcW w:w="1600" w:type="dxa"/>
            <w:tcBorders>
              <w:top w:val="nil"/>
              <w:left w:val="nil"/>
              <w:bottom w:val="single" w:sz="4" w:space="0" w:color="auto"/>
              <w:right w:val="nil"/>
            </w:tcBorders>
            <w:shd w:val="clear" w:color="auto" w:fill="auto"/>
            <w:noWrap/>
            <w:vAlign w:val="center"/>
            <w:hideMark/>
          </w:tcPr>
          <w:p w14:paraId="64B1901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w:t>
            </w:r>
          </w:p>
        </w:tc>
        <w:tc>
          <w:tcPr>
            <w:tcW w:w="1637" w:type="dxa"/>
            <w:tcBorders>
              <w:top w:val="nil"/>
              <w:left w:val="nil"/>
              <w:bottom w:val="single" w:sz="4" w:space="0" w:color="auto"/>
              <w:right w:val="nil"/>
            </w:tcBorders>
            <w:shd w:val="clear" w:color="auto" w:fill="auto"/>
            <w:noWrap/>
            <w:vAlign w:val="center"/>
            <w:hideMark/>
          </w:tcPr>
          <w:p w14:paraId="0AF1AB7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0.0000 </w:t>
            </w:r>
          </w:p>
        </w:tc>
        <w:tc>
          <w:tcPr>
            <w:tcW w:w="992" w:type="dxa"/>
            <w:tcBorders>
              <w:top w:val="nil"/>
              <w:left w:val="nil"/>
              <w:bottom w:val="single" w:sz="4" w:space="0" w:color="auto"/>
              <w:right w:val="nil"/>
            </w:tcBorders>
            <w:shd w:val="clear" w:color="auto" w:fill="auto"/>
            <w:noWrap/>
            <w:vAlign w:val="center"/>
            <w:hideMark/>
          </w:tcPr>
          <w:p w14:paraId="744C617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15.935</w:t>
            </w:r>
          </w:p>
        </w:tc>
        <w:tc>
          <w:tcPr>
            <w:tcW w:w="1843" w:type="dxa"/>
            <w:tcBorders>
              <w:top w:val="nil"/>
              <w:left w:val="nil"/>
              <w:bottom w:val="single" w:sz="4" w:space="0" w:color="auto"/>
              <w:right w:val="nil"/>
            </w:tcBorders>
            <w:shd w:val="clear" w:color="auto" w:fill="auto"/>
            <w:noWrap/>
            <w:vAlign w:val="center"/>
            <w:hideMark/>
          </w:tcPr>
          <w:p w14:paraId="31437B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7.23E+06</w:t>
            </w:r>
          </w:p>
        </w:tc>
      </w:tr>
    </w:tbl>
    <w:p w14:paraId="5CDB70AA" w14:textId="77777777" w:rsidR="004B6E14" w:rsidRPr="004B6E14" w:rsidRDefault="004B6E14" w:rsidP="004B6E14">
      <w:pPr>
        <w:spacing w:line="480" w:lineRule="auto"/>
        <w:rPr>
          <w:rFonts w:ascii="Times New Roman" w:hAnsi="Times New Roman" w:cs="Times New Roman"/>
          <w:sz w:val="24"/>
        </w:rPr>
      </w:pPr>
    </w:p>
    <w:p w14:paraId="697E0219" w14:textId="0D63092E" w:rsidR="004B6E14" w:rsidRPr="004B6E14" w:rsidRDefault="004B6E14" w:rsidP="004B6E14">
      <w:pPr>
        <w:spacing w:line="480" w:lineRule="auto"/>
        <w:rPr>
          <w:rFonts w:ascii="Times New Roman" w:hAnsi="Times New Roman" w:cs="Times New Roman"/>
          <w:b/>
          <w:sz w:val="24"/>
        </w:rPr>
      </w:pPr>
      <w:r w:rsidRPr="004B6E14">
        <w:rPr>
          <w:rFonts w:ascii="Times New Roman" w:hAnsi="Times New Roman" w:cs="Times New Roman"/>
          <w:sz w:val="24"/>
        </w:rPr>
        <w:br w:type="page"/>
      </w: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8</w:t>
      </w:r>
      <w:r w:rsidRPr="004B6E14">
        <w:rPr>
          <w:rFonts w:ascii="Times New Roman" w:hAnsi="Times New Roman" w:cs="Times New Roman"/>
          <w:b/>
          <w:sz w:val="24"/>
        </w:rPr>
        <w:t xml:space="preserve">. GO analysis of signaling pathway associated with </w:t>
      </w:r>
      <w:r w:rsidRPr="0029531B">
        <w:rPr>
          <w:rFonts w:ascii="Times New Roman" w:hAnsi="Times New Roman" w:cs="Times New Roman"/>
          <w:b/>
          <w:i/>
          <w:iCs/>
          <w:sz w:val="24"/>
        </w:rPr>
        <w:t>ENO1</w:t>
      </w:r>
      <w:r w:rsidR="00A30CDD">
        <w:rPr>
          <w:rFonts w:ascii="Times New Roman" w:hAnsi="Times New Roman" w:cs="Times New Roman"/>
          <w:b/>
          <w:sz w:val="24"/>
        </w:rPr>
        <w:t>-</w:t>
      </w:r>
      <w:r w:rsidRPr="004B6E14">
        <w:rPr>
          <w:rFonts w:ascii="Times New Roman" w:hAnsi="Times New Roman" w:cs="Times New Roman"/>
          <w:b/>
          <w:sz w:val="24"/>
        </w:rPr>
        <w:t>related genes.</w:t>
      </w:r>
    </w:p>
    <w:tbl>
      <w:tblPr>
        <w:tblW w:w="13811" w:type="dxa"/>
        <w:tblLook w:val="04A0" w:firstRow="1" w:lastRow="0" w:firstColumn="1" w:lastColumn="0" w:noHBand="0" w:noVBand="1"/>
      </w:tblPr>
      <w:tblGrid>
        <w:gridCol w:w="8222"/>
        <w:gridCol w:w="2977"/>
        <w:gridCol w:w="1194"/>
        <w:gridCol w:w="1418"/>
      </w:tblGrid>
      <w:tr w:rsidR="004B6E14" w:rsidRPr="004B6E14" w14:paraId="34AA6B85" w14:textId="77777777" w:rsidTr="004B6E14">
        <w:trPr>
          <w:trHeight w:val="437"/>
        </w:trPr>
        <w:tc>
          <w:tcPr>
            <w:tcW w:w="8222" w:type="dxa"/>
            <w:tcBorders>
              <w:top w:val="single" w:sz="4" w:space="0" w:color="auto"/>
              <w:left w:val="nil"/>
              <w:bottom w:val="single" w:sz="4" w:space="0" w:color="auto"/>
              <w:right w:val="nil"/>
            </w:tcBorders>
            <w:shd w:val="clear" w:color="auto" w:fill="auto"/>
            <w:noWrap/>
            <w:vAlign w:val="center"/>
            <w:hideMark/>
          </w:tcPr>
          <w:p w14:paraId="222358D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Pathway</w:t>
            </w:r>
          </w:p>
        </w:tc>
        <w:tc>
          <w:tcPr>
            <w:tcW w:w="2977" w:type="dxa"/>
            <w:tcBorders>
              <w:top w:val="single" w:sz="4" w:space="0" w:color="auto"/>
              <w:left w:val="nil"/>
              <w:bottom w:val="single" w:sz="4" w:space="0" w:color="auto"/>
              <w:right w:val="nil"/>
            </w:tcBorders>
            <w:shd w:val="clear" w:color="auto" w:fill="auto"/>
            <w:vAlign w:val="center"/>
            <w:hideMark/>
          </w:tcPr>
          <w:p w14:paraId="41140F3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Enrichment Genes</w:t>
            </w:r>
          </w:p>
        </w:tc>
        <w:tc>
          <w:tcPr>
            <w:tcW w:w="1194" w:type="dxa"/>
            <w:tcBorders>
              <w:top w:val="single" w:sz="4" w:space="0" w:color="auto"/>
              <w:left w:val="nil"/>
              <w:bottom w:val="single" w:sz="4" w:space="0" w:color="auto"/>
              <w:right w:val="nil"/>
            </w:tcBorders>
            <w:shd w:val="clear" w:color="auto" w:fill="auto"/>
            <w:noWrap/>
            <w:vAlign w:val="center"/>
            <w:hideMark/>
          </w:tcPr>
          <w:p w14:paraId="3997918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P value</w:t>
            </w:r>
          </w:p>
        </w:tc>
        <w:tc>
          <w:tcPr>
            <w:tcW w:w="1418" w:type="dxa"/>
            <w:tcBorders>
              <w:top w:val="single" w:sz="4" w:space="0" w:color="auto"/>
              <w:left w:val="nil"/>
              <w:bottom w:val="single" w:sz="4" w:space="0" w:color="auto"/>
              <w:right w:val="nil"/>
            </w:tcBorders>
            <w:shd w:val="clear" w:color="auto" w:fill="auto"/>
            <w:noWrap/>
            <w:vAlign w:val="center"/>
            <w:hideMark/>
          </w:tcPr>
          <w:p w14:paraId="06B6FA3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Ratio</w:t>
            </w:r>
          </w:p>
        </w:tc>
      </w:tr>
      <w:tr w:rsidR="004B6E14" w:rsidRPr="004B6E14" w14:paraId="30920B9E" w14:textId="77777777" w:rsidTr="004B6E14">
        <w:trPr>
          <w:trHeight w:val="320"/>
        </w:trPr>
        <w:tc>
          <w:tcPr>
            <w:tcW w:w="8222" w:type="dxa"/>
            <w:tcBorders>
              <w:top w:val="nil"/>
              <w:left w:val="nil"/>
              <w:bottom w:val="nil"/>
              <w:right w:val="nil"/>
            </w:tcBorders>
            <w:shd w:val="clear" w:color="auto" w:fill="auto"/>
            <w:noWrap/>
            <w:vAlign w:val="center"/>
            <w:hideMark/>
          </w:tcPr>
          <w:p w14:paraId="08EBAF1A"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GO:0000165~MAPK cascade</w:t>
            </w:r>
          </w:p>
        </w:tc>
        <w:tc>
          <w:tcPr>
            <w:tcW w:w="2977" w:type="dxa"/>
            <w:tcBorders>
              <w:top w:val="nil"/>
              <w:left w:val="nil"/>
              <w:bottom w:val="nil"/>
              <w:right w:val="nil"/>
            </w:tcBorders>
            <w:shd w:val="clear" w:color="auto" w:fill="auto"/>
            <w:noWrap/>
            <w:vAlign w:val="center"/>
            <w:hideMark/>
          </w:tcPr>
          <w:p w14:paraId="54A92D7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46</w:t>
            </w:r>
          </w:p>
        </w:tc>
        <w:tc>
          <w:tcPr>
            <w:tcW w:w="1194" w:type="dxa"/>
            <w:tcBorders>
              <w:top w:val="nil"/>
              <w:left w:val="nil"/>
              <w:bottom w:val="nil"/>
              <w:right w:val="nil"/>
            </w:tcBorders>
            <w:shd w:val="clear" w:color="auto" w:fill="auto"/>
            <w:noWrap/>
            <w:vAlign w:val="center"/>
            <w:hideMark/>
          </w:tcPr>
          <w:p w14:paraId="79432BB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9.93E-04</w:t>
            </w:r>
          </w:p>
        </w:tc>
        <w:tc>
          <w:tcPr>
            <w:tcW w:w="1418" w:type="dxa"/>
            <w:tcBorders>
              <w:top w:val="nil"/>
              <w:left w:val="nil"/>
              <w:bottom w:val="nil"/>
              <w:right w:val="nil"/>
            </w:tcBorders>
            <w:shd w:val="clear" w:color="auto" w:fill="auto"/>
            <w:noWrap/>
            <w:vAlign w:val="center"/>
            <w:hideMark/>
          </w:tcPr>
          <w:p w14:paraId="20EFF4E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2.1905 </w:t>
            </w:r>
          </w:p>
        </w:tc>
      </w:tr>
      <w:tr w:rsidR="004B6E14" w:rsidRPr="004B6E14" w14:paraId="413C4D4E" w14:textId="77777777" w:rsidTr="004B6E14">
        <w:trPr>
          <w:trHeight w:val="320"/>
        </w:trPr>
        <w:tc>
          <w:tcPr>
            <w:tcW w:w="8222" w:type="dxa"/>
            <w:tcBorders>
              <w:top w:val="nil"/>
              <w:left w:val="nil"/>
              <w:bottom w:val="nil"/>
              <w:right w:val="nil"/>
            </w:tcBorders>
            <w:shd w:val="clear" w:color="auto" w:fill="auto"/>
            <w:noWrap/>
            <w:vAlign w:val="center"/>
            <w:hideMark/>
          </w:tcPr>
          <w:p w14:paraId="6DD488DC"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GO:0007062~sister chromatid cohesion</w:t>
            </w:r>
          </w:p>
        </w:tc>
        <w:tc>
          <w:tcPr>
            <w:tcW w:w="2977" w:type="dxa"/>
            <w:tcBorders>
              <w:top w:val="nil"/>
              <w:left w:val="nil"/>
              <w:bottom w:val="nil"/>
              <w:right w:val="nil"/>
            </w:tcBorders>
            <w:shd w:val="clear" w:color="auto" w:fill="auto"/>
            <w:noWrap/>
            <w:vAlign w:val="center"/>
            <w:hideMark/>
          </w:tcPr>
          <w:p w14:paraId="0D933F4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45</w:t>
            </w:r>
          </w:p>
        </w:tc>
        <w:tc>
          <w:tcPr>
            <w:tcW w:w="1194" w:type="dxa"/>
            <w:tcBorders>
              <w:top w:val="nil"/>
              <w:left w:val="nil"/>
              <w:bottom w:val="nil"/>
              <w:right w:val="nil"/>
            </w:tcBorders>
            <w:shd w:val="clear" w:color="auto" w:fill="auto"/>
            <w:noWrap/>
            <w:vAlign w:val="center"/>
            <w:hideMark/>
          </w:tcPr>
          <w:p w14:paraId="64F0760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5.43E-17</w:t>
            </w:r>
          </w:p>
        </w:tc>
        <w:tc>
          <w:tcPr>
            <w:tcW w:w="1418" w:type="dxa"/>
            <w:tcBorders>
              <w:top w:val="nil"/>
              <w:left w:val="nil"/>
              <w:bottom w:val="nil"/>
              <w:right w:val="nil"/>
            </w:tcBorders>
            <w:shd w:val="clear" w:color="auto" w:fill="auto"/>
            <w:noWrap/>
            <w:vAlign w:val="center"/>
            <w:hideMark/>
          </w:tcPr>
          <w:p w14:paraId="77EC59C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2.1429 </w:t>
            </w:r>
          </w:p>
        </w:tc>
      </w:tr>
      <w:tr w:rsidR="004B6E14" w:rsidRPr="004B6E14" w14:paraId="3EB49165" w14:textId="77777777" w:rsidTr="004B6E14">
        <w:trPr>
          <w:trHeight w:val="320"/>
        </w:trPr>
        <w:tc>
          <w:tcPr>
            <w:tcW w:w="8222" w:type="dxa"/>
            <w:tcBorders>
              <w:top w:val="nil"/>
              <w:left w:val="nil"/>
              <w:bottom w:val="nil"/>
              <w:right w:val="nil"/>
            </w:tcBorders>
            <w:shd w:val="clear" w:color="auto" w:fill="auto"/>
            <w:noWrap/>
            <w:vAlign w:val="center"/>
            <w:hideMark/>
          </w:tcPr>
          <w:p w14:paraId="416E7D7B"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GO:0006974~cellular response to DNA damage stimulus</w:t>
            </w:r>
          </w:p>
        </w:tc>
        <w:tc>
          <w:tcPr>
            <w:tcW w:w="2977" w:type="dxa"/>
            <w:tcBorders>
              <w:top w:val="nil"/>
              <w:left w:val="nil"/>
              <w:bottom w:val="nil"/>
              <w:right w:val="nil"/>
            </w:tcBorders>
            <w:shd w:val="clear" w:color="auto" w:fill="auto"/>
            <w:noWrap/>
            <w:vAlign w:val="center"/>
            <w:hideMark/>
          </w:tcPr>
          <w:p w14:paraId="46D0B0D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43</w:t>
            </w:r>
          </w:p>
        </w:tc>
        <w:tc>
          <w:tcPr>
            <w:tcW w:w="1194" w:type="dxa"/>
            <w:tcBorders>
              <w:top w:val="nil"/>
              <w:left w:val="nil"/>
              <w:bottom w:val="nil"/>
              <w:right w:val="nil"/>
            </w:tcBorders>
            <w:shd w:val="clear" w:color="auto" w:fill="auto"/>
            <w:noWrap/>
            <w:vAlign w:val="center"/>
            <w:hideMark/>
          </w:tcPr>
          <w:p w14:paraId="4F1D548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3.97E-05</w:t>
            </w:r>
          </w:p>
        </w:tc>
        <w:tc>
          <w:tcPr>
            <w:tcW w:w="1418" w:type="dxa"/>
            <w:tcBorders>
              <w:top w:val="nil"/>
              <w:left w:val="nil"/>
              <w:bottom w:val="nil"/>
              <w:right w:val="nil"/>
            </w:tcBorders>
            <w:shd w:val="clear" w:color="auto" w:fill="auto"/>
            <w:noWrap/>
            <w:vAlign w:val="center"/>
            <w:hideMark/>
          </w:tcPr>
          <w:p w14:paraId="3340241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2.0476 </w:t>
            </w:r>
          </w:p>
        </w:tc>
      </w:tr>
      <w:tr w:rsidR="004B6E14" w:rsidRPr="004B6E14" w14:paraId="23656585" w14:textId="77777777" w:rsidTr="004B6E14">
        <w:trPr>
          <w:trHeight w:val="320"/>
        </w:trPr>
        <w:tc>
          <w:tcPr>
            <w:tcW w:w="8222" w:type="dxa"/>
            <w:tcBorders>
              <w:top w:val="nil"/>
              <w:left w:val="nil"/>
              <w:bottom w:val="nil"/>
              <w:right w:val="nil"/>
            </w:tcBorders>
            <w:shd w:val="clear" w:color="auto" w:fill="auto"/>
            <w:noWrap/>
            <w:vAlign w:val="center"/>
            <w:hideMark/>
          </w:tcPr>
          <w:p w14:paraId="303A94C7"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GO:0007049~cell cycle</w:t>
            </w:r>
          </w:p>
        </w:tc>
        <w:tc>
          <w:tcPr>
            <w:tcW w:w="2977" w:type="dxa"/>
            <w:tcBorders>
              <w:top w:val="nil"/>
              <w:left w:val="nil"/>
              <w:bottom w:val="nil"/>
              <w:right w:val="nil"/>
            </w:tcBorders>
            <w:shd w:val="clear" w:color="auto" w:fill="auto"/>
            <w:noWrap/>
            <w:vAlign w:val="center"/>
            <w:hideMark/>
          </w:tcPr>
          <w:p w14:paraId="526A5BE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43</w:t>
            </w:r>
          </w:p>
        </w:tc>
        <w:tc>
          <w:tcPr>
            <w:tcW w:w="1194" w:type="dxa"/>
            <w:tcBorders>
              <w:top w:val="nil"/>
              <w:left w:val="nil"/>
              <w:bottom w:val="nil"/>
              <w:right w:val="nil"/>
            </w:tcBorders>
            <w:shd w:val="clear" w:color="auto" w:fill="auto"/>
            <w:noWrap/>
            <w:vAlign w:val="center"/>
            <w:hideMark/>
          </w:tcPr>
          <w:p w14:paraId="55547CF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1.09E-04</w:t>
            </w:r>
          </w:p>
        </w:tc>
        <w:tc>
          <w:tcPr>
            <w:tcW w:w="1418" w:type="dxa"/>
            <w:tcBorders>
              <w:top w:val="nil"/>
              <w:left w:val="nil"/>
              <w:bottom w:val="nil"/>
              <w:right w:val="nil"/>
            </w:tcBorders>
            <w:shd w:val="clear" w:color="auto" w:fill="auto"/>
            <w:noWrap/>
            <w:vAlign w:val="center"/>
            <w:hideMark/>
          </w:tcPr>
          <w:p w14:paraId="254A031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2.0476 </w:t>
            </w:r>
          </w:p>
        </w:tc>
      </w:tr>
      <w:tr w:rsidR="004B6E14" w:rsidRPr="004B6E14" w14:paraId="796F9C64" w14:textId="77777777" w:rsidTr="004B6E14">
        <w:trPr>
          <w:trHeight w:val="320"/>
        </w:trPr>
        <w:tc>
          <w:tcPr>
            <w:tcW w:w="8222" w:type="dxa"/>
            <w:tcBorders>
              <w:top w:val="nil"/>
              <w:left w:val="nil"/>
              <w:bottom w:val="nil"/>
              <w:right w:val="nil"/>
            </w:tcBorders>
            <w:shd w:val="clear" w:color="auto" w:fill="auto"/>
            <w:noWrap/>
            <w:vAlign w:val="center"/>
            <w:hideMark/>
          </w:tcPr>
          <w:p w14:paraId="03F462D5"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GO:0043488~regulation of mRNA stability</w:t>
            </w:r>
          </w:p>
        </w:tc>
        <w:tc>
          <w:tcPr>
            <w:tcW w:w="2977" w:type="dxa"/>
            <w:tcBorders>
              <w:top w:val="nil"/>
              <w:left w:val="nil"/>
              <w:bottom w:val="nil"/>
              <w:right w:val="nil"/>
            </w:tcBorders>
            <w:shd w:val="clear" w:color="auto" w:fill="auto"/>
            <w:noWrap/>
            <w:vAlign w:val="center"/>
            <w:hideMark/>
          </w:tcPr>
          <w:p w14:paraId="51802BB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42</w:t>
            </w:r>
          </w:p>
        </w:tc>
        <w:tc>
          <w:tcPr>
            <w:tcW w:w="1194" w:type="dxa"/>
            <w:tcBorders>
              <w:top w:val="nil"/>
              <w:left w:val="nil"/>
              <w:bottom w:val="nil"/>
              <w:right w:val="nil"/>
            </w:tcBorders>
            <w:shd w:val="clear" w:color="auto" w:fill="auto"/>
            <w:noWrap/>
            <w:vAlign w:val="center"/>
            <w:hideMark/>
          </w:tcPr>
          <w:p w14:paraId="3D1AF1D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1.40E-14</w:t>
            </w:r>
          </w:p>
        </w:tc>
        <w:tc>
          <w:tcPr>
            <w:tcW w:w="1418" w:type="dxa"/>
            <w:tcBorders>
              <w:top w:val="nil"/>
              <w:left w:val="nil"/>
              <w:bottom w:val="nil"/>
              <w:right w:val="nil"/>
            </w:tcBorders>
            <w:shd w:val="clear" w:color="auto" w:fill="auto"/>
            <w:noWrap/>
            <w:vAlign w:val="center"/>
            <w:hideMark/>
          </w:tcPr>
          <w:p w14:paraId="4DBD7CF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2.0000 </w:t>
            </w:r>
          </w:p>
        </w:tc>
      </w:tr>
      <w:tr w:rsidR="004B6E14" w:rsidRPr="004B6E14" w14:paraId="0149378A" w14:textId="77777777" w:rsidTr="004B6E14">
        <w:trPr>
          <w:trHeight w:val="320"/>
        </w:trPr>
        <w:tc>
          <w:tcPr>
            <w:tcW w:w="8222" w:type="dxa"/>
            <w:tcBorders>
              <w:top w:val="nil"/>
              <w:left w:val="nil"/>
              <w:bottom w:val="nil"/>
              <w:right w:val="nil"/>
            </w:tcBorders>
            <w:shd w:val="clear" w:color="auto" w:fill="auto"/>
            <w:noWrap/>
            <w:vAlign w:val="center"/>
            <w:hideMark/>
          </w:tcPr>
          <w:p w14:paraId="49CF9CEB"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GO:0051436~negative regulation of ubiquitin-protein ligase activity</w:t>
            </w:r>
          </w:p>
        </w:tc>
        <w:tc>
          <w:tcPr>
            <w:tcW w:w="2977" w:type="dxa"/>
            <w:tcBorders>
              <w:top w:val="nil"/>
              <w:left w:val="nil"/>
              <w:bottom w:val="nil"/>
              <w:right w:val="nil"/>
            </w:tcBorders>
            <w:shd w:val="clear" w:color="auto" w:fill="auto"/>
            <w:noWrap/>
            <w:vAlign w:val="center"/>
            <w:hideMark/>
          </w:tcPr>
          <w:p w14:paraId="3CC3AF2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41</w:t>
            </w:r>
          </w:p>
        </w:tc>
        <w:tc>
          <w:tcPr>
            <w:tcW w:w="1194" w:type="dxa"/>
            <w:tcBorders>
              <w:top w:val="nil"/>
              <w:left w:val="nil"/>
              <w:bottom w:val="nil"/>
              <w:right w:val="nil"/>
            </w:tcBorders>
            <w:shd w:val="clear" w:color="auto" w:fill="auto"/>
            <w:noWrap/>
            <w:vAlign w:val="center"/>
            <w:hideMark/>
          </w:tcPr>
          <w:p w14:paraId="3A222A9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4.69E-21</w:t>
            </w:r>
          </w:p>
        </w:tc>
        <w:tc>
          <w:tcPr>
            <w:tcW w:w="1418" w:type="dxa"/>
            <w:tcBorders>
              <w:top w:val="nil"/>
              <w:left w:val="nil"/>
              <w:bottom w:val="nil"/>
              <w:right w:val="nil"/>
            </w:tcBorders>
            <w:shd w:val="clear" w:color="auto" w:fill="auto"/>
            <w:noWrap/>
            <w:vAlign w:val="center"/>
            <w:hideMark/>
          </w:tcPr>
          <w:p w14:paraId="4BC936D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1.9524 </w:t>
            </w:r>
          </w:p>
        </w:tc>
      </w:tr>
      <w:tr w:rsidR="004B6E14" w:rsidRPr="004B6E14" w14:paraId="10B35B90" w14:textId="77777777" w:rsidTr="004B6E14">
        <w:trPr>
          <w:trHeight w:val="320"/>
        </w:trPr>
        <w:tc>
          <w:tcPr>
            <w:tcW w:w="8222" w:type="dxa"/>
            <w:tcBorders>
              <w:top w:val="nil"/>
              <w:left w:val="nil"/>
              <w:bottom w:val="nil"/>
              <w:right w:val="nil"/>
            </w:tcBorders>
            <w:shd w:val="clear" w:color="auto" w:fill="auto"/>
            <w:noWrap/>
            <w:vAlign w:val="center"/>
            <w:hideMark/>
          </w:tcPr>
          <w:p w14:paraId="70E45869"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 xml:space="preserve">GO:0051437~positive regulation of ubiquitin-protein ligase activity </w:t>
            </w:r>
          </w:p>
        </w:tc>
        <w:tc>
          <w:tcPr>
            <w:tcW w:w="2977" w:type="dxa"/>
            <w:tcBorders>
              <w:top w:val="nil"/>
              <w:left w:val="nil"/>
              <w:bottom w:val="nil"/>
              <w:right w:val="nil"/>
            </w:tcBorders>
            <w:shd w:val="clear" w:color="auto" w:fill="auto"/>
            <w:noWrap/>
            <w:vAlign w:val="center"/>
            <w:hideMark/>
          </w:tcPr>
          <w:p w14:paraId="0320A59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w:t>
            </w:r>
          </w:p>
        </w:tc>
        <w:tc>
          <w:tcPr>
            <w:tcW w:w="1194" w:type="dxa"/>
            <w:tcBorders>
              <w:top w:val="nil"/>
              <w:left w:val="nil"/>
              <w:bottom w:val="nil"/>
              <w:right w:val="nil"/>
            </w:tcBorders>
            <w:shd w:val="clear" w:color="auto" w:fill="auto"/>
            <w:noWrap/>
            <w:vAlign w:val="center"/>
            <w:hideMark/>
          </w:tcPr>
          <w:p w14:paraId="167D51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1.21E-18</w:t>
            </w:r>
          </w:p>
        </w:tc>
        <w:tc>
          <w:tcPr>
            <w:tcW w:w="1418" w:type="dxa"/>
            <w:tcBorders>
              <w:top w:val="nil"/>
              <w:left w:val="nil"/>
              <w:bottom w:val="nil"/>
              <w:right w:val="nil"/>
            </w:tcBorders>
            <w:shd w:val="clear" w:color="auto" w:fill="auto"/>
            <w:noWrap/>
            <w:vAlign w:val="center"/>
            <w:hideMark/>
          </w:tcPr>
          <w:p w14:paraId="609A0B6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1.9048 </w:t>
            </w:r>
          </w:p>
        </w:tc>
      </w:tr>
      <w:tr w:rsidR="004B6E14" w:rsidRPr="004B6E14" w14:paraId="324E949B" w14:textId="77777777" w:rsidTr="004B6E14">
        <w:trPr>
          <w:trHeight w:val="320"/>
        </w:trPr>
        <w:tc>
          <w:tcPr>
            <w:tcW w:w="8222" w:type="dxa"/>
            <w:tcBorders>
              <w:top w:val="nil"/>
              <w:left w:val="nil"/>
              <w:bottom w:val="nil"/>
              <w:right w:val="nil"/>
            </w:tcBorders>
            <w:shd w:val="clear" w:color="auto" w:fill="auto"/>
            <w:noWrap/>
            <w:vAlign w:val="center"/>
            <w:hideMark/>
          </w:tcPr>
          <w:p w14:paraId="4BCC5630"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GO:0033209~tumor necrosis factor-mediated signaling pathway</w:t>
            </w:r>
          </w:p>
        </w:tc>
        <w:tc>
          <w:tcPr>
            <w:tcW w:w="2977" w:type="dxa"/>
            <w:tcBorders>
              <w:top w:val="nil"/>
              <w:left w:val="nil"/>
              <w:bottom w:val="nil"/>
              <w:right w:val="nil"/>
            </w:tcBorders>
            <w:shd w:val="clear" w:color="auto" w:fill="auto"/>
            <w:noWrap/>
            <w:vAlign w:val="center"/>
            <w:hideMark/>
          </w:tcPr>
          <w:p w14:paraId="7913561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w:t>
            </w:r>
          </w:p>
        </w:tc>
        <w:tc>
          <w:tcPr>
            <w:tcW w:w="1194" w:type="dxa"/>
            <w:tcBorders>
              <w:top w:val="nil"/>
              <w:left w:val="nil"/>
              <w:bottom w:val="nil"/>
              <w:right w:val="nil"/>
            </w:tcBorders>
            <w:shd w:val="clear" w:color="auto" w:fill="auto"/>
            <w:noWrap/>
            <w:vAlign w:val="center"/>
            <w:hideMark/>
          </w:tcPr>
          <w:p w14:paraId="75DA845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5.51E-11</w:t>
            </w:r>
          </w:p>
        </w:tc>
        <w:tc>
          <w:tcPr>
            <w:tcW w:w="1418" w:type="dxa"/>
            <w:tcBorders>
              <w:top w:val="nil"/>
              <w:left w:val="nil"/>
              <w:bottom w:val="nil"/>
              <w:right w:val="nil"/>
            </w:tcBorders>
            <w:shd w:val="clear" w:color="auto" w:fill="auto"/>
            <w:noWrap/>
            <w:vAlign w:val="center"/>
            <w:hideMark/>
          </w:tcPr>
          <w:p w14:paraId="5B143BF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1.9048 </w:t>
            </w:r>
          </w:p>
        </w:tc>
      </w:tr>
      <w:tr w:rsidR="004B6E14" w:rsidRPr="004B6E14" w14:paraId="75374490" w14:textId="77777777" w:rsidTr="004B6E14">
        <w:trPr>
          <w:trHeight w:val="320"/>
        </w:trPr>
        <w:tc>
          <w:tcPr>
            <w:tcW w:w="8222" w:type="dxa"/>
            <w:tcBorders>
              <w:top w:val="nil"/>
              <w:left w:val="nil"/>
              <w:bottom w:val="nil"/>
              <w:right w:val="nil"/>
            </w:tcBorders>
            <w:shd w:val="clear" w:color="auto" w:fill="auto"/>
            <w:noWrap/>
            <w:vAlign w:val="center"/>
            <w:hideMark/>
          </w:tcPr>
          <w:p w14:paraId="0BA7D887"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GO:0000184~nuclear-transcribed mRNA catabolic process</w:t>
            </w:r>
          </w:p>
        </w:tc>
        <w:tc>
          <w:tcPr>
            <w:tcW w:w="2977" w:type="dxa"/>
            <w:tcBorders>
              <w:top w:val="nil"/>
              <w:left w:val="nil"/>
              <w:bottom w:val="nil"/>
              <w:right w:val="nil"/>
            </w:tcBorders>
            <w:shd w:val="clear" w:color="auto" w:fill="auto"/>
            <w:noWrap/>
            <w:vAlign w:val="center"/>
            <w:hideMark/>
          </w:tcPr>
          <w:p w14:paraId="412A5AD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40</w:t>
            </w:r>
          </w:p>
        </w:tc>
        <w:tc>
          <w:tcPr>
            <w:tcW w:w="1194" w:type="dxa"/>
            <w:tcBorders>
              <w:top w:val="nil"/>
              <w:left w:val="nil"/>
              <w:bottom w:val="nil"/>
              <w:right w:val="nil"/>
            </w:tcBorders>
            <w:shd w:val="clear" w:color="auto" w:fill="auto"/>
            <w:noWrap/>
            <w:vAlign w:val="center"/>
            <w:hideMark/>
          </w:tcPr>
          <w:p w14:paraId="10EB622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7.36E-11</w:t>
            </w:r>
          </w:p>
        </w:tc>
        <w:tc>
          <w:tcPr>
            <w:tcW w:w="1418" w:type="dxa"/>
            <w:tcBorders>
              <w:top w:val="nil"/>
              <w:left w:val="nil"/>
              <w:bottom w:val="nil"/>
              <w:right w:val="nil"/>
            </w:tcBorders>
            <w:shd w:val="clear" w:color="auto" w:fill="auto"/>
            <w:noWrap/>
            <w:vAlign w:val="center"/>
            <w:hideMark/>
          </w:tcPr>
          <w:p w14:paraId="3121B55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1.9048 </w:t>
            </w:r>
          </w:p>
        </w:tc>
      </w:tr>
      <w:tr w:rsidR="004B6E14" w:rsidRPr="004B6E14" w14:paraId="1A22BDD0" w14:textId="77777777" w:rsidTr="004B6E14">
        <w:trPr>
          <w:trHeight w:val="320"/>
        </w:trPr>
        <w:tc>
          <w:tcPr>
            <w:tcW w:w="8222" w:type="dxa"/>
            <w:tcBorders>
              <w:top w:val="nil"/>
              <w:left w:val="nil"/>
              <w:bottom w:val="nil"/>
              <w:right w:val="nil"/>
            </w:tcBorders>
            <w:shd w:val="clear" w:color="auto" w:fill="auto"/>
            <w:noWrap/>
            <w:vAlign w:val="center"/>
            <w:hideMark/>
          </w:tcPr>
          <w:p w14:paraId="644E46B7"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GO:0060071~Wnt signaling pathway, planar cell polarity pathway</w:t>
            </w:r>
          </w:p>
        </w:tc>
        <w:tc>
          <w:tcPr>
            <w:tcW w:w="2977" w:type="dxa"/>
            <w:tcBorders>
              <w:top w:val="nil"/>
              <w:left w:val="nil"/>
              <w:bottom w:val="nil"/>
              <w:right w:val="nil"/>
            </w:tcBorders>
            <w:shd w:val="clear" w:color="auto" w:fill="auto"/>
            <w:noWrap/>
            <w:vAlign w:val="center"/>
            <w:hideMark/>
          </w:tcPr>
          <w:p w14:paraId="29FBC4C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38</w:t>
            </w:r>
          </w:p>
        </w:tc>
        <w:tc>
          <w:tcPr>
            <w:tcW w:w="1194" w:type="dxa"/>
            <w:tcBorders>
              <w:top w:val="nil"/>
              <w:left w:val="nil"/>
              <w:bottom w:val="nil"/>
              <w:right w:val="nil"/>
            </w:tcBorders>
            <w:shd w:val="clear" w:color="auto" w:fill="auto"/>
            <w:noWrap/>
            <w:vAlign w:val="center"/>
            <w:hideMark/>
          </w:tcPr>
          <w:p w14:paraId="3AB9E30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1.85E-13</w:t>
            </w:r>
          </w:p>
        </w:tc>
        <w:tc>
          <w:tcPr>
            <w:tcW w:w="1418" w:type="dxa"/>
            <w:tcBorders>
              <w:top w:val="nil"/>
              <w:left w:val="nil"/>
              <w:bottom w:val="nil"/>
              <w:right w:val="nil"/>
            </w:tcBorders>
            <w:shd w:val="clear" w:color="auto" w:fill="auto"/>
            <w:noWrap/>
            <w:vAlign w:val="center"/>
            <w:hideMark/>
          </w:tcPr>
          <w:p w14:paraId="0846AB3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1.8095 </w:t>
            </w:r>
          </w:p>
        </w:tc>
      </w:tr>
      <w:tr w:rsidR="004B6E14" w:rsidRPr="004B6E14" w14:paraId="43D3D784" w14:textId="77777777" w:rsidTr="004B6E14">
        <w:trPr>
          <w:trHeight w:val="320"/>
        </w:trPr>
        <w:tc>
          <w:tcPr>
            <w:tcW w:w="8222" w:type="dxa"/>
            <w:tcBorders>
              <w:top w:val="nil"/>
              <w:left w:val="nil"/>
              <w:bottom w:val="single" w:sz="4" w:space="0" w:color="auto"/>
              <w:right w:val="nil"/>
            </w:tcBorders>
            <w:shd w:val="clear" w:color="auto" w:fill="auto"/>
            <w:noWrap/>
            <w:vAlign w:val="center"/>
            <w:hideMark/>
          </w:tcPr>
          <w:p w14:paraId="41D898D3"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t>GO:0038061~NIK/NF-</w:t>
            </w:r>
            <w:proofErr w:type="spellStart"/>
            <w:r w:rsidRPr="004B6E14">
              <w:rPr>
                <w:rFonts w:ascii="Times New Roman" w:hAnsi="Times New Roman" w:cs="Times New Roman"/>
                <w:sz w:val="24"/>
              </w:rPr>
              <w:t>kappaB</w:t>
            </w:r>
            <w:proofErr w:type="spellEnd"/>
            <w:r w:rsidRPr="004B6E14">
              <w:rPr>
                <w:rFonts w:ascii="Times New Roman" w:hAnsi="Times New Roman" w:cs="Times New Roman"/>
                <w:sz w:val="24"/>
              </w:rPr>
              <w:t xml:space="preserve"> signaling</w:t>
            </w:r>
          </w:p>
        </w:tc>
        <w:tc>
          <w:tcPr>
            <w:tcW w:w="2977" w:type="dxa"/>
            <w:tcBorders>
              <w:top w:val="nil"/>
              <w:left w:val="nil"/>
              <w:bottom w:val="single" w:sz="4" w:space="0" w:color="auto"/>
              <w:right w:val="nil"/>
            </w:tcBorders>
            <w:shd w:val="clear" w:color="auto" w:fill="auto"/>
            <w:noWrap/>
            <w:vAlign w:val="center"/>
            <w:hideMark/>
          </w:tcPr>
          <w:p w14:paraId="2D6B9C5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31</w:t>
            </w:r>
          </w:p>
        </w:tc>
        <w:tc>
          <w:tcPr>
            <w:tcW w:w="1194" w:type="dxa"/>
            <w:tcBorders>
              <w:top w:val="nil"/>
              <w:left w:val="nil"/>
              <w:bottom w:val="single" w:sz="4" w:space="0" w:color="auto"/>
              <w:right w:val="nil"/>
            </w:tcBorders>
            <w:shd w:val="clear" w:color="auto" w:fill="auto"/>
            <w:noWrap/>
            <w:vAlign w:val="center"/>
            <w:hideMark/>
          </w:tcPr>
          <w:p w14:paraId="1459663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7.73E-13</w:t>
            </w:r>
          </w:p>
        </w:tc>
        <w:tc>
          <w:tcPr>
            <w:tcW w:w="1418" w:type="dxa"/>
            <w:tcBorders>
              <w:top w:val="nil"/>
              <w:left w:val="nil"/>
              <w:bottom w:val="single" w:sz="4" w:space="0" w:color="auto"/>
              <w:right w:val="nil"/>
            </w:tcBorders>
            <w:shd w:val="clear" w:color="auto" w:fill="auto"/>
            <w:noWrap/>
            <w:vAlign w:val="center"/>
            <w:hideMark/>
          </w:tcPr>
          <w:p w14:paraId="44B3E13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1.4762 </w:t>
            </w:r>
          </w:p>
        </w:tc>
      </w:tr>
    </w:tbl>
    <w:p w14:paraId="30FFC94E" w14:textId="77777777" w:rsidR="004B6E14" w:rsidRPr="004B6E14" w:rsidRDefault="004B6E14" w:rsidP="004B6E14">
      <w:pPr>
        <w:spacing w:line="480" w:lineRule="auto"/>
        <w:rPr>
          <w:rFonts w:ascii="Times New Roman" w:hAnsi="Times New Roman" w:cs="Times New Roman"/>
          <w:bCs/>
          <w:sz w:val="24"/>
        </w:rPr>
        <w:sectPr w:rsidR="004B6E14" w:rsidRPr="004B6E14" w:rsidSect="004B6E14">
          <w:pgSz w:w="16838" w:h="11906" w:orient="landscape"/>
          <w:pgMar w:top="1417" w:right="1134" w:bottom="1417" w:left="1417" w:header="708" w:footer="708" w:gutter="0"/>
          <w:cols w:space="708"/>
          <w:docGrid w:linePitch="360"/>
        </w:sectPr>
      </w:pPr>
    </w:p>
    <w:p w14:paraId="5FDA93D2" w14:textId="05F6D73D" w:rsidR="004B6E14" w:rsidRPr="004B6E14" w:rsidRDefault="004B6E14" w:rsidP="004B6E14">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9</w:t>
      </w:r>
      <w:r w:rsidRPr="004B6E14">
        <w:rPr>
          <w:rFonts w:ascii="Times New Roman" w:hAnsi="Times New Roman" w:cs="Times New Roman"/>
          <w:b/>
          <w:sz w:val="24"/>
        </w:rPr>
        <w:t>. Transcription factors’ potential binding sites in C5 promoter region.</w:t>
      </w:r>
    </w:p>
    <w:tbl>
      <w:tblPr>
        <w:tblW w:w="8364" w:type="dxa"/>
        <w:tblLook w:val="04A0" w:firstRow="1" w:lastRow="0" w:firstColumn="1" w:lastColumn="0" w:noHBand="0" w:noVBand="1"/>
      </w:tblPr>
      <w:tblGrid>
        <w:gridCol w:w="1300"/>
        <w:gridCol w:w="2669"/>
        <w:gridCol w:w="1985"/>
        <w:gridCol w:w="2410"/>
      </w:tblGrid>
      <w:tr w:rsidR="004B6E14" w:rsidRPr="004B6E14" w14:paraId="6231C1DD" w14:textId="77777777" w:rsidTr="004B6E14">
        <w:trPr>
          <w:trHeight w:val="320"/>
        </w:trPr>
        <w:tc>
          <w:tcPr>
            <w:tcW w:w="1300" w:type="dxa"/>
            <w:tcBorders>
              <w:top w:val="single" w:sz="4" w:space="0" w:color="auto"/>
              <w:left w:val="nil"/>
              <w:bottom w:val="single" w:sz="4" w:space="0" w:color="auto"/>
              <w:right w:val="nil"/>
            </w:tcBorders>
            <w:shd w:val="clear" w:color="auto" w:fill="auto"/>
            <w:noWrap/>
            <w:vAlign w:val="center"/>
            <w:hideMark/>
          </w:tcPr>
          <w:p w14:paraId="5F65BB0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Name</w:t>
            </w:r>
          </w:p>
        </w:tc>
        <w:tc>
          <w:tcPr>
            <w:tcW w:w="2669" w:type="dxa"/>
            <w:tcBorders>
              <w:top w:val="single" w:sz="4" w:space="0" w:color="auto"/>
              <w:left w:val="nil"/>
              <w:bottom w:val="single" w:sz="4" w:space="0" w:color="auto"/>
              <w:right w:val="nil"/>
            </w:tcBorders>
            <w:shd w:val="clear" w:color="auto" w:fill="auto"/>
            <w:noWrap/>
            <w:vAlign w:val="center"/>
            <w:hideMark/>
          </w:tcPr>
          <w:p w14:paraId="5CC3D56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Score</w:t>
            </w:r>
          </w:p>
        </w:tc>
        <w:tc>
          <w:tcPr>
            <w:tcW w:w="1985" w:type="dxa"/>
            <w:tcBorders>
              <w:top w:val="single" w:sz="4" w:space="0" w:color="auto"/>
              <w:left w:val="nil"/>
              <w:bottom w:val="single" w:sz="4" w:space="0" w:color="auto"/>
              <w:right w:val="nil"/>
            </w:tcBorders>
            <w:shd w:val="clear" w:color="auto" w:fill="auto"/>
            <w:noWrap/>
            <w:vAlign w:val="center"/>
            <w:hideMark/>
          </w:tcPr>
          <w:p w14:paraId="5FDF9C0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Start</w:t>
            </w:r>
          </w:p>
        </w:tc>
        <w:tc>
          <w:tcPr>
            <w:tcW w:w="2410" w:type="dxa"/>
            <w:tcBorders>
              <w:top w:val="single" w:sz="4" w:space="0" w:color="auto"/>
              <w:left w:val="nil"/>
              <w:bottom w:val="single" w:sz="4" w:space="0" w:color="auto"/>
              <w:right w:val="nil"/>
            </w:tcBorders>
            <w:shd w:val="clear" w:color="auto" w:fill="auto"/>
            <w:noWrap/>
            <w:vAlign w:val="center"/>
            <w:hideMark/>
          </w:tcPr>
          <w:p w14:paraId="2072765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End</w:t>
            </w:r>
          </w:p>
        </w:tc>
      </w:tr>
      <w:tr w:rsidR="004B6E14" w:rsidRPr="004B6E14" w14:paraId="4F5749AC" w14:textId="77777777" w:rsidTr="004B6E14">
        <w:trPr>
          <w:trHeight w:val="320"/>
        </w:trPr>
        <w:tc>
          <w:tcPr>
            <w:tcW w:w="1300" w:type="dxa"/>
            <w:tcBorders>
              <w:top w:val="nil"/>
              <w:left w:val="nil"/>
              <w:bottom w:val="nil"/>
              <w:right w:val="nil"/>
            </w:tcBorders>
            <w:shd w:val="clear" w:color="auto" w:fill="auto"/>
            <w:noWrap/>
            <w:vAlign w:val="center"/>
            <w:hideMark/>
          </w:tcPr>
          <w:p w14:paraId="29E71D3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ZNF284</w:t>
            </w:r>
          </w:p>
        </w:tc>
        <w:tc>
          <w:tcPr>
            <w:tcW w:w="2669" w:type="dxa"/>
            <w:tcBorders>
              <w:top w:val="nil"/>
              <w:left w:val="nil"/>
              <w:bottom w:val="nil"/>
              <w:right w:val="nil"/>
            </w:tcBorders>
            <w:shd w:val="clear" w:color="auto" w:fill="auto"/>
            <w:noWrap/>
            <w:vAlign w:val="center"/>
            <w:hideMark/>
          </w:tcPr>
          <w:p w14:paraId="2258B05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20.5509</w:t>
            </w:r>
          </w:p>
        </w:tc>
        <w:tc>
          <w:tcPr>
            <w:tcW w:w="1985" w:type="dxa"/>
            <w:tcBorders>
              <w:top w:val="nil"/>
              <w:left w:val="nil"/>
              <w:bottom w:val="nil"/>
              <w:right w:val="nil"/>
            </w:tcBorders>
            <w:shd w:val="clear" w:color="auto" w:fill="auto"/>
            <w:noWrap/>
            <w:vAlign w:val="center"/>
            <w:hideMark/>
          </w:tcPr>
          <w:p w14:paraId="3F716F3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1035</w:t>
            </w:r>
          </w:p>
        </w:tc>
        <w:tc>
          <w:tcPr>
            <w:tcW w:w="2410" w:type="dxa"/>
            <w:tcBorders>
              <w:top w:val="nil"/>
              <w:left w:val="nil"/>
              <w:bottom w:val="nil"/>
              <w:right w:val="nil"/>
            </w:tcBorders>
            <w:shd w:val="clear" w:color="auto" w:fill="auto"/>
            <w:noWrap/>
            <w:vAlign w:val="center"/>
            <w:hideMark/>
          </w:tcPr>
          <w:p w14:paraId="7DC37B1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1046</w:t>
            </w:r>
          </w:p>
        </w:tc>
      </w:tr>
      <w:tr w:rsidR="004B6E14" w:rsidRPr="004B6E14" w14:paraId="603C9FE2" w14:textId="77777777" w:rsidTr="004B6E14">
        <w:trPr>
          <w:trHeight w:val="320"/>
        </w:trPr>
        <w:tc>
          <w:tcPr>
            <w:tcW w:w="1300" w:type="dxa"/>
            <w:tcBorders>
              <w:top w:val="nil"/>
              <w:left w:val="nil"/>
              <w:bottom w:val="nil"/>
              <w:right w:val="nil"/>
            </w:tcBorders>
            <w:shd w:val="clear" w:color="auto" w:fill="auto"/>
            <w:noWrap/>
            <w:vAlign w:val="center"/>
            <w:hideMark/>
          </w:tcPr>
          <w:p w14:paraId="62B23D9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ZNF460</w:t>
            </w:r>
          </w:p>
        </w:tc>
        <w:tc>
          <w:tcPr>
            <w:tcW w:w="2669" w:type="dxa"/>
            <w:tcBorders>
              <w:top w:val="nil"/>
              <w:left w:val="nil"/>
              <w:bottom w:val="nil"/>
              <w:right w:val="nil"/>
            </w:tcBorders>
            <w:shd w:val="clear" w:color="auto" w:fill="auto"/>
            <w:noWrap/>
            <w:vAlign w:val="center"/>
            <w:hideMark/>
          </w:tcPr>
          <w:p w14:paraId="6AF208E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20.3319</w:t>
            </w:r>
          </w:p>
        </w:tc>
        <w:tc>
          <w:tcPr>
            <w:tcW w:w="1985" w:type="dxa"/>
            <w:tcBorders>
              <w:top w:val="nil"/>
              <w:left w:val="nil"/>
              <w:bottom w:val="nil"/>
              <w:right w:val="nil"/>
            </w:tcBorders>
            <w:shd w:val="clear" w:color="auto" w:fill="auto"/>
            <w:noWrap/>
            <w:vAlign w:val="center"/>
            <w:hideMark/>
          </w:tcPr>
          <w:p w14:paraId="624D269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50</w:t>
            </w:r>
          </w:p>
        </w:tc>
        <w:tc>
          <w:tcPr>
            <w:tcW w:w="2410" w:type="dxa"/>
            <w:tcBorders>
              <w:top w:val="nil"/>
              <w:left w:val="nil"/>
              <w:bottom w:val="nil"/>
              <w:right w:val="nil"/>
            </w:tcBorders>
            <w:shd w:val="clear" w:color="auto" w:fill="auto"/>
            <w:noWrap/>
            <w:vAlign w:val="center"/>
            <w:hideMark/>
          </w:tcPr>
          <w:p w14:paraId="44CF4FF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65</w:t>
            </w:r>
          </w:p>
        </w:tc>
      </w:tr>
      <w:tr w:rsidR="004B6E14" w:rsidRPr="004B6E14" w14:paraId="16586065" w14:textId="77777777" w:rsidTr="004B6E14">
        <w:trPr>
          <w:trHeight w:val="320"/>
        </w:trPr>
        <w:tc>
          <w:tcPr>
            <w:tcW w:w="1300" w:type="dxa"/>
            <w:tcBorders>
              <w:top w:val="nil"/>
              <w:left w:val="nil"/>
              <w:bottom w:val="nil"/>
              <w:right w:val="nil"/>
            </w:tcBorders>
            <w:shd w:val="clear" w:color="auto" w:fill="auto"/>
            <w:noWrap/>
            <w:vAlign w:val="center"/>
            <w:hideMark/>
          </w:tcPr>
          <w:p w14:paraId="10CE8E6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ZNF135</w:t>
            </w:r>
          </w:p>
        </w:tc>
        <w:tc>
          <w:tcPr>
            <w:tcW w:w="2669" w:type="dxa"/>
            <w:tcBorders>
              <w:top w:val="nil"/>
              <w:left w:val="nil"/>
              <w:bottom w:val="nil"/>
              <w:right w:val="nil"/>
            </w:tcBorders>
            <w:shd w:val="clear" w:color="auto" w:fill="auto"/>
            <w:noWrap/>
            <w:vAlign w:val="center"/>
            <w:hideMark/>
          </w:tcPr>
          <w:p w14:paraId="5F3A9F9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17.9044</w:t>
            </w:r>
          </w:p>
        </w:tc>
        <w:tc>
          <w:tcPr>
            <w:tcW w:w="1985" w:type="dxa"/>
            <w:tcBorders>
              <w:top w:val="nil"/>
              <w:left w:val="nil"/>
              <w:bottom w:val="nil"/>
              <w:right w:val="nil"/>
            </w:tcBorders>
            <w:shd w:val="clear" w:color="auto" w:fill="auto"/>
            <w:noWrap/>
            <w:vAlign w:val="center"/>
            <w:hideMark/>
          </w:tcPr>
          <w:p w14:paraId="67098CA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51</w:t>
            </w:r>
          </w:p>
        </w:tc>
        <w:tc>
          <w:tcPr>
            <w:tcW w:w="2410" w:type="dxa"/>
            <w:tcBorders>
              <w:top w:val="nil"/>
              <w:left w:val="nil"/>
              <w:bottom w:val="nil"/>
              <w:right w:val="nil"/>
            </w:tcBorders>
            <w:shd w:val="clear" w:color="auto" w:fill="auto"/>
            <w:noWrap/>
            <w:vAlign w:val="center"/>
            <w:hideMark/>
          </w:tcPr>
          <w:p w14:paraId="74665F0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64</w:t>
            </w:r>
          </w:p>
        </w:tc>
      </w:tr>
      <w:tr w:rsidR="004B6E14" w:rsidRPr="004B6E14" w14:paraId="13E705B7" w14:textId="77777777" w:rsidTr="004B6E14">
        <w:trPr>
          <w:trHeight w:val="320"/>
        </w:trPr>
        <w:tc>
          <w:tcPr>
            <w:tcW w:w="1300" w:type="dxa"/>
            <w:tcBorders>
              <w:top w:val="nil"/>
              <w:left w:val="nil"/>
              <w:bottom w:val="nil"/>
              <w:right w:val="nil"/>
            </w:tcBorders>
            <w:shd w:val="clear" w:color="auto" w:fill="auto"/>
            <w:noWrap/>
            <w:vAlign w:val="center"/>
            <w:hideMark/>
          </w:tcPr>
          <w:p w14:paraId="5776B5D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CEBPG</w:t>
            </w:r>
          </w:p>
        </w:tc>
        <w:tc>
          <w:tcPr>
            <w:tcW w:w="2669" w:type="dxa"/>
            <w:tcBorders>
              <w:top w:val="nil"/>
              <w:left w:val="nil"/>
              <w:bottom w:val="nil"/>
              <w:right w:val="nil"/>
            </w:tcBorders>
            <w:shd w:val="clear" w:color="auto" w:fill="auto"/>
            <w:noWrap/>
            <w:vAlign w:val="center"/>
            <w:hideMark/>
          </w:tcPr>
          <w:p w14:paraId="002BE1D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16.407</w:t>
            </w:r>
          </w:p>
        </w:tc>
        <w:tc>
          <w:tcPr>
            <w:tcW w:w="1985" w:type="dxa"/>
            <w:tcBorders>
              <w:top w:val="nil"/>
              <w:left w:val="nil"/>
              <w:bottom w:val="nil"/>
              <w:right w:val="nil"/>
            </w:tcBorders>
            <w:shd w:val="clear" w:color="auto" w:fill="auto"/>
            <w:noWrap/>
            <w:vAlign w:val="center"/>
            <w:hideMark/>
          </w:tcPr>
          <w:p w14:paraId="2E82AC1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1677</w:t>
            </w:r>
          </w:p>
        </w:tc>
        <w:tc>
          <w:tcPr>
            <w:tcW w:w="2410" w:type="dxa"/>
            <w:tcBorders>
              <w:top w:val="nil"/>
              <w:left w:val="nil"/>
              <w:bottom w:val="nil"/>
              <w:right w:val="nil"/>
            </w:tcBorders>
            <w:shd w:val="clear" w:color="auto" w:fill="auto"/>
            <w:noWrap/>
            <w:vAlign w:val="center"/>
            <w:hideMark/>
          </w:tcPr>
          <w:p w14:paraId="661021A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1691</w:t>
            </w:r>
          </w:p>
        </w:tc>
      </w:tr>
      <w:tr w:rsidR="004B6E14" w:rsidRPr="004B6E14" w14:paraId="239ACBE2" w14:textId="77777777" w:rsidTr="004B6E14">
        <w:trPr>
          <w:trHeight w:val="320"/>
        </w:trPr>
        <w:tc>
          <w:tcPr>
            <w:tcW w:w="1300" w:type="dxa"/>
            <w:tcBorders>
              <w:top w:val="nil"/>
              <w:left w:val="nil"/>
              <w:bottom w:val="nil"/>
              <w:right w:val="nil"/>
            </w:tcBorders>
            <w:shd w:val="clear" w:color="auto" w:fill="auto"/>
            <w:noWrap/>
            <w:vAlign w:val="center"/>
            <w:hideMark/>
          </w:tcPr>
          <w:p w14:paraId="20D30A5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TCF7L2</w:t>
            </w:r>
          </w:p>
        </w:tc>
        <w:tc>
          <w:tcPr>
            <w:tcW w:w="2669" w:type="dxa"/>
            <w:tcBorders>
              <w:top w:val="nil"/>
              <w:left w:val="nil"/>
              <w:bottom w:val="nil"/>
              <w:right w:val="nil"/>
            </w:tcBorders>
            <w:shd w:val="clear" w:color="auto" w:fill="auto"/>
            <w:noWrap/>
            <w:vAlign w:val="center"/>
            <w:hideMark/>
          </w:tcPr>
          <w:p w14:paraId="5B412CD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16.3692</w:t>
            </w:r>
          </w:p>
        </w:tc>
        <w:tc>
          <w:tcPr>
            <w:tcW w:w="1985" w:type="dxa"/>
            <w:tcBorders>
              <w:top w:val="nil"/>
              <w:left w:val="nil"/>
              <w:bottom w:val="nil"/>
              <w:right w:val="nil"/>
            </w:tcBorders>
            <w:shd w:val="clear" w:color="auto" w:fill="auto"/>
            <w:noWrap/>
            <w:vAlign w:val="center"/>
            <w:hideMark/>
          </w:tcPr>
          <w:p w14:paraId="6E61D72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1685</w:t>
            </w:r>
          </w:p>
        </w:tc>
        <w:tc>
          <w:tcPr>
            <w:tcW w:w="2410" w:type="dxa"/>
            <w:tcBorders>
              <w:top w:val="nil"/>
              <w:left w:val="nil"/>
              <w:bottom w:val="nil"/>
              <w:right w:val="nil"/>
            </w:tcBorders>
            <w:shd w:val="clear" w:color="auto" w:fill="auto"/>
            <w:noWrap/>
            <w:vAlign w:val="center"/>
            <w:hideMark/>
          </w:tcPr>
          <w:p w14:paraId="3A888D2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1698</w:t>
            </w:r>
          </w:p>
        </w:tc>
      </w:tr>
      <w:tr w:rsidR="004B6E14" w:rsidRPr="004B6E14" w14:paraId="57EC7C60" w14:textId="77777777" w:rsidTr="004B6E14">
        <w:trPr>
          <w:trHeight w:val="320"/>
        </w:trPr>
        <w:tc>
          <w:tcPr>
            <w:tcW w:w="1300" w:type="dxa"/>
            <w:tcBorders>
              <w:top w:val="nil"/>
              <w:left w:val="nil"/>
              <w:bottom w:val="nil"/>
              <w:right w:val="nil"/>
            </w:tcBorders>
            <w:shd w:val="clear" w:color="auto" w:fill="auto"/>
            <w:noWrap/>
            <w:vAlign w:val="center"/>
            <w:hideMark/>
          </w:tcPr>
          <w:p w14:paraId="048C6CF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ZNF384</w:t>
            </w:r>
          </w:p>
        </w:tc>
        <w:tc>
          <w:tcPr>
            <w:tcW w:w="2669" w:type="dxa"/>
            <w:tcBorders>
              <w:top w:val="nil"/>
              <w:left w:val="nil"/>
              <w:bottom w:val="nil"/>
              <w:right w:val="nil"/>
            </w:tcBorders>
            <w:shd w:val="clear" w:color="auto" w:fill="auto"/>
            <w:noWrap/>
            <w:vAlign w:val="center"/>
            <w:hideMark/>
          </w:tcPr>
          <w:p w14:paraId="1A3D7E6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16.3083</w:t>
            </w:r>
          </w:p>
        </w:tc>
        <w:tc>
          <w:tcPr>
            <w:tcW w:w="1985" w:type="dxa"/>
            <w:tcBorders>
              <w:top w:val="nil"/>
              <w:left w:val="nil"/>
              <w:bottom w:val="nil"/>
              <w:right w:val="nil"/>
            </w:tcBorders>
            <w:shd w:val="clear" w:color="auto" w:fill="auto"/>
            <w:noWrap/>
            <w:vAlign w:val="center"/>
            <w:hideMark/>
          </w:tcPr>
          <w:p w14:paraId="4427D9A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1138</w:t>
            </w:r>
          </w:p>
        </w:tc>
        <w:tc>
          <w:tcPr>
            <w:tcW w:w="2410" w:type="dxa"/>
            <w:tcBorders>
              <w:top w:val="nil"/>
              <w:left w:val="nil"/>
              <w:bottom w:val="nil"/>
              <w:right w:val="nil"/>
            </w:tcBorders>
            <w:shd w:val="clear" w:color="auto" w:fill="auto"/>
            <w:noWrap/>
            <w:vAlign w:val="center"/>
            <w:hideMark/>
          </w:tcPr>
          <w:p w14:paraId="47D52B5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1149</w:t>
            </w:r>
          </w:p>
        </w:tc>
      </w:tr>
      <w:tr w:rsidR="004B6E14" w:rsidRPr="004B6E14" w14:paraId="263D4520" w14:textId="77777777" w:rsidTr="004B6E14">
        <w:trPr>
          <w:trHeight w:val="320"/>
        </w:trPr>
        <w:tc>
          <w:tcPr>
            <w:tcW w:w="1300" w:type="dxa"/>
            <w:tcBorders>
              <w:top w:val="nil"/>
              <w:left w:val="nil"/>
              <w:bottom w:val="nil"/>
              <w:right w:val="nil"/>
            </w:tcBorders>
            <w:shd w:val="clear" w:color="auto" w:fill="auto"/>
            <w:noWrap/>
            <w:vAlign w:val="center"/>
            <w:hideMark/>
          </w:tcPr>
          <w:p w14:paraId="266C4B90"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239BA13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16.3083</w:t>
            </w:r>
          </w:p>
        </w:tc>
        <w:tc>
          <w:tcPr>
            <w:tcW w:w="1985" w:type="dxa"/>
            <w:tcBorders>
              <w:top w:val="nil"/>
              <w:left w:val="nil"/>
              <w:bottom w:val="nil"/>
              <w:right w:val="nil"/>
            </w:tcBorders>
            <w:shd w:val="clear" w:color="auto" w:fill="auto"/>
            <w:noWrap/>
            <w:vAlign w:val="center"/>
            <w:hideMark/>
          </w:tcPr>
          <w:p w14:paraId="2485776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1139</w:t>
            </w:r>
          </w:p>
        </w:tc>
        <w:tc>
          <w:tcPr>
            <w:tcW w:w="2410" w:type="dxa"/>
            <w:tcBorders>
              <w:top w:val="nil"/>
              <w:left w:val="nil"/>
              <w:bottom w:val="nil"/>
              <w:right w:val="nil"/>
            </w:tcBorders>
            <w:shd w:val="clear" w:color="auto" w:fill="auto"/>
            <w:noWrap/>
            <w:vAlign w:val="center"/>
            <w:hideMark/>
          </w:tcPr>
          <w:p w14:paraId="2F4286E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1150</w:t>
            </w:r>
          </w:p>
        </w:tc>
      </w:tr>
      <w:tr w:rsidR="004B6E14" w:rsidRPr="004B6E14" w14:paraId="76E7D818" w14:textId="77777777" w:rsidTr="004B6E14">
        <w:trPr>
          <w:trHeight w:val="320"/>
        </w:trPr>
        <w:tc>
          <w:tcPr>
            <w:tcW w:w="1300" w:type="dxa"/>
            <w:tcBorders>
              <w:top w:val="nil"/>
              <w:left w:val="nil"/>
              <w:bottom w:val="nil"/>
              <w:right w:val="nil"/>
            </w:tcBorders>
            <w:shd w:val="clear" w:color="auto" w:fill="auto"/>
            <w:noWrap/>
            <w:vAlign w:val="center"/>
            <w:hideMark/>
          </w:tcPr>
          <w:p w14:paraId="179198DF"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47A257F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16.3083</w:t>
            </w:r>
          </w:p>
        </w:tc>
        <w:tc>
          <w:tcPr>
            <w:tcW w:w="1985" w:type="dxa"/>
            <w:tcBorders>
              <w:top w:val="nil"/>
              <w:left w:val="nil"/>
              <w:bottom w:val="nil"/>
              <w:right w:val="nil"/>
            </w:tcBorders>
            <w:shd w:val="clear" w:color="auto" w:fill="auto"/>
            <w:noWrap/>
            <w:vAlign w:val="center"/>
            <w:hideMark/>
          </w:tcPr>
          <w:p w14:paraId="3A16487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1140</w:t>
            </w:r>
          </w:p>
        </w:tc>
        <w:tc>
          <w:tcPr>
            <w:tcW w:w="2410" w:type="dxa"/>
            <w:tcBorders>
              <w:top w:val="nil"/>
              <w:left w:val="nil"/>
              <w:bottom w:val="nil"/>
              <w:right w:val="nil"/>
            </w:tcBorders>
            <w:shd w:val="clear" w:color="auto" w:fill="auto"/>
            <w:noWrap/>
            <w:vAlign w:val="center"/>
            <w:hideMark/>
          </w:tcPr>
          <w:p w14:paraId="03E803D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1151</w:t>
            </w:r>
          </w:p>
        </w:tc>
      </w:tr>
      <w:tr w:rsidR="004B6E14" w:rsidRPr="004B6E14" w14:paraId="131FE533" w14:textId="77777777" w:rsidTr="004B6E14">
        <w:trPr>
          <w:trHeight w:val="320"/>
        </w:trPr>
        <w:tc>
          <w:tcPr>
            <w:tcW w:w="1300" w:type="dxa"/>
            <w:tcBorders>
              <w:top w:val="nil"/>
              <w:left w:val="nil"/>
              <w:bottom w:val="nil"/>
              <w:right w:val="nil"/>
            </w:tcBorders>
            <w:shd w:val="clear" w:color="auto" w:fill="auto"/>
            <w:noWrap/>
            <w:vAlign w:val="center"/>
            <w:hideMark/>
          </w:tcPr>
          <w:p w14:paraId="375A0921"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141D0CE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16.3083</w:t>
            </w:r>
          </w:p>
        </w:tc>
        <w:tc>
          <w:tcPr>
            <w:tcW w:w="1985" w:type="dxa"/>
            <w:tcBorders>
              <w:top w:val="nil"/>
              <w:left w:val="nil"/>
              <w:bottom w:val="nil"/>
              <w:right w:val="nil"/>
            </w:tcBorders>
            <w:shd w:val="clear" w:color="auto" w:fill="auto"/>
            <w:noWrap/>
            <w:vAlign w:val="center"/>
            <w:hideMark/>
          </w:tcPr>
          <w:p w14:paraId="3985ED6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1141</w:t>
            </w:r>
          </w:p>
        </w:tc>
        <w:tc>
          <w:tcPr>
            <w:tcW w:w="2410" w:type="dxa"/>
            <w:tcBorders>
              <w:top w:val="nil"/>
              <w:left w:val="nil"/>
              <w:bottom w:val="nil"/>
              <w:right w:val="nil"/>
            </w:tcBorders>
            <w:shd w:val="clear" w:color="auto" w:fill="auto"/>
            <w:noWrap/>
            <w:vAlign w:val="center"/>
            <w:hideMark/>
          </w:tcPr>
          <w:p w14:paraId="61F1C50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1152</w:t>
            </w:r>
          </w:p>
        </w:tc>
      </w:tr>
      <w:tr w:rsidR="004B6E14" w:rsidRPr="004B6E14" w14:paraId="2D5A8C44" w14:textId="77777777" w:rsidTr="004B6E14">
        <w:trPr>
          <w:trHeight w:val="320"/>
        </w:trPr>
        <w:tc>
          <w:tcPr>
            <w:tcW w:w="1300" w:type="dxa"/>
            <w:tcBorders>
              <w:top w:val="nil"/>
              <w:left w:val="nil"/>
              <w:bottom w:val="nil"/>
              <w:right w:val="nil"/>
            </w:tcBorders>
            <w:shd w:val="clear" w:color="auto" w:fill="auto"/>
            <w:noWrap/>
            <w:vAlign w:val="center"/>
            <w:hideMark/>
          </w:tcPr>
          <w:p w14:paraId="49A89897"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63F2A22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16.3083</w:t>
            </w:r>
          </w:p>
        </w:tc>
        <w:tc>
          <w:tcPr>
            <w:tcW w:w="1985" w:type="dxa"/>
            <w:tcBorders>
              <w:top w:val="nil"/>
              <w:left w:val="nil"/>
              <w:bottom w:val="nil"/>
              <w:right w:val="nil"/>
            </w:tcBorders>
            <w:shd w:val="clear" w:color="auto" w:fill="auto"/>
            <w:noWrap/>
            <w:vAlign w:val="center"/>
            <w:hideMark/>
          </w:tcPr>
          <w:p w14:paraId="6E42E4E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1142</w:t>
            </w:r>
          </w:p>
        </w:tc>
        <w:tc>
          <w:tcPr>
            <w:tcW w:w="2410" w:type="dxa"/>
            <w:tcBorders>
              <w:top w:val="nil"/>
              <w:left w:val="nil"/>
              <w:bottom w:val="nil"/>
              <w:right w:val="nil"/>
            </w:tcBorders>
            <w:shd w:val="clear" w:color="auto" w:fill="auto"/>
            <w:noWrap/>
            <w:vAlign w:val="center"/>
            <w:hideMark/>
          </w:tcPr>
          <w:p w14:paraId="1754DAC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1153</w:t>
            </w:r>
          </w:p>
        </w:tc>
      </w:tr>
      <w:tr w:rsidR="004B6E14" w:rsidRPr="004B6E14" w14:paraId="3622F50D" w14:textId="77777777" w:rsidTr="004B6E14">
        <w:trPr>
          <w:trHeight w:val="320"/>
        </w:trPr>
        <w:tc>
          <w:tcPr>
            <w:tcW w:w="1300" w:type="dxa"/>
            <w:tcBorders>
              <w:top w:val="nil"/>
              <w:left w:val="nil"/>
              <w:bottom w:val="nil"/>
              <w:right w:val="nil"/>
            </w:tcBorders>
            <w:shd w:val="clear" w:color="auto" w:fill="auto"/>
            <w:noWrap/>
            <w:vAlign w:val="center"/>
            <w:hideMark/>
          </w:tcPr>
          <w:p w14:paraId="05C3E379"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46FA597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15.3785</w:t>
            </w:r>
          </w:p>
        </w:tc>
        <w:tc>
          <w:tcPr>
            <w:tcW w:w="1985" w:type="dxa"/>
            <w:tcBorders>
              <w:top w:val="nil"/>
              <w:left w:val="nil"/>
              <w:bottom w:val="nil"/>
              <w:right w:val="nil"/>
            </w:tcBorders>
            <w:shd w:val="clear" w:color="auto" w:fill="auto"/>
            <w:noWrap/>
            <w:vAlign w:val="center"/>
            <w:hideMark/>
          </w:tcPr>
          <w:p w14:paraId="0D47397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1137</w:t>
            </w:r>
          </w:p>
        </w:tc>
        <w:tc>
          <w:tcPr>
            <w:tcW w:w="2410" w:type="dxa"/>
            <w:tcBorders>
              <w:top w:val="nil"/>
              <w:left w:val="nil"/>
              <w:bottom w:val="nil"/>
              <w:right w:val="nil"/>
            </w:tcBorders>
            <w:shd w:val="clear" w:color="auto" w:fill="auto"/>
            <w:noWrap/>
            <w:vAlign w:val="center"/>
            <w:hideMark/>
          </w:tcPr>
          <w:p w14:paraId="00757C0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1148</w:t>
            </w:r>
          </w:p>
        </w:tc>
      </w:tr>
      <w:tr w:rsidR="004B6E14" w:rsidRPr="004B6E14" w14:paraId="3B9007F8" w14:textId="77777777" w:rsidTr="004B6E14">
        <w:trPr>
          <w:trHeight w:val="320"/>
        </w:trPr>
        <w:tc>
          <w:tcPr>
            <w:tcW w:w="1300" w:type="dxa"/>
            <w:tcBorders>
              <w:top w:val="nil"/>
              <w:left w:val="nil"/>
              <w:bottom w:val="nil"/>
              <w:right w:val="nil"/>
            </w:tcBorders>
            <w:shd w:val="clear" w:color="auto" w:fill="auto"/>
            <w:noWrap/>
            <w:vAlign w:val="center"/>
            <w:hideMark/>
          </w:tcPr>
          <w:p w14:paraId="761FC086"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3B29C0F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15.0046</w:t>
            </w:r>
          </w:p>
        </w:tc>
        <w:tc>
          <w:tcPr>
            <w:tcW w:w="1985" w:type="dxa"/>
            <w:tcBorders>
              <w:top w:val="nil"/>
              <w:left w:val="nil"/>
              <w:bottom w:val="nil"/>
              <w:right w:val="nil"/>
            </w:tcBorders>
            <w:shd w:val="clear" w:color="auto" w:fill="auto"/>
            <w:noWrap/>
            <w:vAlign w:val="center"/>
            <w:hideMark/>
          </w:tcPr>
          <w:p w14:paraId="4BDC164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1136</w:t>
            </w:r>
          </w:p>
        </w:tc>
        <w:tc>
          <w:tcPr>
            <w:tcW w:w="2410" w:type="dxa"/>
            <w:tcBorders>
              <w:top w:val="nil"/>
              <w:left w:val="nil"/>
              <w:bottom w:val="nil"/>
              <w:right w:val="nil"/>
            </w:tcBorders>
            <w:shd w:val="clear" w:color="auto" w:fill="auto"/>
            <w:noWrap/>
            <w:vAlign w:val="center"/>
            <w:hideMark/>
          </w:tcPr>
          <w:p w14:paraId="554E654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1147</w:t>
            </w:r>
          </w:p>
        </w:tc>
      </w:tr>
      <w:tr w:rsidR="004B6E14" w:rsidRPr="004B6E14" w14:paraId="4A133D42" w14:textId="77777777" w:rsidTr="004B6E14">
        <w:trPr>
          <w:trHeight w:val="320"/>
        </w:trPr>
        <w:tc>
          <w:tcPr>
            <w:tcW w:w="1300" w:type="dxa"/>
            <w:tcBorders>
              <w:top w:val="nil"/>
              <w:left w:val="nil"/>
              <w:bottom w:val="nil"/>
              <w:right w:val="nil"/>
            </w:tcBorders>
            <w:shd w:val="clear" w:color="auto" w:fill="auto"/>
            <w:noWrap/>
            <w:vAlign w:val="center"/>
            <w:hideMark/>
          </w:tcPr>
          <w:p w14:paraId="1F8E914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ZNF518A</w:t>
            </w:r>
          </w:p>
        </w:tc>
        <w:tc>
          <w:tcPr>
            <w:tcW w:w="2669" w:type="dxa"/>
            <w:tcBorders>
              <w:top w:val="nil"/>
              <w:left w:val="nil"/>
              <w:bottom w:val="nil"/>
              <w:right w:val="nil"/>
            </w:tcBorders>
            <w:shd w:val="clear" w:color="auto" w:fill="auto"/>
            <w:noWrap/>
            <w:vAlign w:val="center"/>
            <w:hideMark/>
          </w:tcPr>
          <w:p w14:paraId="3B67547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16.1948</w:t>
            </w:r>
          </w:p>
        </w:tc>
        <w:tc>
          <w:tcPr>
            <w:tcW w:w="1985" w:type="dxa"/>
            <w:tcBorders>
              <w:top w:val="nil"/>
              <w:left w:val="nil"/>
              <w:bottom w:val="nil"/>
              <w:right w:val="nil"/>
            </w:tcBorders>
            <w:shd w:val="clear" w:color="auto" w:fill="auto"/>
            <w:noWrap/>
            <w:vAlign w:val="center"/>
            <w:hideMark/>
          </w:tcPr>
          <w:p w14:paraId="06210C2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796</w:t>
            </w:r>
          </w:p>
        </w:tc>
        <w:tc>
          <w:tcPr>
            <w:tcW w:w="2410" w:type="dxa"/>
            <w:tcBorders>
              <w:top w:val="nil"/>
              <w:left w:val="nil"/>
              <w:bottom w:val="nil"/>
              <w:right w:val="nil"/>
            </w:tcBorders>
            <w:shd w:val="clear" w:color="auto" w:fill="auto"/>
            <w:noWrap/>
            <w:vAlign w:val="center"/>
            <w:hideMark/>
          </w:tcPr>
          <w:p w14:paraId="3CDB748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805</w:t>
            </w:r>
          </w:p>
        </w:tc>
      </w:tr>
      <w:tr w:rsidR="004B6E14" w:rsidRPr="004B6E14" w14:paraId="21BACA1D" w14:textId="77777777" w:rsidTr="004B6E14">
        <w:trPr>
          <w:trHeight w:val="320"/>
        </w:trPr>
        <w:tc>
          <w:tcPr>
            <w:tcW w:w="1300" w:type="dxa"/>
            <w:tcBorders>
              <w:top w:val="nil"/>
              <w:left w:val="nil"/>
              <w:bottom w:val="nil"/>
              <w:right w:val="nil"/>
            </w:tcBorders>
            <w:shd w:val="clear" w:color="auto" w:fill="auto"/>
            <w:noWrap/>
            <w:vAlign w:val="center"/>
            <w:hideMark/>
          </w:tcPr>
          <w:p w14:paraId="5F21E65D"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328F726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14.3746</w:t>
            </w:r>
          </w:p>
        </w:tc>
        <w:tc>
          <w:tcPr>
            <w:tcW w:w="1985" w:type="dxa"/>
            <w:tcBorders>
              <w:top w:val="nil"/>
              <w:left w:val="nil"/>
              <w:bottom w:val="nil"/>
              <w:right w:val="nil"/>
            </w:tcBorders>
            <w:shd w:val="clear" w:color="auto" w:fill="auto"/>
            <w:noWrap/>
            <w:vAlign w:val="center"/>
            <w:hideMark/>
          </w:tcPr>
          <w:p w14:paraId="442398A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1344</w:t>
            </w:r>
          </w:p>
        </w:tc>
        <w:tc>
          <w:tcPr>
            <w:tcW w:w="2410" w:type="dxa"/>
            <w:tcBorders>
              <w:top w:val="nil"/>
              <w:left w:val="nil"/>
              <w:bottom w:val="nil"/>
              <w:right w:val="nil"/>
            </w:tcBorders>
            <w:shd w:val="clear" w:color="auto" w:fill="auto"/>
            <w:noWrap/>
            <w:vAlign w:val="center"/>
            <w:hideMark/>
          </w:tcPr>
          <w:p w14:paraId="24A3247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1353</w:t>
            </w:r>
          </w:p>
        </w:tc>
      </w:tr>
      <w:tr w:rsidR="004B6E14" w:rsidRPr="004B6E14" w14:paraId="7C4C55DF" w14:textId="77777777" w:rsidTr="004B6E14">
        <w:trPr>
          <w:trHeight w:val="320"/>
        </w:trPr>
        <w:tc>
          <w:tcPr>
            <w:tcW w:w="1300" w:type="dxa"/>
            <w:tcBorders>
              <w:top w:val="nil"/>
              <w:left w:val="nil"/>
              <w:bottom w:val="nil"/>
              <w:right w:val="nil"/>
            </w:tcBorders>
            <w:shd w:val="clear" w:color="auto" w:fill="auto"/>
            <w:noWrap/>
            <w:vAlign w:val="center"/>
            <w:hideMark/>
          </w:tcPr>
          <w:p w14:paraId="15E88F0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SREBF1</w:t>
            </w:r>
          </w:p>
        </w:tc>
        <w:tc>
          <w:tcPr>
            <w:tcW w:w="2669" w:type="dxa"/>
            <w:tcBorders>
              <w:top w:val="nil"/>
              <w:left w:val="nil"/>
              <w:bottom w:val="nil"/>
              <w:right w:val="nil"/>
            </w:tcBorders>
            <w:shd w:val="clear" w:color="auto" w:fill="auto"/>
            <w:noWrap/>
            <w:vAlign w:val="center"/>
            <w:hideMark/>
          </w:tcPr>
          <w:p w14:paraId="15C4E1B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14.8777</w:t>
            </w:r>
          </w:p>
        </w:tc>
        <w:tc>
          <w:tcPr>
            <w:tcW w:w="1985" w:type="dxa"/>
            <w:tcBorders>
              <w:top w:val="nil"/>
              <w:left w:val="nil"/>
              <w:bottom w:val="nil"/>
              <w:right w:val="nil"/>
            </w:tcBorders>
            <w:shd w:val="clear" w:color="auto" w:fill="auto"/>
            <w:noWrap/>
            <w:vAlign w:val="center"/>
            <w:hideMark/>
          </w:tcPr>
          <w:p w14:paraId="3D148E0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911</w:t>
            </w:r>
          </w:p>
        </w:tc>
        <w:tc>
          <w:tcPr>
            <w:tcW w:w="2410" w:type="dxa"/>
            <w:tcBorders>
              <w:top w:val="nil"/>
              <w:left w:val="nil"/>
              <w:bottom w:val="nil"/>
              <w:right w:val="nil"/>
            </w:tcBorders>
            <w:shd w:val="clear" w:color="auto" w:fill="auto"/>
            <w:noWrap/>
            <w:vAlign w:val="center"/>
            <w:hideMark/>
          </w:tcPr>
          <w:p w14:paraId="5898E31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924</w:t>
            </w:r>
          </w:p>
        </w:tc>
      </w:tr>
      <w:tr w:rsidR="004B6E14" w:rsidRPr="004B6E14" w14:paraId="123E6201" w14:textId="77777777" w:rsidTr="004B6E14">
        <w:trPr>
          <w:trHeight w:val="320"/>
        </w:trPr>
        <w:tc>
          <w:tcPr>
            <w:tcW w:w="1300" w:type="dxa"/>
            <w:tcBorders>
              <w:top w:val="nil"/>
              <w:left w:val="nil"/>
              <w:bottom w:val="nil"/>
              <w:right w:val="nil"/>
            </w:tcBorders>
            <w:shd w:val="clear" w:color="auto" w:fill="auto"/>
            <w:noWrap/>
            <w:vAlign w:val="center"/>
            <w:hideMark/>
          </w:tcPr>
          <w:p w14:paraId="1787438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ZNF770</w:t>
            </w:r>
          </w:p>
        </w:tc>
        <w:tc>
          <w:tcPr>
            <w:tcW w:w="2669" w:type="dxa"/>
            <w:tcBorders>
              <w:top w:val="nil"/>
              <w:left w:val="nil"/>
              <w:bottom w:val="nil"/>
              <w:right w:val="nil"/>
            </w:tcBorders>
            <w:shd w:val="clear" w:color="auto" w:fill="auto"/>
            <w:noWrap/>
            <w:vAlign w:val="center"/>
            <w:hideMark/>
          </w:tcPr>
          <w:p w14:paraId="3B363AB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14.5886</w:t>
            </w:r>
          </w:p>
        </w:tc>
        <w:tc>
          <w:tcPr>
            <w:tcW w:w="1985" w:type="dxa"/>
            <w:tcBorders>
              <w:top w:val="nil"/>
              <w:left w:val="nil"/>
              <w:bottom w:val="nil"/>
              <w:right w:val="nil"/>
            </w:tcBorders>
            <w:shd w:val="clear" w:color="auto" w:fill="auto"/>
            <w:noWrap/>
            <w:vAlign w:val="center"/>
            <w:hideMark/>
          </w:tcPr>
          <w:p w14:paraId="2A77E39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96</w:t>
            </w:r>
          </w:p>
        </w:tc>
        <w:tc>
          <w:tcPr>
            <w:tcW w:w="2410" w:type="dxa"/>
            <w:tcBorders>
              <w:top w:val="nil"/>
              <w:left w:val="nil"/>
              <w:bottom w:val="nil"/>
              <w:right w:val="nil"/>
            </w:tcBorders>
            <w:shd w:val="clear" w:color="auto" w:fill="auto"/>
            <w:noWrap/>
            <w:vAlign w:val="center"/>
            <w:hideMark/>
          </w:tcPr>
          <w:p w14:paraId="5463C30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107</w:t>
            </w:r>
          </w:p>
        </w:tc>
      </w:tr>
      <w:tr w:rsidR="004B6E14" w:rsidRPr="004B6E14" w14:paraId="645D461C" w14:textId="77777777" w:rsidTr="004B6E14">
        <w:trPr>
          <w:trHeight w:val="320"/>
        </w:trPr>
        <w:tc>
          <w:tcPr>
            <w:tcW w:w="1300" w:type="dxa"/>
            <w:tcBorders>
              <w:top w:val="nil"/>
              <w:left w:val="nil"/>
              <w:bottom w:val="nil"/>
              <w:right w:val="nil"/>
            </w:tcBorders>
            <w:shd w:val="clear" w:color="auto" w:fill="auto"/>
            <w:noWrap/>
            <w:vAlign w:val="center"/>
            <w:hideMark/>
          </w:tcPr>
          <w:p w14:paraId="7E426E2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MEF2C</w:t>
            </w:r>
          </w:p>
        </w:tc>
        <w:tc>
          <w:tcPr>
            <w:tcW w:w="2669" w:type="dxa"/>
            <w:tcBorders>
              <w:top w:val="nil"/>
              <w:left w:val="nil"/>
              <w:bottom w:val="nil"/>
              <w:right w:val="nil"/>
            </w:tcBorders>
            <w:shd w:val="clear" w:color="auto" w:fill="auto"/>
            <w:noWrap/>
            <w:vAlign w:val="center"/>
            <w:hideMark/>
          </w:tcPr>
          <w:p w14:paraId="55885A9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14.1137</w:t>
            </w:r>
          </w:p>
        </w:tc>
        <w:tc>
          <w:tcPr>
            <w:tcW w:w="1985" w:type="dxa"/>
            <w:tcBorders>
              <w:top w:val="nil"/>
              <w:left w:val="nil"/>
              <w:bottom w:val="nil"/>
              <w:right w:val="nil"/>
            </w:tcBorders>
            <w:shd w:val="clear" w:color="auto" w:fill="auto"/>
            <w:noWrap/>
            <w:vAlign w:val="center"/>
            <w:hideMark/>
          </w:tcPr>
          <w:p w14:paraId="6B08CC2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969</w:t>
            </w:r>
          </w:p>
        </w:tc>
        <w:tc>
          <w:tcPr>
            <w:tcW w:w="2410" w:type="dxa"/>
            <w:tcBorders>
              <w:top w:val="nil"/>
              <w:left w:val="nil"/>
              <w:bottom w:val="nil"/>
              <w:right w:val="nil"/>
            </w:tcBorders>
            <w:shd w:val="clear" w:color="auto" w:fill="auto"/>
            <w:noWrap/>
            <w:vAlign w:val="center"/>
            <w:hideMark/>
          </w:tcPr>
          <w:p w14:paraId="4B8C672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983</w:t>
            </w:r>
          </w:p>
        </w:tc>
      </w:tr>
      <w:tr w:rsidR="004B6E14" w:rsidRPr="004B6E14" w14:paraId="0580B830" w14:textId="77777777" w:rsidTr="004B6E14">
        <w:trPr>
          <w:trHeight w:val="320"/>
        </w:trPr>
        <w:tc>
          <w:tcPr>
            <w:tcW w:w="1300" w:type="dxa"/>
            <w:tcBorders>
              <w:top w:val="nil"/>
              <w:left w:val="nil"/>
              <w:bottom w:val="nil"/>
              <w:right w:val="nil"/>
            </w:tcBorders>
            <w:shd w:val="clear" w:color="auto" w:fill="auto"/>
            <w:noWrap/>
            <w:vAlign w:val="center"/>
            <w:hideMark/>
          </w:tcPr>
          <w:p w14:paraId="69579A4E" w14:textId="77777777" w:rsidR="004B6E14" w:rsidRPr="004B6E14" w:rsidRDefault="004B6E14" w:rsidP="004B6E14">
            <w:pPr>
              <w:spacing w:line="480" w:lineRule="auto"/>
              <w:jc w:val="center"/>
              <w:rPr>
                <w:rFonts w:ascii="Times New Roman" w:hAnsi="Times New Roman" w:cs="Times New Roman"/>
                <w:sz w:val="24"/>
              </w:rPr>
            </w:pPr>
          </w:p>
        </w:tc>
        <w:tc>
          <w:tcPr>
            <w:tcW w:w="2669" w:type="dxa"/>
            <w:tcBorders>
              <w:top w:val="nil"/>
              <w:left w:val="nil"/>
              <w:bottom w:val="nil"/>
              <w:right w:val="nil"/>
            </w:tcBorders>
            <w:shd w:val="clear" w:color="auto" w:fill="auto"/>
            <w:noWrap/>
            <w:vAlign w:val="center"/>
            <w:hideMark/>
          </w:tcPr>
          <w:p w14:paraId="60C77F0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13.8703</w:t>
            </w:r>
          </w:p>
        </w:tc>
        <w:tc>
          <w:tcPr>
            <w:tcW w:w="1985" w:type="dxa"/>
            <w:tcBorders>
              <w:top w:val="nil"/>
              <w:left w:val="nil"/>
              <w:bottom w:val="nil"/>
              <w:right w:val="nil"/>
            </w:tcBorders>
            <w:shd w:val="clear" w:color="auto" w:fill="auto"/>
            <w:noWrap/>
            <w:vAlign w:val="center"/>
            <w:hideMark/>
          </w:tcPr>
          <w:p w14:paraId="6060D71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763</w:t>
            </w:r>
          </w:p>
        </w:tc>
        <w:tc>
          <w:tcPr>
            <w:tcW w:w="2410" w:type="dxa"/>
            <w:tcBorders>
              <w:top w:val="nil"/>
              <w:left w:val="nil"/>
              <w:bottom w:val="nil"/>
              <w:right w:val="nil"/>
            </w:tcBorders>
            <w:shd w:val="clear" w:color="auto" w:fill="auto"/>
            <w:noWrap/>
            <w:vAlign w:val="center"/>
            <w:hideMark/>
          </w:tcPr>
          <w:p w14:paraId="7E28FD0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777</w:t>
            </w:r>
          </w:p>
        </w:tc>
      </w:tr>
      <w:tr w:rsidR="004B6E14" w:rsidRPr="004B6E14" w14:paraId="65F69FC7" w14:textId="77777777" w:rsidTr="004B6E14">
        <w:trPr>
          <w:trHeight w:val="320"/>
        </w:trPr>
        <w:tc>
          <w:tcPr>
            <w:tcW w:w="1300" w:type="dxa"/>
            <w:tcBorders>
              <w:top w:val="nil"/>
              <w:left w:val="nil"/>
              <w:bottom w:val="single" w:sz="4" w:space="0" w:color="auto"/>
              <w:right w:val="nil"/>
            </w:tcBorders>
            <w:shd w:val="clear" w:color="auto" w:fill="auto"/>
            <w:noWrap/>
            <w:vAlign w:val="center"/>
            <w:hideMark/>
          </w:tcPr>
          <w:p w14:paraId="3626C29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 xml:space="preserve">　</w:t>
            </w:r>
          </w:p>
        </w:tc>
        <w:tc>
          <w:tcPr>
            <w:tcW w:w="2669" w:type="dxa"/>
            <w:tcBorders>
              <w:top w:val="nil"/>
              <w:left w:val="nil"/>
              <w:bottom w:val="single" w:sz="4" w:space="0" w:color="auto"/>
              <w:right w:val="nil"/>
            </w:tcBorders>
            <w:shd w:val="clear" w:color="auto" w:fill="auto"/>
            <w:noWrap/>
            <w:vAlign w:val="center"/>
            <w:hideMark/>
          </w:tcPr>
          <w:p w14:paraId="0804A4D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13.8218</w:t>
            </w:r>
          </w:p>
        </w:tc>
        <w:tc>
          <w:tcPr>
            <w:tcW w:w="1985" w:type="dxa"/>
            <w:tcBorders>
              <w:top w:val="nil"/>
              <w:left w:val="nil"/>
              <w:bottom w:val="single" w:sz="4" w:space="0" w:color="auto"/>
              <w:right w:val="nil"/>
            </w:tcBorders>
            <w:shd w:val="clear" w:color="auto" w:fill="auto"/>
            <w:noWrap/>
            <w:vAlign w:val="center"/>
            <w:hideMark/>
          </w:tcPr>
          <w:p w14:paraId="3535124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1806</w:t>
            </w:r>
          </w:p>
        </w:tc>
        <w:tc>
          <w:tcPr>
            <w:tcW w:w="2410" w:type="dxa"/>
            <w:tcBorders>
              <w:top w:val="nil"/>
              <w:left w:val="nil"/>
              <w:bottom w:val="single" w:sz="4" w:space="0" w:color="auto"/>
              <w:right w:val="nil"/>
            </w:tcBorders>
            <w:shd w:val="clear" w:color="auto" w:fill="auto"/>
            <w:noWrap/>
            <w:vAlign w:val="center"/>
            <w:hideMark/>
          </w:tcPr>
          <w:p w14:paraId="500B8B9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1820</w:t>
            </w:r>
          </w:p>
        </w:tc>
      </w:tr>
    </w:tbl>
    <w:p w14:paraId="415C8E87" w14:textId="77777777" w:rsidR="003D1468" w:rsidRDefault="003D1468" w:rsidP="004B6E14">
      <w:pPr>
        <w:spacing w:line="480" w:lineRule="auto"/>
        <w:rPr>
          <w:rFonts w:ascii="Times New Roman" w:hAnsi="Times New Roman" w:cs="Times New Roman"/>
          <w:sz w:val="24"/>
        </w:rPr>
      </w:pPr>
    </w:p>
    <w:p w14:paraId="16D4A6D7" w14:textId="77777777" w:rsidR="003D1468" w:rsidRDefault="003D1468">
      <w:pPr>
        <w:widowControl/>
        <w:jc w:val="left"/>
        <w:rPr>
          <w:rFonts w:ascii="Times New Roman" w:hAnsi="Times New Roman" w:cs="Times New Roman"/>
          <w:sz w:val="24"/>
        </w:rPr>
      </w:pPr>
      <w:r>
        <w:rPr>
          <w:rFonts w:ascii="Times New Roman" w:hAnsi="Times New Roman" w:cs="Times New Roman"/>
          <w:sz w:val="24"/>
        </w:rPr>
        <w:br w:type="page"/>
      </w:r>
    </w:p>
    <w:p w14:paraId="771138C1" w14:textId="7298F207" w:rsidR="003D1468" w:rsidRPr="004B6E14" w:rsidRDefault="003D1468" w:rsidP="003D1468">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10</w:t>
      </w:r>
      <w:r w:rsidRPr="004B6E14">
        <w:rPr>
          <w:rFonts w:ascii="Times New Roman" w:hAnsi="Times New Roman" w:cs="Times New Roman"/>
          <w:b/>
          <w:sz w:val="24"/>
        </w:rPr>
        <w:t xml:space="preserve">. </w:t>
      </w:r>
      <w:r w:rsidRPr="00986424">
        <w:rPr>
          <w:rFonts w:ascii="Times New Roman" w:hAnsi="Times New Roman" w:cs="Times New Roman"/>
          <w:b/>
          <w:sz w:val="24"/>
        </w:rPr>
        <w:t>The median overall survival of patients in TCGA-RNA-seq, TCGA-Agilent and TCGA-HGU133a datasets.</w:t>
      </w:r>
    </w:p>
    <w:tbl>
      <w:tblPr>
        <w:tblW w:w="9072" w:type="dxa"/>
        <w:tblLook w:val="04A0" w:firstRow="1" w:lastRow="0" w:firstColumn="1" w:lastColumn="0" w:noHBand="0" w:noVBand="1"/>
      </w:tblPr>
      <w:tblGrid>
        <w:gridCol w:w="2269"/>
        <w:gridCol w:w="970"/>
        <w:gridCol w:w="1156"/>
        <w:gridCol w:w="1252"/>
        <w:gridCol w:w="1157"/>
        <w:gridCol w:w="1135"/>
        <w:gridCol w:w="1133"/>
      </w:tblGrid>
      <w:tr w:rsidR="003D1468" w:rsidRPr="003D1468" w14:paraId="1DC52041" w14:textId="77777777" w:rsidTr="00986424">
        <w:trPr>
          <w:trHeight w:val="320"/>
        </w:trPr>
        <w:tc>
          <w:tcPr>
            <w:tcW w:w="2269" w:type="dxa"/>
            <w:tcBorders>
              <w:top w:val="single" w:sz="4" w:space="0" w:color="auto"/>
              <w:left w:val="nil"/>
              <w:bottom w:val="nil"/>
              <w:right w:val="nil"/>
            </w:tcBorders>
            <w:shd w:val="clear" w:color="auto" w:fill="auto"/>
            <w:noWrap/>
            <w:vAlign w:val="bottom"/>
            <w:hideMark/>
          </w:tcPr>
          <w:p w14:paraId="6ABB3C39"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Dataset</w:t>
            </w:r>
          </w:p>
        </w:tc>
        <w:tc>
          <w:tcPr>
            <w:tcW w:w="2126" w:type="dxa"/>
            <w:gridSpan w:val="2"/>
            <w:tcBorders>
              <w:top w:val="single" w:sz="4" w:space="0" w:color="auto"/>
              <w:left w:val="nil"/>
              <w:bottom w:val="single" w:sz="4" w:space="0" w:color="auto"/>
              <w:right w:val="nil"/>
            </w:tcBorders>
            <w:shd w:val="clear" w:color="auto" w:fill="auto"/>
            <w:noWrap/>
            <w:vAlign w:val="bottom"/>
            <w:hideMark/>
          </w:tcPr>
          <w:p w14:paraId="2C023724"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TCGA-</w:t>
            </w:r>
            <w:proofErr w:type="spellStart"/>
            <w:r w:rsidRPr="00986424">
              <w:rPr>
                <w:rFonts w:ascii="Times New Roman" w:eastAsia="DengXian" w:hAnsi="Times New Roman" w:cs="Times New Roman"/>
                <w:sz w:val="24"/>
              </w:rPr>
              <w:t>RNAseq</w:t>
            </w:r>
            <w:proofErr w:type="spellEnd"/>
          </w:p>
        </w:tc>
        <w:tc>
          <w:tcPr>
            <w:tcW w:w="2409" w:type="dxa"/>
            <w:gridSpan w:val="2"/>
            <w:tcBorders>
              <w:top w:val="single" w:sz="4" w:space="0" w:color="auto"/>
              <w:left w:val="nil"/>
              <w:bottom w:val="single" w:sz="4" w:space="0" w:color="auto"/>
              <w:right w:val="nil"/>
            </w:tcBorders>
            <w:shd w:val="clear" w:color="auto" w:fill="auto"/>
            <w:noWrap/>
            <w:vAlign w:val="bottom"/>
            <w:hideMark/>
          </w:tcPr>
          <w:p w14:paraId="6C0A3126"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TCGA-Agi</w:t>
            </w:r>
            <w:r w:rsidR="00CB71B5">
              <w:rPr>
                <w:rFonts w:ascii="Times New Roman" w:eastAsia="DengXian" w:hAnsi="Times New Roman" w:cs="Times New Roman" w:hint="eastAsia"/>
                <w:sz w:val="24"/>
              </w:rPr>
              <w:t>l</w:t>
            </w:r>
            <w:r w:rsidRPr="00986424">
              <w:rPr>
                <w:rFonts w:ascii="Times New Roman" w:eastAsia="DengXian" w:hAnsi="Times New Roman" w:cs="Times New Roman"/>
                <w:sz w:val="24"/>
              </w:rPr>
              <w:t>ent</w:t>
            </w:r>
          </w:p>
        </w:tc>
        <w:tc>
          <w:tcPr>
            <w:tcW w:w="2268" w:type="dxa"/>
            <w:gridSpan w:val="2"/>
            <w:tcBorders>
              <w:top w:val="single" w:sz="4" w:space="0" w:color="auto"/>
              <w:left w:val="nil"/>
              <w:bottom w:val="single" w:sz="4" w:space="0" w:color="auto"/>
              <w:right w:val="nil"/>
            </w:tcBorders>
            <w:shd w:val="clear" w:color="auto" w:fill="auto"/>
            <w:noWrap/>
            <w:vAlign w:val="bottom"/>
            <w:hideMark/>
          </w:tcPr>
          <w:p w14:paraId="5E0C6D2C"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TCGA-HGU133a</w:t>
            </w:r>
          </w:p>
        </w:tc>
      </w:tr>
      <w:tr w:rsidR="003D1468" w:rsidRPr="003D1468" w14:paraId="703F353F" w14:textId="77777777" w:rsidTr="00986424">
        <w:trPr>
          <w:trHeight w:val="320"/>
        </w:trPr>
        <w:tc>
          <w:tcPr>
            <w:tcW w:w="2269" w:type="dxa"/>
            <w:tcBorders>
              <w:top w:val="nil"/>
              <w:left w:val="nil"/>
              <w:bottom w:val="single" w:sz="4" w:space="0" w:color="auto"/>
              <w:right w:val="nil"/>
            </w:tcBorders>
            <w:shd w:val="clear" w:color="auto" w:fill="auto"/>
            <w:noWrap/>
            <w:vAlign w:val="bottom"/>
            <w:hideMark/>
          </w:tcPr>
          <w:p w14:paraId="2E732D57"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Group</w:t>
            </w:r>
          </w:p>
        </w:tc>
        <w:tc>
          <w:tcPr>
            <w:tcW w:w="970" w:type="dxa"/>
            <w:tcBorders>
              <w:top w:val="nil"/>
              <w:left w:val="nil"/>
              <w:bottom w:val="single" w:sz="4" w:space="0" w:color="auto"/>
              <w:right w:val="nil"/>
            </w:tcBorders>
            <w:shd w:val="clear" w:color="auto" w:fill="auto"/>
            <w:noWrap/>
            <w:vAlign w:val="bottom"/>
            <w:hideMark/>
          </w:tcPr>
          <w:p w14:paraId="139F2046"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Low</w:t>
            </w:r>
          </w:p>
        </w:tc>
        <w:tc>
          <w:tcPr>
            <w:tcW w:w="1156" w:type="dxa"/>
            <w:tcBorders>
              <w:top w:val="nil"/>
              <w:left w:val="nil"/>
              <w:bottom w:val="single" w:sz="4" w:space="0" w:color="auto"/>
              <w:right w:val="nil"/>
            </w:tcBorders>
            <w:shd w:val="clear" w:color="auto" w:fill="auto"/>
            <w:noWrap/>
            <w:vAlign w:val="bottom"/>
            <w:hideMark/>
          </w:tcPr>
          <w:p w14:paraId="5AA5E3B6"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High</w:t>
            </w:r>
          </w:p>
        </w:tc>
        <w:tc>
          <w:tcPr>
            <w:tcW w:w="1252" w:type="dxa"/>
            <w:tcBorders>
              <w:top w:val="nil"/>
              <w:left w:val="nil"/>
              <w:bottom w:val="single" w:sz="4" w:space="0" w:color="auto"/>
              <w:right w:val="nil"/>
            </w:tcBorders>
            <w:shd w:val="clear" w:color="auto" w:fill="auto"/>
            <w:noWrap/>
            <w:vAlign w:val="bottom"/>
            <w:hideMark/>
          </w:tcPr>
          <w:p w14:paraId="291DA57E"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Low</w:t>
            </w:r>
          </w:p>
        </w:tc>
        <w:tc>
          <w:tcPr>
            <w:tcW w:w="1157" w:type="dxa"/>
            <w:tcBorders>
              <w:top w:val="nil"/>
              <w:left w:val="nil"/>
              <w:bottom w:val="single" w:sz="4" w:space="0" w:color="auto"/>
              <w:right w:val="nil"/>
            </w:tcBorders>
            <w:shd w:val="clear" w:color="auto" w:fill="auto"/>
            <w:noWrap/>
            <w:vAlign w:val="bottom"/>
            <w:hideMark/>
          </w:tcPr>
          <w:p w14:paraId="7162AD95"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High</w:t>
            </w:r>
          </w:p>
        </w:tc>
        <w:tc>
          <w:tcPr>
            <w:tcW w:w="1135" w:type="dxa"/>
            <w:tcBorders>
              <w:top w:val="nil"/>
              <w:left w:val="nil"/>
              <w:bottom w:val="single" w:sz="4" w:space="0" w:color="auto"/>
              <w:right w:val="nil"/>
            </w:tcBorders>
            <w:shd w:val="clear" w:color="auto" w:fill="auto"/>
            <w:noWrap/>
            <w:vAlign w:val="bottom"/>
            <w:hideMark/>
          </w:tcPr>
          <w:p w14:paraId="71AA3306"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Low</w:t>
            </w:r>
          </w:p>
        </w:tc>
        <w:tc>
          <w:tcPr>
            <w:tcW w:w="1133" w:type="dxa"/>
            <w:tcBorders>
              <w:top w:val="nil"/>
              <w:left w:val="nil"/>
              <w:bottom w:val="single" w:sz="4" w:space="0" w:color="auto"/>
              <w:right w:val="nil"/>
            </w:tcBorders>
            <w:shd w:val="clear" w:color="auto" w:fill="auto"/>
            <w:noWrap/>
            <w:vAlign w:val="bottom"/>
            <w:hideMark/>
          </w:tcPr>
          <w:p w14:paraId="29745DCC"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High</w:t>
            </w:r>
          </w:p>
        </w:tc>
      </w:tr>
      <w:tr w:rsidR="003D1468" w:rsidRPr="003D1468" w14:paraId="0ADC80F4" w14:textId="77777777" w:rsidTr="00986424">
        <w:trPr>
          <w:trHeight w:val="680"/>
        </w:trPr>
        <w:tc>
          <w:tcPr>
            <w:tcW w:w="2269" w:type="dxa"/>
            <w:tcBorders>
              <w:top w:val="nil"/>
              <w:left w:val="nil"/>
              <w:bottom w:val="nil"/>
              <w:right w:val="nil"/>
            </w:tcBorders>
            <w:shd w:val="clear" w:color="auto" w:fill="auto"/>
            <w:vAlign w:val="center"/>
            <w:hideMark/>
          </w:tcPr>
          <w:p w14:paraId="43EA9F6F"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Median survival time</w:t>
            </w:r>
            <w:r w:rsidRPr="00986424">
              <w:rPr>
                <w:rFonts w:ascii="Times New Roman" w:eastAsia="DengXian" w:hAnsi="Times New Roman" w:cs="Times New Roman"/>
                <w:sz w:val="24"/>
              </w:rPr>
              <w:br/>
              <w:t>(Days)</w:t>
            </w:r>
          </w:p>
        </w:tc>
        <w:tc>
          <w:tcPr>
            <w:tcW w:w="970" w:type="dxa"/>
            <w:tcBorders>
              <w:top w:val="nil"/>
              <w:left w:val="nil"/>
              <w:bottom w:val="nil"/>
              <w:right w:val="nil"/>
            </w:tcBorders>
            <w:shd w:val="clear" w:color="auto" w:fill="auto"/>
            <w:noWrap/>
            <w:vAlign w:val="center"/>
            <w:hideMark/>
          </w:tcPr>
          <w:p w14:paraId="1AF32E62"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427</w:t>
            </w:r>
          </w:p>
        </w:tc>
        <w:tc>
          <w:tcPr>
            <w:tcW w:w="1156" w:type="dxa"/>
            <w:tcBorders>
              <w:top w:val="nil"/>
              <w:left w:val="nil"/>
              <w:bottom w:val="nil"/>
              <w:right w:val="nil"/>
            </w:tcBorders>
            <w:shd w:val="clear" w:color="auto" w:fill="auto"/>
            <w:noWrap/>
            <w:vAlign w:val="center"/>
            <w:hideMark/>
          </w:tcPr>
          <w:p w14:paraId="7E471CE5"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394</w:t>
            </w:r>
          </w:p>
        </w:tc>
        <w:tc>
          <w:tcPr>
            <w:tcW w:w="1252" w:type="dxa"/>
            <w:tcBorders>
              <w:top w:val="nil"/>
              <w:left w:val="nil"/>
              <w:bottom w:val="nil"/>
              <w:right w:val="nil"/>
            </w:tcBorders>
            <w:shd w:val="clear" w:color="auto" w:fill="auto"/>
            <w:noWrap/>
            <w:vAlign w:val="center"/>
            <w:hideMark/>
          </w:tcPr>
          <w:p w14:paraId="092C7F58"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454</w:t>
            </w:r>
          </w:p>
        </w:tc>
        <w:tc>
          <w:tcPr>
            <w:tcW w:w="1157" w:type="dxa"/>
            <w:tcBorders>
              <w:top w:val="nil"/>
              <w:left w:val="nil"/>
              <w:bottom w:val="nil"/>
              <w:right w:val="nil"/>
            </w:tcBorders>
            <w:shd w:val="clear" w:color="auto" w:fill="auto"/>
            <w:noWrap/>
            <w:vAlign w:val="center"/>
            <w:hideMark/>
          </w:tcPr>
          <w:p w14:paraId="0B1E1A14"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370</w:t>
            </w:r>
          </w:p>
        </w:tc>
        <w:tc>
          <w:tcPr>
            <w:tcW w:w="1135" w:type="dxa"/>
            <w:tcBorders>
              <w:top w:val="nil"/>
              <w:left w:val="nil"/>
              <w:bottom w:val="nil"/>
              <w:right w:val="nil"/>
            </w:tcBorders>
            <w:shd w:val="clear" w:color="auto" w:fill="auto"/>
            <w:noWrap/>
            <w:vAlign w:val="center"/>
            <w:hideMark/>
          </w:tcPr>
          <w:p w14:paraId="1CDB3334"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460</w:t>
            </w:r>
          </w:p>
        </w:tc>
        <w:tc>
          <w:tcPr>
            <w:tcW w:w="1133" w:type="dxa"/>
            <w:tcBorders>
              <w:top w:val="nil"/>
              <w:left w:val="nil"/>
              <w:bottom w:val="nil"/>
              <w:right w:val="nil"/>
            </w:tcBorders>
            <w:shd w:val="clear" w:color="auto" w:fill="auto"/>
            <w:noWrap/>
            <w:vAlign w:val="center"/>
            <w:hideMark/>
          </w:tcPr>
          <w:p w14:paraId="204825BD"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372</w:t>
            </w:r>
          </w:p>
        </w:tc>
      </w:tr>
      <w:tr w:rsidR="003D1468" w:rsidRPr="003D1468" w14:paraId="3C123127" w14:textId="77777777" w:rsidTr="00986424">
        <w:trPr>
          <w:trHeight w:val="320"/>
        </w:trPr>
        <w:tc>
          <w:tcPr>
            <w:tcW w:w="2269" w:type="dxa"/>
            <w:tcBorders>
              <w:top w:val="nil"/>
              <w:left w:val="nil"/>
              <w:bottom w:val="single" w:sz="4" w:space="0" w:color="auto"/>
              <w:right w:val="nil"/>
            </w:tcBorders>
            <w:shd w:val="clear" w:color="auto" w:fill="auto"/>
            <w:noWrap/>
            <w:vAlign w:val="bottom"/>
            <w:hideMark/>
          </w:tcPr>
          <w:p w14:paraId="484BDA72"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95% CI of ratio</w:t>
            </w:r>
          </w:p>
        </w:tc>
        <w:tc>
          <w:tcPr>
            <w:tcW w:w="2126" w:type="dxa"/>
            <w:gridSpan w:val="2"/>
            <w:tcBorders>
              <w:top w:val="nil"/>
              <w:left w:val="nil"/>
              <w:bottom w:val="single" w:sz="4" w:space="0" w:color="auto"/>
              <w:right w:val="nil"/>
            </w:tcBorders>
            <w:shd w:val="clear" w:color="auto" w:fill="auto"/>
            <w:noWrap/>
            <w:vAlign w:val="bottom"/>
            <w:hideMark/>
          </w:tcPr>
          <w:p w14:paraId="21081E09"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0.7471-1.572</w:t>
            </w:r>
          </w:p>
        </w:tc>
        <w:tc>
          <w:tcPr>
            <w:tcW w:w="2409" w:type="dxa"/>
            <w:gridSpan w:val="2"/>
            <w:tcBorders>
              <w:top w:val="nil"/>
              <w:left w:val="nil"/>
              <w:bottom w:val="single" w:sz="4" w:space="0" w:color="auto"/>
              <w:right w:val="nil"/>
            </w:tcBorders>
            <w:shd w:val="clear" w:color="auto" w:fill="auto"/>
            <w:noWrap/>
            <w:vAlign w:val="bottom"/>
            <w:hideMark/>
          </w:tcPr>
          <w:p w14:paraId="4F74F1D8"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1.009</w:t>
            </w:r>
            <w:r w:rsidR="004A6BEC">
              <w:rPr>
                <w:rFonts w:ascii="Times New Roman" w:eastAsia="DengXian" w:hAnsi="Times New Roman" w:cs="Times New Roman"/>
                <w:sz w:val="24"/>
              </w:rPr>
              <w:t>-</w:t>
            </w:r>
            <w:r w:rsidRPr="00986424">
              <w:rPr>
                <w:rFonts w:ascii="Times New Roman" w:eastAsia="DengXian" w:hAnsi="Times New Roman" w:cs="Times New Roman"/>
                <w:sz w:val="24"/>
              </w:rPr>
              <w:t>1.492</w:t>
            </w:r>
          </w:p>
        </w:tc>
        <w:tc>
          <w:tcPr>
            <w:tcW w:w="2268" w:type="dxa"/>
            <w:gridSpan w:val="2"/>
            <w:tcBorders>
              <w:top w:val="nil"/>
              <w:left w:val="nil"/>
              <w:bottom w:val="single" w:sz="4" w:space="0" w:color="auto"/>
              <w:right w:val="nil"/>
            </w:tcBorders>
            <w:shd w:val="clear" w:color="auto" w:fill="auto"/>
            <w:noWrap/>
            <w:vAlign w:val="bottom"/>
            <w:hideMark/>
          </w:tcPr>
          <w:p w14:paraId="546EDC9C" w14:textId="77777777" w:rsidR="003D1468" w:rsidRPr="00986424" w:rsidRDefault="003D1468" w:rsidP="004A6BEC">
            <w:pPr>
              <w:jc w:val="center"/>
              <w:rPr>
                <w:rFonts w:ascii="Times New Roman" w:eastAsia="DengXian" w:hAnsi="Times New Roman" w:cs="Times New Roman"/>
                <w:sz w:val="24"/>
              </w:rPr>
            </w:pPr>
            <w:r w:rsidRPr="00986424">
              <w:rPr>
                <w:rFonts w:ascii="Times New Roman" w:eastAsia="DengXian" w:hAnsi="Times New Roman" w:cs="Times New Roman"/>
                <w:sz w:val="24"/>
              </w:rPr>
              <w:t>1.021-1.498</w:t>
            </w:r>
          </w:p>
        </w:tc>
      </w:tr>
    </w:tbl>
    <w:p w14:paraId="20F46EE6" w14:textId="77777777" w:rsidR="004B6E14" w:rsidRPr="003D1468" w:rsidRDefault="004B6E14" w:rsidP="004B6E14">
      <w:pPr>
        <w:spacing w:line="480" w:lineRule="auto"/>
        <w:rPr>
          <w:rFonts w:ascii="Times New Roman" w:hAnsi="Times New Roman" w:cs="Times New Roman"/>
          <w:sz w:val="24"/>
        </w:rPr>
      </w:pPr>
    </w:p>
    <w:p w14:paraId="5C4F3D34" w14:textId="77777777" w:rsidR="004B6E14" w:rsidRPr="004B6E14" w:rsidRDefault="004B6E14" w:rsidP="004B6E14">
      <w:pPr>
        <w:spacing w:line="480" w:lineRule="auto"/>
        <w:rPr>
          <w:rFonts w:ascii="Times New Roman" w:hAnsi="Times New Roman" w:cs="Times New Roman"/>
          <w:sz w:val="24"/>
        </w:rPr>
      </w:pPr>
      <w:r w:rsidRPr="004B6E14">
        <w:rPr>
          <w:rFonts w:ascii="Times New Roman" w:hAnsi="Times New Roman" w:cs="Times New Roman"/>
          <w:sz w:val="24"/>
        </w:rPr>
        <w:br w:type="page"/>
      </w:r>
    </w:p>
    <w:p w14:paraId="66EBD0F3" w14:textId="3A11ABDE" w:rsidR="004B6E14" w:rsidRPr="004B6E14" w:rsidRDefault="004B6E14" w:rsidP="004B6E14">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11</w:t>
      </w:r>
      <w:r w:rsidRPr="004B6E14">
        <w:rPr>
          <w:rFonts w:ascii="Times New Roman" w:hAnsi="Times New Roman" w:cs="Times New Roman"/>
          <w:b/>
          <w:sz w:val="24"/>
        </w:rPr>
        <w:t>. Blood routine analysis in blood samples of mice bearing orthotopic glioma at the end of experiment.</w:t>
      </w:r>
    </w:p>
    <w:tbl>
      <w:tblPr>
        <w:tblW w:w="8931" w:type="dxa"/>
        <w:tblLook w:val="04A0" w:firstRow="1" w:lastRow="0" w:firstColumn="1" w:lastColumn="0" w:noHBand="0" w:noVBand="1"/>
      </w:tblPr>
      <w:tblGrid>
        <w:gridCol w:w="1520"/>
        <w:gridCol w:w="1599"/>
        <w:gridCol w:w="1701"/>
        <w:gridCol w:w="1701"/>
        <w:gridCol w:w="2410"/>
      </w:tblGrid>
      <w:tr w:rsidR="004B6E14" w:rsidRPr="004B6E14" w14:paraId="6217A69C" w14:textId="77777777" w:rsidTr="004B6E14">
        <w:trPr>
          <w:trHeight w:val="360"/>
        </w:trPr>
        <w:tc>
          <w:tcPr>
            <w:tcW w:w="1520" w:type="dxa"/>
            <w:tcBorders>
              <w:top w:val="single" w:sz="4" w:space="0" w:color="auto"/>
              <w:left w:val="nil"/>
              <w:bottom w:val="single" w:sz="4" w:space="0" w:color="auto"/>
              <w:right w:val="nil"/>
            </w:tcBorders>
            <w:shd w:val="clear" w:color="auto" w:fill="auto"/>
            <w:noWrap/>
            <w:vAlign w:val="center"/>
            <w:hideMark/>
          </w:tcPr>
          <w:p w14:paraId="7FBBEB0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Group</w:t>
            </w:r>
          </w:p>
        </w:tc>
        <w:tc>
          <w:tcPr>
            <w:tcW w:w="1599" w:type="dxa"/>
            <w:tcBorders>
              <w:top w:val="single" w:sz="4" w:space="0" w:color="auto"/>
              <w:left w:val="nil"/>
              <w:bottom w:val="single" w:sz="4" w:space="0" w:color="auto"/>
              <w:right w:val="nil"/>
            </w:tcBorders>
            <w:shd w:val="clear" w:color="auto" w:fill="auto"/>
            <w:noWrap/>
            <w:vAlign w:val="center"/>
            <w:hideMark/>
          </w:tcPr>
          <w:p w14:paraId="6734ECF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WBC</w:t>
            </w:r>
          </w:p>
          <w:p w14:paraId="7474D0F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[K μL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1701" w:type="dxa"/>
            <w:tcBorders>
              <w:top w:val="single" w:sz="4" w:space="0" w:color="auto"/>
              <w:left w:val="nil"/>
              <w:bottom w:val="single" w:sz="4" w:space="0" w:color="auto"/>
              <w:right w:val="nil"/>
            </w:tcBorders>
            <w:shd w:val="clear" w:color="auto" w:fill="auto"/>
            <w:noWrap/>
            <w:vAlign w:val="center"/>
            <w:hideMark/>
          </w:tcPr>
          <w:p w14:paraId="4081AE3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RBC</w:t>
            </w:r>
          </w:p>
          <w:p w14:paraId="4A05FC4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[M μL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1701" w:type="dxa"/>
            <w:tcBorders>
              <w:top w:val="single" w:sz="4" w:space="0" w:color="auto"/>
              <w:left w:val="nil"/>
              <w:bottom w:val="single" w:sz="4" w:space="0" w:color="auto"/>
              <w:right w:val="nil"/>
            </w:tcBorders>
            <w:shd w:val="clear" w:color="auto" w:fill="auto"/>
            <w:noWrap/>
            <w:vAlign w:val="center"/>
            <w:hideMark/>
          </w:tcPr>
          <w:p w14:paraId="62AB15E3" w14:textId="77777777" w:rsidR="004B6E14" w:rsidRPr="004B6E14" w:rsidRDefault="004B6E14" w:rsidP="004B6E14">
            <w:pPr>
              <w:spacing w:line="480" w:lineRule="auto"/>
              <w:jc w:val="center"/>
              <w:rPr>
                <w:rFonts w:ascii="Times New Roman" w:hAnsi="Times New Roman" w:cs="Times New Roman"/>
                <w:sz w:val="24"/>
              </w:rPr>
            </w:pPr>
            <w:proofErr w:type="spellStart"/>
            <w:r w:rsidRPr="004B6E14">
              <w:rPr>
                <w:rFonts w:ascii="Times New Roman" w:hAnsi="Times New Roman" w:cs="Times New Roman"/>
                <w:sz w:val="24"/>
              </w:rPr>
              <w:t>Hbg</w:t>
            </w:r>
            <w:proofErr w:type="spellEnd"/>
          </w:p>
          <w:p w14:paraId="5873A23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[g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2410" w:type="dxa"/>
            <w:tcBorders>
              <w:top w:val="single" w:sz="4" w:space="0" w:color="auto"/>
              <w:left w:val="nil"/>
              <w:bottom w:val="single" w:sz="4" w:space="0" w:color="auto"/>
              <w:right w:val="nil"/>
            </w:tcBorders>
            <w:shd w:val="clear" w:color="auto" w:fill="auto"/>
            <w:noWrap/>
            <w:vAlign w:val="center"/>
            <w:hideMark/>
          </w:tcPr>
          <w:p w14:paraId="672328BD" w14:textId="77777777" w:rsidR="004B6E14" w:rsidRPr="004B6E14" w:rsidRDefault="004B6E14" w:rsidP="004B6E14">
            <w:pPr>
              <w:spacing w:line="480" w:lineRule="auto"/>
              <w:jc w:val="center"/>
              <w:rPr>
                <w:rFonts w:ascii="Times New Roman" w:hAnsi="Times New Roman" w:cs="Times New Roman"/>
                <w:sz w:val="24"/>
              </w:rPr>
            </w:pPr>
            <w:proofErr w:type="spellStart"/>
            <w:r w:rsidRPr="004B6E14">
              <w:rPr>
                <w:rFonts w:ascii="Times New Roman" w:hAnsi="Times New Roman" w:cs="Times New Roman"/>
                <w:sz w:val="24"/>
              </w:rPr>
              <w:t>Plt</w:t>
            </w:r>
            <w:proofErr w:type="spellEnd"/>
          </w:p>
          <w:p w14:paraId="4ADED82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w:t>
            </w:r>
            <w:r w:rsidRPr="004B6E14">
              <w:rPr>
                <w:rFonts w:ascii="Times New Roman" w:hAnsi="Times New Roman" w:cs="Times New Roman"/>
                <w:sz w:val="24"/>
                <w:vertAlign w:val="superscript"/>
              </w:rPr>
              <w:t xml:space="preserve">9 </w:t>
            </w:r>
            <w:r w:rsidRPr="004B6E14">
              <w:rPr>
                <w:rFonts w:ascii="Times New Roman" w:hAnsi="Times New Roman" w:cs="Times New Roman"/>
                <w:sz w:val="24"/>
              </w:rPr>
              <w:t>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r>
      <w:tr w:rsidR="004B6E14" w:rsidRPr="004B6E14" w14:paraId="0913C30C" w14:textId="77777777" w:rsidTr="004B6E14">
        <w:trPr>
          <w:trHeight w:val="320"/>
        </w:trPr>
        <w:tc>
          <w:tcPr>
            <w:tcW w:w="1520" w:type="dxa"/>
            <w:tcBorders>
              <w:top w:val="nil"/>
              <w:left w:val="nil"/>
              <w:bottom w:val="nil"/>
              <w:right w:val="nil"/>
            </w:tcBorders>
            <w:shd w:val="clear" w:color="auto" w:fill="auto"/>
            <w:noWrap/>
            <w:vAlign w:val="center"/>
            <w:hideMark/>
          </w:tcPr>
          <w:p w14:paraId="405FA95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Control</w:t>
            </w:r>
          </w:p>
        </w:tc>
        <w:tc>
          <w:tcPr>
            <w:tcW w:w="1599" w:type="dxa"/>
            <w:tcBorders>
              <w:top w:val="nil"/>
              <w:left w:val="nil"/>
              <w:bottom w:val="nil"/>
              <w:right w:val="nil"/>
            </w:tcBorders>
            <w:shd w:val="clear" w:color="auto" w:fill="auto"/>
            <w:noWrap/>
            <w:vAlign w:val="center"/>
            <w:hideMark/>
          </w:tcPr>
          <w:p w14:paraId="30EFE29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8.39±0.12</w:t>
            </w:r>
          </w:p>
        </w:tc>
        <w:tc>
          <w:tcPr>
            <w:tcW w:w="1701" w:type="dxa"/>
            <w:tcBorders>
              <w:top w:val="nil"/>
              <w:left w:val="nil"/>
              <w:bottom w:val="nil"/>
              <w:right w:val="nil"/>
            </w:tcBorders>
            <w:shd w:val="clear" w:color="auto" w:fill="auto"/>
            <w:noWrap/>
            <w:vAlign w:val="center"/>
            <w:hideMark/>
          </w:tcPr>
          <w:p w14:paraId="7DD59ED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10.13±0.30</w:t>
            </w:r>
          </w:p>
        </w:tc>
        <w:tc>
          <w:tcPr>
            <w:tcW w:w="1701" w:type="dxa"/>
            <w:tcBorders>
              <w:top w:val="nil"/>
              <w:left w:val="nil"/>
              <w:bottom w:val="nil"/>
              <w:right w:val="nil"/>
            </w:tcBorders>
            <w:shd w:val="clear" w:color="auto" w:fill="auto"/>
            <w:noWrap/>
            <w:vAlign w:val="center"/>
            <w:hideMark/>
          </w:tcPr>
          <w:p w14:paraId="073B76F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145.22±1.94</w:t>
            </w:r>
          </w:p>
        </w:tc>
        <w:tc>
          <w:tcPr>
            <w:tcW w:w="2410" w:type="dxa"/>
            <w:tcBorders>
              <w:top w:val="nil"/>
              <w:left w:val="nil"/>
              <w:bottom w:val="nil"/>
              <w:right w:val="nil"/>
            </w:tcBorders>
            <w:shd w:val="clear" w:color="auto" w:fill="auto"/>
            <w:noWrap/>
            <w:vAlign w:val="center"/>
            <w:hideMark/>
          </w:tcPr>
          <w:p w14:paraId="0F4FF26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1043.98±34.42</w:t>
            </w:r>
          </w:p>
        </w:tc>
      </w:tr>
      <w:tr w:rsidR="004B6E14" w:rsidRPr="004B6E14" w14:paraId="022F1219" w14:textId="77777777" w:rsidTr="004B6E14">
        <w:trPr>
          <w:trHeight w:val="320"/>
        </w:trPr>
        <w:tc>
          <w:tcPr>
            <w:tcW w:w="1520" w:type="dxa"/>
            <w:tcBorders>
              <w:top w:val="nil"/>
              <w:left w:val="nil"/>
              <w:bottom w:val="nil"/>
              <w:right w:val="nil"/>
            </w:tcBorders>
            <w:shd w:val="clear" w:color="auto" w:fill="auto"/>
            <w:noWrap/>
            <w:vAlign w:val="center"/>
            <w:hideMark/>
          </w:tcPr>
          <w:p w14:paraId="562E647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TMZ</w:t>
            </w:r>
          </w:p>
        </w:tc>
        <w:tc>
          <w:tcPr>
            <w:tcW w:w="1599" w:type="dxa"/>
            <w:tcBorders>
              <w:top w:val="nil"/>
              <w:left w:val="nil"/>
              <w:bottom w:val="nil"/>
              <w:right w:val="nil"/>
            </w:tcBorders>
            <w:shd w:val="clear" w:color="auto" w:fill="auto"/>
            <w:noWrap/>
            <w:vAlign w:val="center"/>
            <w:hideMark/>
          </w:tcPr>
          <w:p w14:paraId="4CD149E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8.62±0.31</w:t>
            </w:r>
          </w:p>
        </w:tc>
        <w:tc>
          <w:tcPr>
            <w:tcW w:w="1701" w:type="dxa"/>
            <w:tcBorders>
              <w:top w:val="nil"/>
              <w:left w:val="nil"/>
              <w:bottom w:val="nil"/>
              <w:right w:val="nil"/>
            </w:tcBorders>
            <w:shd w:val="clear" w:color="auto" w:fill="auto"/>
            <w:noWrap/>
            <w:vAlign w:val="center"/>
            <w:hideMark/>
          </w:tcPr>
          <w:p w14:paraId="140C010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11.04±0.16</w:t>
            </w:r>
          </w:p>
        </w:tc>
        <w:tc>
          <w:tcPr>
            <w:tcW w:w="1701" w:type="dxa"/>
            <w:tcBorders>
              <w:top w:val="nil"/>
              <w:left w:val="nil"/>
              <w:bottom w:val="nil"/>
              <w:right w:val="nil"/>
            </w:tcBorders>
            <w:shd w:val="clear" w:color="auto" w:fill="auto"/>
            <w:noWrap/>
            <w:vAlign w:val="center"/>
            <w:hideMark/>
          </w:tcPr>
          <w:p w14:paraId="2B8F22A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142.32±0.27</w:t>
            </w:r>
          </w:p>
        </w:tc>
        <w:tc>
          <w:tcPr>
            <w:tcW w:w="2410" w:type="dxa"/>
            <w:tcBorders>
              <w:top w:val="nil"/>
              <w:left w:val="nil"/>
              <w:bottom w:val="nil"/>
              <w:right w:val="nil"/>
            </w:tcBorders>
            <w:shd w:val="clear" w:color="auto" w:fill="auto"/>
            <w:noWrap/>
            <w:vAlign w:val="center"/>
            <w:hideMark/>
          </w:tcPr>
          <w:p w14:paraId="2D326A9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991.61±56.71</w:t>
            </w:r>
          </w:p>
        </w:tc>
      </w:tr>
      <w:tr w:rsidR="004B6E14" w:rsidRPr="004B6E14" w14:paraId="1E076046" w14:textId="77777777" w:rsidTr="004B6E14">
        <w:trPr>
          <w:trHeight w:val="320"/>
        </w:trPr>
        <w:tc>
          <w:tcPr>
            <w:tcW w:w="1520" w:type="dxa"/>
            <w:tcBorders>
              <w:top w:val="nil"/>
              <w:left w:val="nil"/>
              <w:bottom w:val="single" w:sz="4" w:space="0" w:color="auto"/>
              <w:right w:val="nil"/>
            </w:tcBorders>
            <w:shd w:val="clear" w:color="auto" w:fill="auto"/>
            <w:noWrap/>
            <w:vAlign w:val="center"/>
            <w:hideMark/>
          </w:tcPr>
          <w:p w14:paraId="62D5FF41"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TMZ+C5aRa</w:t>
            </w:r>
          </w:p>
        </w:tc>
        <w:tc>
          <w:tcPr>
            <w:tcW w:w="1599" w:type="dxa"/>
            <w:tcBorders>
              <w:top w:val="nil"/>
              <w:left w:val="nil"/>
              <w:bottom w:val="single" w:sz="4" w:space="0" w:color="auto"/>
              <w:right w:val="nil"/>
            </w:tcBorders>
            <w:shd w:val="clear" w:color="auto" w:fill="auto"/>
            <w:noWrap/>
            <w:vAlign w:val="center"/>
            <w:hideMark/>
          </w:tcPr>
          <w:p w14:paraId="46AE46F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8.46±0.28</w:t>
            </w:r>
          </w:p>
        </w:tc>
        <w:tc>
          <w:tcPr>
            <w:tcW w:w="1701" w:type="dxa"/>
            <w:tcBorders>
              <w:top w:val="nil"/>
              <w:left w:val="nil"/>
              <w:bottom w:val="single" w:sz="4" w:space="0" w:color="auto"/>
              <w:right w:val="nil"/>
            </w:tcBorders>
            <w:shd w:val="clear" w:color="auto" w:fill="auto"/>
            <w:noWrap/>
            <w:vAlign w:val="center"/>
            <w:hideMark/>
          </w:tcPr>
          <w:p w14:paraId="26E5673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9.96±0.34</w:t>
            </w:r>
          </w:p>
        </w:tc>
        <w:tc>
          <w:tcPr>
            <w:tcW w:w="1701" w:type="dxa"/>
            <w:tcBorders>
              <w:top w:val="nil"/>
              <w:left w:val="nil"/>
              <w:bottom w:val="single" w:sz="4" w:space="0" w:color="auto"/>
              <w:right w:val="nil"/>
            </w:tcBorders>
            <w:shd w:val="clear" w:color="auto" w:fill="auto"/>
            <w:noWrap/>
            <w:vAlign w:val="center"/>
            <w:hideMark/>
          </w:tcPr>
          <w:p w14:paraId="49B5A1F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144.57±1.44</w:t>
            </w:r>
          </w:p>
        </w:tc>
        <w:tc>
          <w:tcPr>
            <w:tcW w:w="2410" w:type="dxa"/>
            <w:tcBorders>
              <w:top w:val="nil"/>
              <w:left w:val="nil"/>
              <w:bottom w:val="single" w:sz="4" w:space="0" w:color="auto"/>
              <w:right w:val="nil"/>
            </w:tcBorders>
            <w:shd w:val="clear" w:color="auto" w:fill="auto"/>
            <w:noWrap/>
            <w:vAlign w:val="center"/>
            <w:hideMark/>
          </w:tcPr>
          <w:p w14:paraId="58144E29"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1027.39±58.70</w:t>
            </w:r>
          </w:p>
        </w:tc>
      </w:tr>
    </w:tbl>
    <w:p w14:paraId="1C052E0E" w14:textId="77777777" w:rsidR="004B6E14" w:rsidRPr="004B6E14" w:rsidRDefault="004B6E14" w:rsidP="004B6E14">
      <w:pPr>
        <w:spacing w:line="480" w:lineRule="auto"/>
        <w:rPr>
          <w:rFonts w:ascii="Times New Roman" w:hAnsi="Times New Roman" w:cs="Times New Roman"/>
          <w:bCs/>
          <w:sz w:val="24"/>
        </w:rPr>
        <w:sectPr w:rsidR="004B6E14" w:rsidRPr="004B6E14" w:rsidSect="004B6E14">
          <w:pgSz w:w="11906" w:h="16838"/>
          <w:pgMar w:top="1417" w:right="1417" w:bottom="1134" w:left="1417" w:header="708" w:footer="708" w:gutter="0"/>
          <w:cols w:space="708"/>
          <w:docGrid w:linePitch="360"/>
        </w:sectPr>
      </w:pPr>
    </w:p>
    <w:p w14:paraId="0DC493A6" w14:textId="377CFA2B" w:rsidR="004B6E14" w:rsidRPr="004B6E14" w:rsidRDefault="004B6E14" w:rsidP="004B6E14">
      <w:pPr>
        <w:spacing w:line="480" w:lineRule="auto"/>
        <w:rPr>
          <w:rFonts w:ascii="Times New Roman" w:hAnsi="Times New Roman" w:cs="Times New Roman"/>
          <w:b/>
          <w:sz w:val="24"/>
        </w:rPr>
      </w:pPr>
      <w:r w:rsidRPr="004B6E14">
        <w:rPr>
          <w:rFonts w:ascii="Times New Roman" w:hAnsi="Times New Roman" w:cs="Times New Roman"/>
          <w:b/>
          <w:sz w:val="24"/>
        </w:rPr>
        <w:lastRenderedPageBreak/>
        <w:t>Supplementary Table S</w:t>
      </w:r>
      <w:r w:rsidR="003B307A">
        <w:rPr>
          <w:rFonts w:ascii="Times New Roman" w:hAnsi="Times New Roman" w:cs="Times New Roman"/>
          <w:b/>
          <w:sz w:val="24"/>
        </w:rPr>
        <w:t>12</w:t>
      </w:r>
      <w:r w:rsidRPr="004B6E14">
        <w:rPr>
          <w:rFonts w:ascii="Times New Roman" w:hAnsi="Times New Roman" w:cs="Times New Roman"/>
          <w:b/>
          <w:sz w:val="24"/>
        </w:rPr>
        <w:t>. Values of serum enzymes in blood samples of mice treated with drugs.</w:t>
      </w:r>
    </w:p>
    <w:tbl>
      <w:tblPr>
        <w:tblW w:w="13892" w:type="dxa"/>
        <w:tblLook w:val="04A0" w:firstRow="1" w:lastRow="0" w:firstColumn="1" w:lastColumn="0" w:noHBand="0" w:noVBand="1"/>
      </w:tblPr>
      <w:tblGrid>
        <w:gridCol w:w="1660"/>
        <w:gridCol w:w="2876"/>
        <w:gridCol w:w="2268"/>
        <w:gridCol w:w="2835"/>
        <w:gridCol w:w="1985"/>
        <w:gridCol w:w="2268"/>
      </w:tblGrid>
      <w:tr w:rsidR="004B6E14" w:rsidRPr="004B6E14" w14:paraId="6FC94F03" w14:textId="77777777" w:rsidTr="004B6E14">
        <w:trPr>
          <w:trHeight w:val="320"/>
        </w:trPr>
        <w:tc>
          <w:tcPr>
            <w:tcW w:w="1660" w:type="dxa"/>
            <w:tcBorders>
              <w:top w:val="single" w:sz="4" w:space="0" w:color="auto"/>
              <w:left w:val="nil"/>
              <w:bottom w:val="single" w:sz="4" w:space="0" w:color="auto"/>
              <w:right w:val="nil"/>
            </w:tcBorders>
            <w:shd w:val="clear" w:color="auto" w:fill="auto"/>
            <w:noWrap/>
            <w:vAlign w:val="center"/>
            <w:hideMark/>
          </w:tcPr>
          <w:p w14:paraId="4961027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Group</w:t>
            </w:r>
          </w:p>
        </w:tc>
        <w:tc>
          <w:tcPr>
            <w:tcW w:w="2876" w:type="dxa"/>
            <w:tcBorders>
              <w:top w:val="single" w:sz="4" w:space="0" w:color="auto"/>
              <w:left w:val="nil"/>
              <w:bottom w:val="single" w:sz="4" w:space="0" w:color="auto"/>
              <w:right w:val="nil"/>
            </w:tcBorders>
            <w:shd w:val="clear" w:color="auto" w:fill="auto"/>
            <w:noWrap/>
            <w:vAlign w:val="center"/>
            <w:hideMark/>
          </w:tcPr>
          <w:p w14:paraId="29A9AF0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ALT</w:t>
            </w:r>
          </w:p>
          <w:p w14:paraId="6DABB6A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[U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2268" w:type="dxa"/>
            <w:tcBorders>
              <w:top w:val="single" w:sz="4" w:space="0" w:color="auto"/>
              <w:left w:val="nil"/>
              <w:bottom w:val="single" w:sz="4" w:space="0" w:color="auto"/>
              <w:right w:val="nil"/>
            </w:tcBorders>
            <w:shd w:val="clear" w:color="auto" w:fill="auto"/>
            <w:noWrap/>
            <w:vAlign w:val="center"/>
            <w:hideMark/>
          </w:tcPr>
          <w:p w14:paraId="6F8AA664"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AST</w:t>
            </w:r>
          </w:p>
          <w:p w14:paraId="351E2B1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[U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2835" w:type="dxa"/>
            <w:tcBorders>
              <w:top w:val="single" w:sz="4" w:space="0" w:color="auto"/>
              <w:left w:val="nil"/>
              <w:bottom w:val="single" w:sz="4" w:space="0" w:color="auto"/>
              <w:right w:val="nil"/>
            </w:tcBorders>
            <w:shd w:val="clear" w:color="auto" w:fill="auto"/>
            <w:noWrap/>
            <w:vAlign w:val="center"/>
            <w:hideMark/>
          </w:tcPr>
          <w:p w14:paraId="6166CB78"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BUN</w:t>
            </w:r>
          </w:p>
          <w:p w14:paraId="3F989F7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[mmol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1985" w:type="dxa"/>
            <w:tcBorders>
              <w:top w:val="single" w:sz="4" w:space="0" w:color="auto"/>
              <w:left w:val="nil"/>
              <w:bottom w:val="single" w:sz="4" w:space="0" w:color="auto"/>
              <w:right w:val="nil"/>
            </w:tcBorders>
            <w:shd w:val="clear" w:color="auto" w:fill="auto"/>
            <w:noWrap/>
            <w:vAlign w:val="center"/>
            <w:hideMark/>
          </w:tcPr>
          <w:p w14:paraId="5D29C4F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CREA</w:t>
            </w:r>
          </w:p>
          <w:p w14:paraId="2676D8F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w:t>
            </w:r>
            <w:proofErr w:type="spellStart"/>
            <w:r w:rsidRPr="004B6E14">
              <w:rPr>
                <w:rFonts w:ascii="Times New Roman" w:hAnsi="Times New Roman" w:cs="Times New Roman"/>
                <w:sz w:val="24"/>
              </w:rPr>
              <w:t>μmol</w:t>
            </w:r>
            <w:proofErr w:type="spellEnd"/>
            <w:r w:rsidRPr="004B6E14">
              <w:rPr>
                <w:rFonts w:ascii="Times New Roman" w:hAnsi="Times New Roman" w:cs="Times New Roman"/>
                <w:sz w:val="24"/>
              </w:rPr>
              <w:t xml:space="preserve">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c>
          <w:tcPr>
            <w:tcW w:w="2268" w:type="dxa"/>
            <w:tcBorders>
              <w:top w:val="single" w:sz="4" w:space="0" w:color="auto"/>
              <w:left w:val="nil"/>
              <w:bottom w:val="single" w:sz="4" w:space="0" w:color="auto"/>
              <w:right w:val="nil"/>
            </w:tcBorders>
            <w:shd w:val="clear" w:color="auto" w:fill="auto"/>
            <w:noWrap/>
            <w:vAlign w:val="center"/>
            <w:hideMark/>
          </w:tcPr>
          <w:p w14:paraId="386DE79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TBIL</w:t>
            </w:r>
          </w:p>
          <w:p w14:paraId="6B59D18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w:t>
            </w:r>
            <w:proofErr w:type="spellStart"/>
            <w:r w:rsidRPr="004B6E14">
              <w:rPr>
                <w:rFonts w:ascii="Times New Roman" w:hAnsi="Times New Roman" w:cs="Times New Roman"/>
                <w:sz w:val="24"/>
              </w:rPr>
              <w:t>μmol</w:t>
            </w:r>
            <w:proofErr w:type="spellEnd"/>
            <w:r w:rsidRPr="004B6E14">
              <w:rPr>
                <w:rFonts w:ascii="Times New Roman" w:hAnsi="Times New Roman" w:cs="Times New Roman"/>
                <w:sz w:val="24"/>
              </w:rPr>
              <w:t xml:space="preserve"> L</w:t>
            </w:r>
            <w:r w:rsidRPr="004B6E14">
              <w:rPr>
                <w:rFonts w:ascii="Times New Roman" w:hAnsi="Times New Roman" w:cs="Times New Roman"/>
                <w:sz w:val="24"/>
                <w:vertAlign w:val="superscript"/>
              </w:rPr>
              <w:t>-1</w:t>
            </w:r>
            <w:r w:rsidRPr="004B6E14">
              <w:rPr>
                <w:rFonts w:ascii="Times New Roman" w:hAnsi="Times New Roman" w:cs="Times New Roman"/>
                <w:sz w:val="24"/>
              </w:rPr>
              <w:t>]</w:t>
            </w:r>
          </w:p>
        </w:tc>
      </w:tr>
      <w:tr w:rsidR="004B6E14" w:rsidRPr="004B6E14" w14:paraId="3EA54620" w14:textId="77777777" w:rsidTr="004B6E14">
        <w:trPr>
          <w:trHeight w:val="320"/>
        </w:trPr>
        <w:tc>
          <w:tcPr>
            <w:tcW w:w="1660" w:type="dxa"/>
            <w:tcBorders>
              <w:top w:val="nil"/>
              <w:left w:val="nil"/>
              <w:bottom w:val="nil"/>
              <w:right w:val="nil"/>
            </w:tcBorders>
            <w:shd w:val="clear" w:color="auto" w:fill="auto"/>
            <w:noWrap/>
            <w:vAlign w:val="center"/>
            <w:hideMark/>
          </w:tcPr>
          <w:p w14:paraId="18E90DD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Control</w:t>
            </w:r>
          </w:p>
        </w:tc>
        <w:tc>
          <w:tcPr>
            <w:tcW w:w="2876" w:type="dxa"/>
            <w:tcBorders>
              <w:top w:val="nil"/>
              <w:left w:val="nil"/>
              <w:bottom w:val="nil"/>
              <w:right w:val="nil"/>
            </w:tcBorders>
            <w:shd w:val="clear" w:color="auto" w:fill="auto"/>
            <w:noWrap/>
            <w:vAlign w:val="center"/>
            <w:hideMark/>
          </w:tcPr>
          <w:p w14:paraId="3FC5C72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44.62±0.97</w:t>
            </w:r>
          </w:p>
        </w:tc>
        <w:tc>
          <w:tcPr>
            <w:tcW w:w="2268" w:type="dxa"/>
            <w:tcBorders>
              <w:top w:val="nil"/>
              <w:left w:val="nil"/>
              <w:bottom w:val="nil"/>
              <w:right w:val="nil"/>
            </w:tcBorders>
            <w:shd w:val="clear" w:color="auto" w:fill="auto"/>
            <w:noWrap/>
            <w:vAlign w:val="center"/>
            <w:hideMark/>
          </w:tcPr>
          <w:p w14:paraId="2176044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229.14</w:t>
            </w:r>
            <w:r w:rsidR="00185424" w:rsidRPr="004B6E14">
              <w:rPr>
                <w:rFonts w:ascii="Times New Roman" w:hAnsi="Times New Roman" w:cs="Times New Roman"/>
                <w:sz w:val="24"/>
              </w:rPr>
              <w:t>±</w:t>
            </w:r>
            <w:r w:rsidRPr="004B6E14">
              <w:rPr>
                <w:rFonts w:ascii="Times New Roman" w:hAnsi="Times New Roman" w:cs="Times New Roman"/>
                <w:sz w:val="24"/>
              </w:rPr>
              <w:t>1.72</w:t>
            </w:r>
          </w:p>
        </w:tc>
        <w:tc>
          <w:tcPr>
            <w:tcW w:w="2835" w:type="dxa"/>
            <w:tcBorders>
              <w:top w:val="nil"/>
              <w:left w:val="nil"/>
              <w:bottom w:val="nil"/>
              <w:right w:val="nil"/>
            </w:tcBorders>
            <w:shd w:val="clear" w:color="auto" w:fill="auto"/>
            <w:noWrap/>
            <w:vAlign w:val="center"/>
            <w:hideMark/>
          </w:tcPr>
          <w:p w14:paraId="478EDADB"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8.04±0.41</w:t>
            </w:r>
          </w:p>
        </w:tc>
        <w:tc>
          <w:tcPr>
            <w:tcW w:w="1985" w:type="dxa"/>
            <w:tcBorders>
              <w:top w:val="nil"/>
              <w:left w:val="nil"/>
              <w:bottom w:val="nil"/>
              <w:right w:val="nil"/>
            </w:tcBorders>
            <w:shd w:val="clear" w:color="auto" w:fill="auto"/>
            <w:noWrap/>
            <w:vAlign w:val="center"/>
            <w:hideMark/>
          </w:tcPr>
          <w:p w14:paraId="4E6ECCD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10.96±0.40</w:t>
            </w:r>
          </w:p>
        </w:tc>
        <w:tc>
          <w:tcPr>
            <w:tcW w:w="2268" w:type="dxa"/>
            <w:tcBorders>
              <w:top w:val="nil"/>
              <w:left w:val="nil"/>
              <w:bottom w:val="nil"/>
              <w:right w:val="nil"/>
            </w:tcBorders>
            <w:shd w:val="clear" w:color="auto" w:fill="auto"/>
            <w:noWrap/>
            <w:vAlign w:val="center"/>
            <w:hideMark/>
          </w:tcPr>
          <w:p w14:paraId="0BB52050"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2.08±0.62</w:t>
            </w:r>
          </w:p>
        </w:tc>
      </w:tr>
      <w:tr w:rsidR="004B6E14" w:rsidRPr="004B6E14" w14:paraId="2223CA9F" w14:textId="77777777" w:rsidTr="004B6E14">
        <w:trPr>
          <w:trHeight w:val="320"/>
        </w:trPr>
        <w:tc>
          <w:tcPr>
            <w:tcW w:w="1660" w:type="dxa"/>
            <w:tcBorders>
              <w:top w:val="nil"/>
              <w:left w:val="nil"/>
              <w:bottom w:val="nil"/>
              <w:right w:val="nil"/>
            </w:tcBorders>
            <w:shd w:val="clear" w:color="auto" w:fill="auto"/>
            <w:noWrap/>
            <w:vAlign w:val="center"/>
            <w:hideMark/>
          </w:tcPr>
          <w:p w14:paraId="658001C7"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TMZ</w:t>
            </w:r>
          </w:p>
        </w:tc>
        <w:tc>
          <w:tcPr>
            <w:tcW w:w="2876" w:type="dxa"/>
            <w:tcBorders>
              <w:top w:val="nil"/>
              <w:left w:val="nil"/>
              <w:bottom w:val="nil"/>
              <w:right w:val="nil"/>
            </w:tcBorders>
            <w:shd w:val="clear" w:color="auto" w:fill="auto"/>
            <w:noWrap/>
            <w:vAlign w:val="center"/>
            <w:hideMark/>
          </w:tcPr>
          <w:p w14:paraId="7AD12C6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45.67±1.95</w:t>
            </w:r>
          </w:p>
        </w:tc>
        <w:tc>
          <w:tcPr>
            <w:tcW w:w="2268" w:type="dxa"/>
            <w:tcBorders>
              <w:top w:val="nil"/>
              <w:left w:val="nil"/>
              <w:bottom w:val="nil"/>
              <w:right w:val="nil"/>
            </w:tcBorders>
            <w:shd w:val="clear" w:color="auto" w:fill="auto"/>
            <w:noWrap/>
            <w:vAlign w:val="center"/>
            <w:hideMark/>
          </w:tcPr>
          <w:p w14:paraId="45A2121C"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234.56±2.96</w:t>
            </w:r>
          </w:p>
        </w:tc>
        <w:tc>
          <w:tcPr>
            <w:tcW w:w="2835" w:type="dxa"/>
            <w:tcBorders>
              <w:top w:val="nil"/>
              <w:left w:val="nil"/>
              <w:bottom w:val="nil"/>
              <w:right w:val="nil"/>
            </w:tcBorders>
            <w:shd w:val="clear" w:color="auto" w:fill="auto"/>
            <w:noWrap/>
            <w:vAlign w:val="center"/>
            <w:hideMark/>
          </w:tcPr>
          <w:p w14:paraId="759DA525"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8.31±0.31</w:t>
            </w:r>
          </w:p>
        </w:tc>
        <w:tc>
          <w:tcPr>
            <w:tcW w:w="1985" w:type="dxa"/>
            <w:tcBorders>
              <w:top w:val="nil"/>
              <w:left w:val="nil"/>
              <w:bottom w:val="nil"/>
              <w:right w:val="nil"/>
            </w:tcBorders>
            <w:shd w:val="clear" w:color="auto" w:fill="auto"/>
            <w:noWrap/>
            <w:vAlign w:val="center"/>
            <w:hideMark/>
          </w:tcPr>
          <w:p w14:paraId="3BD568A3"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11.19±0.26</w:t>
            </w:r>
          </w:p>
        </w:tc>
        <w:tc>
          <w:tcPr>
            <w:tcW w:w="2268" w:type="dxa"/>
            <w:tcBorders>
              <w:top w:val="nil"/>
              <w:left w:val="nil"/>
              <w:bottom w:val="nil"/>
              <w:right w:val="nil"/>
            </w:tcBorders>
            <w:shd w:val="clear" w:color="auto" w:fill="auto"/>
            <w:noWrap/>
            <w:vAlign w:val="center"/>
            <w:hideMark/>
          </w:tcPr>
          <w:p w14:paraId="051C1A26"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2.57±0.44</w:t>
            </w:r>
          </w:p>
        </w:tc>
      </w:tr>
      <w:tr w:rsidR="004B6E14" w:rsidRPr="004B6E14" w14:paraId="54F6E64F" w14:textId="77777777" w:rsidTr="004B6E14">
        <w:trPr>
          <w:trHeight w:val="320"/>
        </w:trPr>
        <w:tc>
          <w:tcPr>
            <w:tcW w:w="1660" w:type="dxa"/>
            <w:tcBorders>
              <w:top w:val="nil"/>
              <w:left w:val="nil"/>
              <w:bottom w:val="single" w:sz="4" w:space="0" w:color="auto"/>
              <w:right w:val="nil"/>
            </w:tcBorders>
            <w:shd w:val="clear" w:color="auto" w:fill="auto"/>
            <w:noWrap/>
            <w:vAlign w:val="center"/>
            <w:hideMark/>
          </w:tcPr>
          <w:p w14:paraId="5220ECAF"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TMZ+C5aRa</w:t>
            </w:r>
          </w:p>
        </w:tc>
        <w:tc>
          <w:tcPr>
            <w:tcW w:w="2876" w:type="dxa"/>
            <w:tcBorders>
              <w:top w:val="nil"/>
              <w:left w:val="nil"/>
              <w:bottom w:val="single" w:sz="4" w:space="0" w:color="auto"/>
              <w:right w:val="nil"/>
            </w:tcBorders>
            <w:shd w:val="clear" w:color="auto" w:fill="auto"/>
            <w:noWrap/>
            <w:vAlign w:val="center"/>
            <w:hideMark/>
          </w:tcPr>
          <w:p w14:paraId="5424D4E2"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47.83±2.41</w:t>
            </w:r>
          </w:p>
        </w:tc>
        <w:tc>
          <w:tcPr>
            <w:tcW w:w="2268" w:type="dxa"/>
            <w:tcBorders>
              <w:top w:val="nil"/>
              <w:left w:val="nil"/>
              <w:bottom w:val="single" w:sz="4" w:space="0" w:color="auto"/>
              <w:right w:val="nil"/>
            </w:tcBorders>
            <w:shd w:val="clear" w:color="auto" w:fill="auto"/>
            <w:noWrap/>
            <w:vAlign w:val="center"/>
            <w:hideMark/>
          </w:tcPr>
          <w:p w14:paraId="2407BDB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242.12±1.98</w:t>
            </w:r>
          </w:p>
        </w:tc>
        <w:tc>
          <w:tcPr>
            <w:tcW w:w="2835" w:type="dxa"/>
            <w:tcBorders>
              <w:top w:val="nil"/>
              <w:left w:val="nil"/>
              <w:bottom w:val="single" w:sz="4" w:space="0" w:color="auto"/>
              <w:right w:val="nil"/>
            </w:tcBorders>
            <w:shd w:val="clear" w:color="auto" w:fill="auto"/>
            <w:noWrap/>
            <w:vAlign w:val="center"/>
            <w:hideMark/>
          </w:tcPr>
          <w:p w14:paraId="5806DB1E"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8.62±0.38</w:t>
            </w:r>
          </w:p>
        </w:tc>
        <w:tc>
          <w:tcPr>
            <w:tcW w:w="1985" w:type="dxa"/>
            <w:tcBorders>
              <w:top w:val="nil"/>
              <w:left w:val="nil"/>
              <w:bottom w:val="single" w:sz="4" w:space="0" w:color="auto"/>
              <w:right w:val="nil"/>
            </w:tcBorders>
            <w:shd w:val="clear" w:color="auto" w:fill="auto"/>
            <w:noWrap/>
            <w:vAlign w:val="center"/>
            <w:hideMark/>
          </w:tcPr>
          <w:p w14:paraId="1A10F77A"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11.42±0.43</w:t>
            </w:r>
          </w:p>
        </w:tc>
        <w:tc>
          <w:tcPr>
            <w:tcW w:w="2268" w:type="dxa"/>
            <w:tcBorders>
              <w:top w:val="nil"/>
              <w:left w:val="nil"/>
              <w:bottom w:val="single" w:sz="4" w:space="0" w:color="auto"/>
              <w:right w:val="nil"/>
            </w:tcBorders>
            <w:shd w:val="clear" w:color="auto" w:fill="auto"/>
            <w:noWrap/>
            <w:vAlign w:val="center"/>
            <w:hideMark/>
          </w:tcPr>
          <w:p w14:paraId="17F2B42D" w14:textId="77777777" w:rsidR="004B6E14" w:rsidRPr="004B6E14" w:rsidRDefault="004B6E14" w:rsidP="004B6E14">
            <w:pPr>
              <w:spacing w:line="480" w:lineRule="auto"/>
              <w:jc w:val="center"/>
              <w:rPr>
                <w:rFonts w:ascii="Times New Roman" w:hAnsi="Times New Roman" w:cs="Times New Roman"/>
                <w:sz w:val="24"/>
              </w:rPr>
            </w:pPr>
            <w:r w:rsidRPr="004B6E14">
              <w:rPr>
                <w:rFonts w:ascii="Times New Roman" w:hAnsi="Times New Roman" w:cs="Times New Roman"/>
                <w:sz w:val="24"/>
              </w:rPr>
              <w:t>2.68±0.55</w:t>
            </w:r>
          </w:p>
        </w:tc>
      </w:tr>
    </w:tbl>
    <w:p w14:paraId="51504649" w14:textId="77777777" w:rsidR="00486978" w:rsidRPr="004B6E14" w:rsidRDefault="00486978" w:rsidP="003B307A">
      <w:pPr>
        <w:pStyle w:val="ListParagraph"/>
        <w:spacing w:line="480" w:lineRule="auto"/>
        <w:ind w:firstLineChars="0" w:firstLine="0"/>
        <w:rPr>
          <w:rFonts w:ascii="Times New Roman" w:hAnsi="Times New Roman" w:cs="Times New Roman"/>
          <w:b/>
          <w:bCs/>
          <w:sz w:val="24"/>
        </w:rPr>
      </w:pPr>
    </w:p>
    <w:sectPr w:rsidR="00486978" w:rsidRPr="004B6E14" w:rsidSect="001C3AB0">
      <w:footerReference w:type="even" r:id="rId20"/>
      <w:footerReference w:type="default" r:id="rId21"/>
      <w:pgSz w:w="16840" w:h="11900"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B0AB8" w14:textId="77777777" w:rsidR="0020719C" w:rsidRDefault="0020719C">
      <w:r>
        <w:separator/>
      </w:r>
    </w:p>
  </w:endnote>
  <w:endnote w:type="continuationSeparator" w:id="0">
    <w:p w14:paraId="2CC986C1" w14:textId="77777777" w:rsidR="0020719C" w:rsidRDefault="00207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89212643"/>
      <w:docPartObj>
        <w:docPartGallery w:val="Page Numbers (Bottom of Page)"/>
        <w:docPartUnique/>
      </w:docPartObj>
    </w:sdtPr>
    <w:sdtEndPr>
      <w:rPr>
        <w:rStyle w:val="PageNumber"/>
      </w:rPr>
    </w:sdtEndPr>
    <w:sdtContent>
      <w:p w14:paraId="672A1F91" w14:textId="77777777" w:rsidR="00F32603" w:rsidRDefault="00F32603" w:rsidP="004B6E1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09F0D7" w14:textId="77777777" w:rsidR="00F32603" w:rsidRDefault="00F326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99214593"/>
      <w:docPartObj>
        <w:docPartGallery w:val="Page Numbers (Bottom of Page)"/>
        <w:docPartUnique/>
      </w:docPartObj>
    </w:sdtPr>
    <w:sdtEndPr>
      <w:rPr>
        <w:rStyle w:val="PageNumber"/>
      </w:rPr>
    </w:sdtEndPr>
    <w:sdtContent>
      <w:p w14:paraId="201F0690" w14:textId="77777777" w:rsidR="00F32603" w:rsidRDefault="00F32603" w:rsidP="004B6E1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14B75B6" w14:textId="77777777" w:rsidR="00F32603" w:rsidRDefault="00F326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F163CE" w14:textId="77777777" w:rsidR="0020719C" w:rsidRDefault="0020719C">
      <w:r>
        <w:separator/>
      </w:r>
    </w:p>
  </w:footnote>
  <w:footnote w:type="continuationSeparator" w:id="0">
    <w:p w14:paraId="1B5501BF" w14:textId="77777777" w:rsidR="0020719C" w:rsidRDefault="0020719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bordersDoNotSurroundHeader/>
  <w:bordersDoNotSurroundFooter/>
  <w:proofState w:spelling="clean" w:grammar="clean"/>
  <w:defaultTabStop w:val="420"/>
  <w:drawingGridHorizontalSpacing w:val="105"/>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DengXi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zeft9vgeprpye2f0m5edp02wader55saxz&quot;&gt;My EndNote Library&lt;record-ids&gt;&lt;item&gt;59&lt;/item&gt;&lt;item&gt;109&lt;/item&gt;&lt;item&gt;157&lt;/item&gt;&lt;item&gt;367&lt;/item&gt;&lt;item&gt;368&lt;/item&gt;&lt;/record-ids&gt;&lt;/item&gt;&lt;/Libraries&gt;"/>
  </w:docVars>
  <w:rsids>
    <w:rsidRoot w:val="00C519CD"/>
    <w:rsid w:val="00023C2F"/>
    <w:rsid w:val="0002427E"/>
    <w:rsid w:val="0005448B"/>
    <w:rsid w:val="000732DA"/>
    <w:rsid w:val="0007733C"/>
    <w:rsid w:val="0008309C"/>
    <w:rsid w:val="00091AF8"/>
    <w:rsid w:val="00097827"/>
    <w:rsid w:val="000A15C5"/>
    <w:rsid w:val="000E63EE"/>
    <w:rsid w:val="000F250C"/>
    <w:rsid w:val="000F6C46"/>
    <w:rsid w:val="00103168"/>
    <w:rsid w:val="0010577A"/>
    <w:rsid w:val="00127A98"/>
    <w:rsid w:val="001441D6"/>
    <w:rsid w:val="00151856"/>
    <w:rsid w:val="00152A1E"/>
    <w:rsid w:val="00154C4B"/>
    <w:rsid w:val="00162E57"/>
    <w:rsid w:val="001630EA"/>
    <w:rsid w:val="00167F09"/>
    <w:rsid w:val="00167F23"/>
    <w:rsid w:val="00170D1C"/>
    <w:rsid w:val="001762EC"/>
    <w:rsid w:val="00185424"/>
    <w:rsid w:val="001C2582"/>
    <w:rsid w:val="001C3AB0"/>
    <w:rsid w:val="001D4133"/>
    <w:rsid w:val="001E1B17"/>
    <w:rsid w:val="0020719C"/>
    <w:rsid w:val="00224E3D"/>
    <w:rsid w:val="00235C48"/>
    <w:rsid w:val="00241074"/>
    <w:rsid w:val="0026452C"/>
    <w:rsid w:val="00267653"/>
    <w:rsid w:val="00274D1B"/>
    <w:rsid w:val="002758A0"/>
    <w:rsid w:val="00276C32"/>
    <w:rsid w:val="0029531B"/>
    <w:rsid w:val="002B4F13"/>
    <w:rsid w:val="002C205A"/>
    <w:rsid w:val="002C74AD"/>
    <w:rsid w:val="002D3115"/>
    <w:rsid w:val="002E72D1"/>
    <w:rsid w:val="002F6764"/>
    <w:rsid w:val="003044C4"/>
    <w:rsid w:val="00322632"/>
    <w:rsid w:val="00343610"/>
    <w:rsid w:val="00352FE5"/>
    <w:rsid w:val="0035444D"/>
    <w:rsid w:val="00364A2E"/>
    <w:rsid w:val="00366EF0"/>
    <w:rsid w:val="0038613D"/>
    <w:rsid w:val="003938E6"/>
    <w:rsid w:val="003B307A"/>
    <w:rsid w:val="003B4AB7"/>
    <w:rsid w:val="003D1468"/>
    <w:rsid w:val="003D65E3"/>
    <w:rsid w:val="003E7882"/>
    <w:rsid w:val="004258D5"/>
    <w:rsid w:val="00446768"/>
    <w:rsid w:val="0045676C"/>
    <w:rsid w:val="00472A64"/>
    <w:rsid w:val="004806AE"/>
    <w:rsid w:val="00486978"/>
    <w:rsid w:val="004A2B74"/>
    <w:rsid w:val="004A6BEC"/>
    <w:rsid w:val="004B4268"/>
    <w:rsid w:val="004B6E14"/>
    <w:rsid w:val="004C213B"/>
    <w:rsid w:val="004C79B7"/>
    <w:rsid w:val="00523C4C"/>
    <w:rsid w:val="00532E67"/>
    <w:rsid w:val="0053529F"/>
    <w:rsid w:val="00547923"/>
    <w:rsid w:val="005A2D71"/>
    <w:rsid w:val="005B723C"/>
    <w:rsid w:val="005F4AD3"/>
    <w:rsid w:val="00602D89"/>
    <w:rsid w:val="006205EF"/>
    <w:rsid w:val="00630ED1"/>
    <w:rsid w:val="00651C78"/>
    <w:rsid w:val="006700E8"/>
    <w:rsid w:val="00681A41"/>
    <w:rsid w:val="00686FE5"/>
    <w:rsid w:val="0069741C"/>
    <w:rsid w:val="006D1E52"/>
    <w:rsid w:val="006D26EE"/>
    <w:rsid w:val="006F094E"/>
    <w:rsid w:val="006F0C7D"/>
    <w:rsid w:val="00704D6A"/>
    <w:rsid w:val="007069C6"/>
    <w:rsid w:val="0071127B"/>
    <w:rsid w:val="00733C40"/>
    <w:rsid w:val="007916BA"/>
    <w:rsid w:val="007C0941"/>
    <w:rsid w:val="007C2181"/>
    <w:rsid w:val="007D01AB"/>
    <w:rsid w:val="007D0E26"/>
    <w:rsid w:val="00805991"/>
    <w:rsid w:val="00812684"/>
    <w:rsid w:val="0083665A"/>
    <w:rsid w:val="00844562"/>
    <w:rsid w:val="00846295"/>
    <w:rsid w:val="0086475D"/>
    <w:rsid w:val="00877330"/>
    <w:rsid w:val="008831C9"/>
    <w:rsid w:val="00884399"/>
    <w:rsid w:val="008A216C"/>
    <w:rsid w:val="008A30FD"/>
    <w:rsid w:val="008B313F"/>
    <w:rsid w:val="008B5607"/>
    <w:rsid w:val="008C2D68"/>
    <w:rsid w:val="008E5DF4"/>
    <w:rsid w:val="008F4524"/>
    <w:rsid w:val="00924157"/>
    <w:rsid w:val="00941B1A"/>
    <w:rsid w:val="00963979"/>
    <w:rsid w:val="0096510A"/>
    <w:rsid w:val="00986424"/>
    <w:rsid w:val="009972DB"/>
    <w:rsid w:val="009A2FFB"/>
    <w:rsid w:val="009A4A40"/>
    <w:rsid w:val="009C3D07"/>
    <w:rsid w:val="009D064B"/>
    <w:rsid w:val="009E5750"/>
    <w:rsid w:val="009F6C6B"/>
    <w:rsid w:val="00A30CDD"/>
    <w:rsid w:val="00A35A2D"/>
    <w:rsid w:val="00A94BD7"/>
    <w:rsid w:val="00A94E3A"/>
    <w:rsid w:val="00AA0D64"/>
    <w:rsid w:val="00AA7071"/>
    <w:rsid w:val="00AD1370"/>
    <w:rsid w:val="00AD2C04"/>
    <w:rsid w:val="00AD3796"/>
    <w:rsid w:val="00AE5E8E"/>
    <w:rsid w:val="00B1280E"/>
    <w:rsid w:val="00B159B2"/>
    <w:rsid w:val="00B27192"/>
    <w:rsid w:val="00B34049"/>
    <w:rsid w:val="00B46A18"/>
    <w:rsid w:val="00B523B7"/>
    <w:rsid w:val="00B7390F"/>
    <w:rsid w:val="00B8095F"/>
    <w:rsid w:val="00B93213"/>
    <w:rsid w:val="00BB24FA"/>
    <w:rsid w:val="00BB3A0A"/>
    <w:rsid w:val="00BC36CD"/>
    <w:rsid w:val="00C1277A"/>
    <w:rsid w:val="00C139D8"/>
    <w:rsid w:val="00C513DB"/>
    <w:rsid w:val="00C519CD"/>
    <w:rsid w:val="00C62533"/>
    <w:rsid w:val="00CB71B5"/>
    <w:rsid w:val="00CD0DD3"/>
    <w:rsid w:val="00D028DA"/>
    <w:rsid w:val="00D103C9"/>
    <w:rsid w:val="00D23458"/>
    <w:rsid w:val="00D351D1"/>
    <w:rsid w:val="00D50FC9"/>
    <w:rsid w:val="00D54E9D"/>
    <w:rsid w:val="00D846BA"/>
    <w:rsid w:val="00D94F83"/>
    <w:rsid w:val="00DC6148"/>
    <w:rsid w:val="00DD07B9"/>
    <w:rsid w:val="00DD534A"/>
    <w:rsid w:val="00DF03CD"/>
    <w:rsid w:val="00E24666"/>
    <w:rsid w:val="00E32707"/>
    <w:rsid w:val="00ED483B"/>
    <w:rsid w:val="00ED5100"/>
    <w:rsid w:val="00EE33F7"/>
    <w:rsid w:val="00EF0C1D"/>
    <w:rsid w:val="00F10831"/>
    <w:rsid w:val="00F26A87"/>
    <w:rsid w:val="00F32603"/>
    <w:rsid w:val="00F42181"/>
    <w:rsid w:val="00F55009"/>
    <w:rsid w:val="00F81C56"/>
    <w:rsid w:val="00F945F2"/>
    <w:rsid w:val="00F964FA"/>
    <w:rsid w:val="00FD789E"/>
    <w:rsid w:val="00FE0782"/>
    <w:rsid w:val="00FF38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F2E73D"/>
  <w15:chartTrackingRefBased/>
  <w15:docId w15:val="{2235E7F1-6073-7448-923C-D342F1316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19CD"/>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519CD"/>
    <w:pPr>
      <w:ind w:firstLineChars="200" w:firstLine="420"/>
    </w:pPr>
  </w:style>
  <w:style w:type="character" w:customStyle="1" w:styleId="ListParagraphChar">
    <w:name w:val="List Paragraph Char"/>
    <w:basedOn w:val="DefaultParagraphFont"/>
    <w:link w:val="ListParagraph"/>
    <w:uiPriority w:val="34"/>
    <w:rsid w:val="006205EF"/>
  </w:style>
  <w:style w:type="paragraph" w:customStyle="1" w:styleId="EndNoteBibliographyTitle">
    <w:name w:val="EndNote Bibliography Title"/>
    <w:basedOn w:val="Normal"/>
    <w:link w:val="EndNoteBibliographyTitle0"/>
    <w:rsid w:val="00C519CD"/>
    <w:pPr>
      <w:jc w:val="center"/>
    </w:pPr>
    <w:rPr>
      <w:rFonts w:ascii="DengXian" w:eastAsia="DengXian" w:hAnsi="DengXian"/>
      <w:sz w:val="20"/>
    </w:rPr>
  </w:style>
  <w:style w:type="character" w:customStyle="1" w:styleId="EndNoteBibliographyTitle0">
    <w:name w:val="EndNote Bibliography Title 字符"/>
    <w:basedOn w:val="DefaultParagraphFont"/>
    <w:link w:val="EndNoteBibliographyTitle"/>
    <w:rsid w:val="00C519CD"/>
    <w:rPr>
      <w:rFonts w:ascii="DengXian" w:eastAsia="DengXian" w:hAnsi="DengXian"/>
      <w:sz w:val="20"/>
    </w:rPr>
  </w:style>
  <w:style w:type="paragraph" w:customStyle="1" w:styleId="EndNoteBibliography">
    <w:name w:val="EndNote Bibliography"/>
    <w:basedOn w:val="Normal"/>
    <w:link w:val="EndNoteBibliography0"/>
    <w:rsid w:val="00C519CD"/>
    <w:rPr>
      <w:rFonts w:ascii="DengXian" w:eastAsia="DengXian" w:hAnsi="DengXian"/>
      <w:sz w:val="20"/>
    </w:rPr>
  </w:style>
  <w:style w:type="character" w:customStyle="1" w:styleId="EndNoteBibliography0">
    <w:name w:val="EndNote Bibliography 字符"/>
    <w:basedOn w:val="DefaultParagraphFont"/>
    <w:link w:val="EndNoteBibliography"/>
    <w:rsid w:val="00C519CD"/>
    <w:rPr>
      <w:rFonts w:ascii="DengXian" w:eastAsia="DengXian" w:hAnsi="DengXian"/>
      <w:sz w:val="20"/>
    </w:rPr>
  </w:style>
  <w:style w:type="paragraph" w:customStyle="1" w:styleId="Paragraph">
    <w:name w:val="Paragraph"/>
    <w:basedOn w:val="Normal"/>
    <w:link w:val="Paragraph0"/>
    <w:rsid w:val="004B6E14"/>
    <w:pPr>
      <w:widowControl/>
      <w:spacing w:before="120"/>
      <w:ind w:firstLine="720"/>
      <w:jc w:val="left"/>
    </w:pPr>
    <w:rPr>
      <w:rFonts w:ascii="Times New Roman" w:eastAsia="Times New Roman" w:hAnsi="Times New Roman" w:cs="Times New Roman"/>
      <w:kern w:val="0"/>
      <w:sz w:val="24"/>
      <w:lang w:eastAsia="en-US"/>
    </w:rPr>
  </w:style>
  <w:style w:type="character" w:customStyle="1" w:styleId="Paragraph0">
    <w:name w:val="Paragraph 字符"/>
    <w:basedOn w:val="DefaultParagraphFont"/>
    <w:link w:val="Paragraph"/>
    <w:rsid w:val="004B6E14"/>
    <w:rPr>
      <w:rFonts w:ascii="Times New Roman" w:eastAsia="Times New Roman" w:hAnsi="Times New Roman" w:cs="Times New Roman"/>
      <w:kern w:val="0"/>
      <w:sz w:val="24"/>
      <w:lang w:eastAsia="en-US"/>
    </w:rPr>
  </w:style>
  <w:style w:type="paragraph" w:customStyle="1" w:styleId="Addresses">
    <w:name w:val="Addresses"/>
    <w:basedOn w:val="Normal"/>
    <w:link w:val="Addresses0"/>
    <w:rsid w:val="004B6E14"/>
    <w:pPr>
      <w:widowControl/>
      <w:jc w:val="left"/>
    </w:pPr>
    <w:rPr>
      <w:rFonts w:ascii="Times New Roman" w:eastAsia="MS Mincho" w:hAnsi="Times New Roman" w:cs="Times New Roman"/>
      <w:kern w:val="0"/>
      <w:sz w:val="24"/>
      <w:lang w:eastAsia="ja-JP"/>
    </w:rPr>
  </w:style>
  <w:style w:type="character" w:customStyle="1" w:styleId="Addresses0">
    <w:name w:val="Addresses 字符"/>
    <w:basedOn w:val="DefaultParagraphFont"/>
    <w:link w:val="Addresses"/>
    <w:rsid w:val="004B6E14"/>
    <w:rPr>
      <w:rFonts w:ascii="Times New Roman" w:eastAsia="MS Mincho" w:hAnsi="Times New Roman" w:cs="Times New Roman"/>
      <w:kern w:val="0"/>
      <w:sz w:val="24"/>
      <w:lang w:eastAsia="ja-JP"/>
    </w:rPr>
  </w:style>
  <w:style w:type="character" w:customStyle="1" w:styleId="HeaderChar">
    <w:name w:val="Header Char"/>
    <w:basedOn w:val="DefaultParagraphFont"/>
    <w:link w:val="Header"/>
    <w:uiPriority w:val="99"/>
    <w:rsid w:val="004B6E14"/>
    <w:rPr>
      <w:sz w:val="18"/>
      <w:szCs w:val="18"/>
    </w:rPr>
  </w:style>
  <w:style w:type="paragraph" w:styleId="Header">
    <w:name w:val="header"/>
    <w:basedOn w:val="Normal"/>
    <w:link w:val="HeaderChar"/>
    <w:uiPriority w:val="99"/>
    <w:unhideWhenUsed/>
    <w:rsid w:val="004B6E14"/>
    <w:pPr>
      <w:pBdr>
        <w:bottom w:val="single" w:sz="6" w:space="1" w:color="auto"/>
      </w:pBdr>
      <w:tabs>
        <w:tab w:val="center" w:pos="4153"/>
        <w:tab w:val="right" w:pos="8306"/>
      </w:tabs>
      <w:snapToGrid w:val="0"/>
      <w:jc w:val="center"/>
    </w:pPr>
    <w:rPr>
      <w:sz w:val="18"/>
      <w:szCs w:val="18"/>
    </w:rPr>
  </w:style>
  <w:style w:type="character" w:customStyle="1" w:styleId="FooterChar">
    <w:name w:val="Footer Char"/>
    <w:basedOn w:val="DefaultParagraphFont"/>
    <w:link w:val="Footer"/>
    <w:uiPriority w:val="99"/>
    <w:rsid w:val="004B6E14"/>
    <w:rPr>
      <w:sz w:val="18"/>
      <w:szCs w:val="18"/>
    </w:rPr>
  </w:style>
  <w:style w:type="paragraph" w:styleId="Footer">
    <w:name w:val="footer"/>
    <w:basedOn w:val="Normal"/>
    <w:link w:val="FooterChar"/>
    <w:uiPriority w:val="99"/>
    <w:unhideWhenUsed/>
    <w:rsid w:val="004B6E14"/>
    <w:pPr>
      <w:tabs>
        <w:tab w:val="center" w:pos="4153"/>
        <w:tab w:val="right" w:pos="8306"/>
      </w:tabs>
      <w:snapToGrid w:val="0"/>
      <w:jc w:val="left"/>
    </w:pPr>
    <w:rPr>
      <w:sz w:val="18"/>
      <w:szCs w:val="18"/>
    </w:rPr>
  </w:style>
  <w:style w:type="character" w:customStyle="1" w:styleId="BalloonTextChar">
    <w:name w:val="Balloon Text Char"/>
    <w:basedOn w:val="DefaultParagraphFont"/>
    <w:link w:val="BalloonText"/>
    <w:uiPriority w:val="99"/>
    <w:semiHidden/>
    <w:rsid w:val="004B6E14"/>
    <w:rPr>
      <w:rFonts w:ascii="SimSun" w:eastAsia="SimSun" w:hAnsi="Times New Roman" w:cs="Times New Roman"/>
      <w:kern w:val="0"/>
      <w:sz w:val="18"/>
      <w:szCs w:val="18"/>
      <w:lang w:val="de-DE" w:eastAsia="ja-JP"/>
    </w:rPr>
  </w:style>
  <w:style w:type="paragraph" w:styleId="BalloonText">
    <w:name w:val="Balloon Text"/>
    <w:basedOn w:val="Normal"/>
    <w:link w:val="BalloonTextChar"/>
    <w:uiPriority w:val="99"/>
    <w:semiHidden/>
    <w:unhideWhenUsed/>
    <w:rsid w:val="004B6E14"/>
    <w:pPr>
      <w:widowControl/>
      <w:jc w:val="left"/>
    </w:pPr>
    <w:rPr>
      <w:rFonts w:ascii="SimSun" w:eastAsia="SimSun" w:hAnsi="Times New Roman" w:cs="Times New Roman"/>
      <w:kern w:val="0"/>
      <w:sz w:val="18"/>
      <w:szCs w:val="18"/>
      <w:lang w:val="de-DE" w:eastAsia="ja-JP"/>
    </w:rPr>
  </w:style>
  <w:style w:type="character" w:styleId="PageNumber">
    <w:name w:val="page number"/>
    <w:basedOn w:val="DefaultParagraphFont"/>
    <w:uiPriority w:val="99"/>
    <w:semiHidden/>
    <w:unhideWhenUsed/>
    <w:rsid w:val="004B6E14"/>
  </w:style>
  <w:style w:type="character" w:styleId="LineNumber">
    <w:name w:val="line number"/>
    <w:basedOn w:val="DefaultParagraphFont"/>
    <w:uiPriority w:val="99"/>
    <w:semiHidden/>
    <w:unhideWhenUsed/>
    <w:rsid w:val="0096510A"/>
  </w:style>
  <w:style w:type="paragraph" w:styleId="NormalWeb">
    <w:name w:val="Normal (Web)"/>
    <w:basedOn w:val="Normal"/>
    <w:uiPriority w:val="99"/>
    <w:semiHidden/>
    <w:unhideWhenUsed/>
    <w:rsid w:val="002E72D1"/>
    <w:rPr>
      <w:rFonts w:ascii="Times New Roman" w:hAnsi="Times New Roman" w:cs="Times New Roman"/>
      <w:sz w:val="24"/>
    </w:rPr>
  </w:style>
  <w:style w:type="character" w:styleId="CommentReference">
    <w:name w:val="annotation reference"/>
    <w:basedOn w:val="DefaultParagraphFont"/>
    <w:uiPriority w:val="99"/>
    <w:semiHidden/>
    <w:unhideWhenUsed/>
    <w:rsid w:val="008B5607"/>
    <w:rPr>
      <w:sz w:val="21"/>
      <w:szCs w:val="21"/>
    </w:rPr>
  </w:style>
  <w:style w:type="paragraph" w:styleId="CommentText">
    <w:name w:val="annotation text"/>
    <w:basedOn w:val="Normal"/>
    <w:link w:val="CommentTextChar"/>
    <w:uiPriority w:val="99"/>
    <w:semiHidden/>
    <w:unhideWhenUsed/>
    <w:rsid w:val="008B5607"/>
    <w:pPr>
      <w:jc w:val="left"/>
    </w:pPr>
  </w:style>
  <w:style w:type="character" w:customStyle="1" w:styleId="CommentTextChar">
    <w:name w:val="Comment Text Char"/>
    <w:basedOn w:val="DefaultParagraphFont"/>
    <w:link w:val="CommentText"/>
    <w:uiPriority w:val="99"/>
    <w:semiHidden/>
    <w:rsid w:val="008B5607"/>
  </w:style>
  <w:style w:type="paragraph" w:styleId="CommentSubject">
    <w:name w:val="annotation subject"/>
    <w:basedOn w:val="CommentText"/>
    <w:next w:val="CommentText"/>
    <w:link w:val="CommentSubjectChar"/>
    <w:uiPriority w:val="99"/>
    <w:semiHidden/>
    <w:unhideWhenUsed/>
    <w:rsid w:val="008B5607"/>
    <w:rPr>
      <w:b/>
      <w:bCs/>
    </w:rPr>
  </w:style>
  <w:style w:type="character" w:customStyle="1" w:styleId="CommentSubjectChar">
    <w:name w:val="Comment Subject Char"/>
    <w:basedOn w:val="CommentTextChar"/>
    <w:link w:val="CommentSubject"/>
    <w:uiPriority w:val="99"/>
    <w:semiHidden/>
    <w:rsid w:val="008B560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00706">
      <w:bodyDiv w:val="1"/>
      <w:marLeft w:val="0"/>
      <w:marRight w:val="0"/>
      <w:marTop w:val="0"/>
      <w:marBottom w:val="0"/>
      <w:divBdr>
        <w:top w:val="none" w:sz="0" w:space="0" w:color="auto"/>
        <w:left w:val="none" w:sz="0" w:space="0" w:color="auto"/>
        <w:bottom w:val="none" w:sz="0" w:space="0" w:color="auto"/>
        <w:right w:val="none" w:sz="0" w:space="0" w:color="auto"/>
      </w:divBdr>
      <w:divsChild>
        <w:div w:id="379090048">
          <w:marLeft w:val="0"/>
          <w:marRight w:val="0"/>
          <w:marTop w:val="0"/>
          <w:marBottom w:val="0"/>
          <w:divBdr>
            <w:top w:val="none" w:sz="0" w:space="0" w:color="auto"/>
            <w:left w:val="none" w:sz="0" w:space="0" w:color="auto"/>
            <w:bottom w:val="none" w:sz="0" w:space="0" w:color="auto"/>
            <w:right w:val="none" w:sz="0" w:space="0" w:color="auto"/>
          </w:divBdr>
          <w:divsChild>
            <w:div w:id="1711956262">
              <w:marLeft w:val="0"/>
              <w:marRight w:val="0"/>
              <w:marTop w:val="0"/>
              <w:marBottom w:val="0"/>
              <w:divBdr>
                <w:top w:val="none" w:sz="0" w:space="0" w:color="auto"/>
                <w:left w:val="none" w:sz="0" w:space="0" w:color="auto"/>
                <w:bottom w:val="none" w:sz="0" w:space="0" w:color="auto"/>
                <w:right w:val="none" w:sz="0" w:space="0" w:color="auto"/>
              </w:divBdr>
              <w:divsChild>
                <w:div w:id="24256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8208">
      <w:bodyDiv w:val="1"/>
      <w:marLeft w:val="0"/>
      <w:marRight w:val="0"/>
      <w:marTop w:val="0"/>
      <w:marBottom w:val="0"/>
      <w:divBdr>
        <w:top w:val="none" w:sz="0" w:space="0" w:color="auto"/>
        <w:left w:val="none" w:sz="0" w:space="0" w:color="auto"/>
        <w:bottom w:val="none" w:sz="0" w:space="0" w:color="auto"/>
        <w:right w:val="none" w:sz="0" w:space="0" w:color="auto"/>
      </w:divBdr>
      <w:divsChild>
        <w:div w:id="1184318686">
          <w:marLeft w:val="0"/>
          <w:marRight w:val="0"/>
          <w:marTop w:val="0"/>
          <w:marBottom w:val="0"/>
          <w:divBdr>
            <w:top w:val="none" w:sz="0" w:space="0" w:color="auto"/>
            <w:left w:val="none" w:sz="0" w:space="0" w:color="auto"/>
            <w:bottom w:val="none" w:sz="0" w:space="0" w:color="auto"/>
            <w:right w:val="none" w:sz="0" w:space="0" w:color="auto"/>
          </w:divBdr>
          <w:divsChild>
            <w:div w:id="1039663456">
              <w:marLeft w:val="0"/>
              <w:marRight w:val="0"/>
              <w:marTop w:val="0"/>
              <w:marBottom w:val="0"/>
              <w:divBdr>
                <w:top w:val="none" w:sz="0" w:space="0" w:color="auto"/>
                <w:left w:val="none" w:sz="0" w:space="0" w:color="auto"/>
                <w:bottom w:val="none" w:sz="0" w:space="0" w:color="auto"/>
                <w:right w:val="none" w:sz="0" w:space="0" w:color="auto"/>
              </w:divBdr>
              <w:divsChild>
                <w:div w:id="17531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869941">
      <w:bodyDiv w:val="1"/>
      <w:marLeft w:val="0"/>
      <w:marRight w:val="0"/>
      <w:marTop w:val="0"/>
      <w:marBottom w:val="0"/>
      <w:divBdr>
        <w:top w:val="none" w:sz="0" w:space="0" w:color="auto"/>
        <w:left w:val="none" w:sz="0" w:space="0" w:color="auto"/>
        <w:bottom w:val="none" w:sz="0" w:space="0" w:color="auto"/>
        <w:right w:val="none" w:sz="0" w:space="0" w:color="auto"/>
      </w:divBdr>
    </w:div>
    <w:div w:id="1310091008">
      <w:bodyDiv w:val="1"/>
      <w:marLeft w:val="0"/>
      <w:marRight w:val="0"/>
      <w:marTop w:val="0"/>
      <w:marBottom w:val="0"/>
      <w:divBdr>
        <w:top w:val="none" w:sz="0" w:space="0" w:color="auto"/>
        <w:left w:val="none" w:sz="0" w:space="0" w:color="auto"/>
        <w:bottom w:val="none" w:sz="0" w:space="0" w:color="auto"/>
        <w:right w:val="none" w:sz="0" w:space="0" w:color="auto"/>
      </w:divBdr>
      <w:divsChild>
        <w:div w:id="104617425">
          <w:marLeft w:val="0"/>
          <w:marRight w:val="0"/>
          <w:marTop w:val="0"/>
          <w:marBottom w:val="0"/>
          <w:divBdr>
            <w:top w:val="none" w:sz="0" w:space="0" w:color="auto"/>
            <w:left w:val="none" w:sz="0" w:space="0" w:color="auto"/>
            <w:bottom w:val="none" w:sz="0" w:space="0" w:color="auto"/>
            <w:right w:val="none" w:sz="0" w:space="0" w:color="auto"/>
          </w:divBdr>
          <w:divsChild>
            <w:div w:id="1282112280">
              <w:marLeft w:val="0"/>
              <w:marRight w:val="0"/>
              <w:marTop w:val="0"/>
              <w:marBottom w:val="0"/>
              <w:divBdr>
                <w:top w:val="none" w:sz="0" w:space="0" w:color="auto"/>
                <w:left w:val="none" w:sz="0" w:space="0" w:color="auto"/>
                <w:bottom w:val="none" w:sz="0" w:space="0" w:color="auto"/>
                <w:right w:val="none" w:sz="0" w:space="0" w:color="auto"/>
              </w:divBdr>
              <w:divsChild>
                <w:div w:id="46473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169100">
      <w:bodyDiv w:val="1"/>
      <w:marLeft w:val="0"/>
      <w:marRight w:val="0"/>
      <w:marTop w:val="0"/>
      <w:marBottom w:val="0"/>
      <w:divBdr>
        <w:top w:val="none" w:sz="0" w:space="0" w:color="auto"/>
        <w:left w:val="none" w:sz="0" w:space="0" w:color="auto"/>
        <w:bottom w:val="none" w:sz="0" w:space="0" w:color="auto"/>
        <w:right w:val="none" w:sz="0" w:space="0" w:color="auto"/>
      </w:divBdr>
      <w:divsChild>
        <w:div w:id="1736507705">
          <w:marLeft w:val="0"/>
          <w:marRight w:val="0"/>
          <w:marTop w:val="0"/>
          <w:marBottom w:val="0"/>
          <w:divBdr>
            <w:top w:val="none" w:sz="0" w:space="0" w:color="auto"/>
            <w:left w:val="none" w:sz="0" w:space="0" w:color="auto"/>
            <w:bottom w:val="none" w:sz="0" w:space="0" w:color="auto"/>
            <w:right w:val="none" w:sz="0" w:space="0" w:color="auto"/>
          </w:divBdr>
          <w:divsChild>
            <w:div w:id="927301383">
              <w:marLeft w:val="0"/>
              <w:marRight w:val="0"/>
              <w:marTop w:val="0"/>
              <w:marBottom w:val="0"/>
              <w:divBdr>
                <w:top w:val="none" w:sz="0" w:space="0" w:color="auto"/>
                <w:left w:val="none" w:sz="0" w:space="0" w:color="auto"/>
                <w:bottom w:val="none" w:sz="0" w:space="0" w:color="auto"/>
                <w:right w:val="none" w:sz="0" w:space="0" w:color="auto"/>
              </w:divBdr>
              <w:divsChild>
                <w:div w:id="140491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154980">
      <w:bodyDiv w:val="1"/>
      <w:marLeft w:val="0"/>
      <w:marRight w:val="0"/>
      <w:marTop w:val="0"/>
      <w:marBottom w:val="0"/>
      <w:divBdr>
        <w:top w:val="none" w:sz="0" w:space="0" w:color="auto"/>
        <w:left w:val="none" w:sz="0" w:space="0" w:color="auto"/>
        <w:bottom w:val="none" w:sz="0" w:space="0" w:color="auto"/>
        <w:right w:val="none" w:sz="0" w:space="0" w:color="auto"/>
      </w:divBdr>
      <w:divsChild>
        <w:div w:id="1199706883">
          <w:marLeft w:val="0"/>
          <w:marRight w:val="0"/>
          <w:marTop w:val="0"/>
          <w:marBottom w:val="0"/>
          <w:divBdr>
            <w:top w:val="none" w:sz="0" w:space="0" w:color="auto"/>
            <w:left w:val="none" w:sz="0" w:space="0" w:color="auto"/>
            <w:bottom w:val="none" w:sz="0" w:space="0" w:color="auto"/>
            <w:right w:val="none" w:sz="0" w:space="0" w:color="auto"/>
          </w:divBdr>
          <w:divsChild>
            <w:div w:id="515391764">
              <w:marLeft w:val="0"/>
              <w:marRight w:val="0"/>
              <w:marTop w:val="0"/>
              <w:marBottom w:val="0"/>
              <w:divBdr>
                <w:top w:val="none" w:sz="0" w:space="0" w:color="auto"/>
                <w:left w:val="none" w:sz="0" w:space="0" w:color="auto"/>
                <w:bottom w:val="none" w:sz="0" w:space="0" w:color="auto"/>
                <w:right w:val="none" w:sz="0" w:space="0" w:color="auto"/>
              </w:divBdr>
              <w:divsChild>
                <w:div w:id="101799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85817">
      <w:bodyDiv w:val="1"/>
      <w:marLeft w:val="0"/>
      <w:marRight w:val="0"/>
      <w:marTop w:val="0"/>
      <w:marBottom w:val="0"/>
      <w:divBdr>
        <w:top w:val="none" w:sz="0" w:space="0" w:color="auto"/>
        <w:left w:val="none" w:sz="0" w:space="0" w:color="auto"/>
        <w:bottom w:val="none" w:sz="0" w:space="0" w:color="auto"/>
        <w:right w:val="none" w:sz="0" w:space="0" w:color="auto"/>
      </w:divBdr>
      <w:divsChild>
        <w:div w:id="1692341349">
          <w:marLeft w:val="0"/>
          <w:marRight w:val="0"/>
          <w:marTop w:val="0"/>
          <w:marBottom w:val="0"/>
          <w:divBdr>
            <w:top w:val="none" w:sz="0" w:space="0" w:color="auto"/>
            <w:left w:val="none" w:sz="0" w:space="0" w:color="auto"/>
            <w:bottom w:val="none" w:sz="0" w:space="0" w:color="auto"/>
            <w:right w:val="none" w:sz="0" w:space="0" w:color="auto"/>
          </w:divBdr>
          <w:divsChild>
            <w:div w:id="1381133052">
              <w:marLeft w:val="0"/>
              <w:marRight w:val="0"/>
              <w:marTop w:val="0"/>
              <w:marBottom w:val="0"/>
              <w:divBdr>
                <w:top w:val="none" w:sz="0" w:space="0" w:color="auto"/>
                <w:left w:val="none" w:sz="0" w:space="0" w:color="auto"/>
                <w:bottom w:val="none" w:sz="0" w:space="0" w:color="auto"/>
                <w:right w:val="none" w:sz="0" w:space="0" w:color="auto"/>
              </w:divBdr>
              <w:divsChild>
                <w:div w:id="94492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customXml" Target="../customXml/item4.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CB5DEB655DBD64EB2543DB38BE12A7A" ma:contentTypeVersion="19" ma:contentTypeDescription="Create a new document." ma:contentTypeScope="" ma:versionID="dc138eeff0be0af8c30540ad850e6874">
  <xsd:schema xmlns:xsd="http://www.w3.org/2001/XMLSchema" xmlns:xs="http://www.w3.org/2001/XMLSchema" xmlns:p="http://schemas.microsoft.com/office/2006/metadata/properties" xmlns:ns2="bd4200ea-4f6e-41a5-8ee7-0abaf2823a89" xmlns:ns3="f3b8882f-7368-48be-b6ad-08d3b29bafa0" xmlns:ns4="caa90f39-2c56-40ec-a197-b6cd24200c87" targetNamespace="http://schemas.microsoft.com/office/2006/metadata/properties" ma:root="true" ma:fieldsID="24d516e29e7aab2f042b08cdc0515d93" ns2:_="" ns3:_="" ns4:_="">
    <xsd:import namespace="bd4200ea-4f6e-41a5-8ee7-0abaf2823a89"/>
    <xsd:import namespace="f3b8882f-7368-48be-b6ad-08d3b29bafa0"/>
    <xsd:import namespace="caa90f39-2c56-40ec-a197-b6cd24200c87"/>
    <xsd:element name="properties">
      <xsd:complexType>
        <xsd:sequence>
          <xsd:element name="documentManagement">
            <xsd:complexType>
              <xsd:all>
                <xsd:element ref="ns2:keyword" minOccurs="0"/>
                <xsd:element ref="ns3:Tags"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3:SharedWithUsers" minOccurs="0"/>
                <xsd:element ref="ns3:SharedWithDetails"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4200ea-4f6e-41a5-8ee7-0abaf2823a89" elementFormDefault="qualified">
    <xsd:import namespace="http://schemas.microsoft.com/office/2006/documentManagement/types"/>
    <xsd:import namespace="http://schemas.microsoft.com/office/infopath/2007/PartnerControls"/>
    <xsd:element name="keyword" ma:index="8" nillable="true" ma:displayName="keyword" ma:internalName="keywor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3b8882f-7368-48be-b6ad-08d3b29bafa0" elementFormDefault="qualified">
    <xsd:import namespace="http://schemas.microsoft.com/office/2006/documentManagement/types"/>
    <xsd:import namespace="http://schemas.microsoft.com/office/infopath/2007/PartnerControls"/>
    <xsd:element name="Tags" ma:index="9" nillable="true" ma:displayName="Tags" ma:internalName="Tags" ma:showField="Title" ma:web="f3b8882f-7368-48be-b6ad-08d3b29bafa0">
      <xsd:simpleType>
        <xsd:restriction base="dms:Lookup"/>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a90f39-2c56-40ec-a197-b6cd24200c8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gs xmlns="f3b8882f-7368-48be-b6ad-08d3b29bafa0" xsi:nil="true"/>
    <keyword xmlns="bd4200ea-4f6e-41a5-8ee7-0abaf2823a89" xsi:nil="true"/>
  </documentManagement>
</p:properties>
</file>

<file path=customXml/itemProps1.xml><?xml version="1.0" encoding="utf-8"?>
<ds:datastoreItem xmlns:ds="http://schemas.openxmlformats.org/officeDocument/2006/customXml" ds:itemID="{7B48EA77-9519-8D4B-9EC5-0CE5765B0309}">
  <ds:schemaRefs>
    <ds:schemaRef ds:uri="http://schemas.openxmlformats.org/officeDocument/2006/bibliography"/>
  </ds:schemaRefs>
</ds:datastoreItem>
</file>

<file path=customXml/itemProps2.xml><?xml version="1.0" encoding="utf-8"?>
<ds:datastoreItem xmlns:ds="http://schemas.openxmlformats.org/officeDocument/2006/customXml" ds:itemID="{3536087C-DD5D-493F-9F03-1C464FF07CB6}"/>
</file>

<file path=customXml/itemProps3.xml><?xml version="1.0" encoding="utf-8"?>
<ds:datastoreItem xmlns:ds="http://schemas.openxmlformats.org/officeDocument/2006/customXml" ds:itemID="{BF6E3C18-6F8F-4DFF-8D96-C37F8AF7B81E}"/>
</file>

<file path=customXml/itemProps4.xml><?xml version="1.0" encoding="utf-8"?>
<ds:datastoreItem xmlns:ds="http://schemas.openxmlformats.org/officeDocument/2006/customXml" ds:itemID="{C74D333C-BD87-417C-A6B7-B86998FA110B}"/>
</file>

<file path=docProps/app.xml><?xml version="1.0" encoding="utf-8"?>
<Properties xmlns="http://schemas.openxmlformats.org/officeDocument/2006/extended-properties" xmlns:vt="http://schemas.openxmlformats.org/officeDocument/2006/docPropsVTypes">
  <Template>Normal</Template>
  <TotalTime>1</TotalTime>
  <Pages>37</Pages>
  <Words>2826</Words>
  <Characters>16110</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Honey, Karen</cp:lastModifiedBy>
  <cp:revision>2</cp:revision>
  <dcterms:created xsi:type="dcterms:W3CDTF">2021-10-03T19:38:00Z</dcterms:created>
  <dcterms:modified xsi:type="dcterms:W3CDTF">2021-10-03T19:38:00Z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0x010100ECB5DEB655DBD64EB2543DB38BE12A7A</vt:lpwstr>
  </property>
</Properties>
</file>