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72CA" w14:textId="2268B3BA" w:rsidR="00C2301B" w:rsidRDefault="00C2301B" w:rsidP="00C2301B">
      <w:pPr>
        <w:spacing w:line="480" w:lineRule="auto"/>
        <w:rPr>
          <w:b/>
        </w:rPr>
      </w:pPr>
      <w:r>
        <w:rPr>
          <w:b/>
        </w:rPr>
        <w:t>Supplemental Figure 1</w:t>
      </w:r>
    </w:p>
    <w:p w14:paraId="25C3B8B2" w14:textId="2BCC4846" w:rsidR="004B3CFF" w:rsidRDefault="004B3CFF" w:rsidP="00C2301B">
      <w:pPr>
        <w:spacing w:line="480" w:lineRule="auto"/>
        <w:rPr>
          <w:bCs/>
        </w:rPr>
      </w:pPr>
      <w:r>
        <w:rPr>
          <w:bCs/>
        </w:rPr>
        <w:t xml:space="preserve">Sequences of CAR T cells with mCD8 signal peptide annotated in orange, </w:t>
      </w:r>
      <w:proofErr w:type="spellStart"/>
      <w:r>
        <w:rPr>
          <w:bCs/>
        </w:rPr>
        <w:t>scFv</w:t>
      </w:r>
      <w:proofErr w:type="spellEnd"/>
      <w:r>
        <w:rPr>
          <w:bCs/>
        </w:rPr>
        <w:t xml:space="preserve"> annotated in red, </w:t>
      </w:r>
      <w:proofErr w:type="spellStart"/>
      <w:r>
        <w:rPr>
          <w:bCs/>
        </w:rPr>
        <w:t>myc</w:t>
      </w:r>
      <w:proofErr w:type="spellEnd"/>
      <w:r>
        <w:rPr>
          <w:bCs/>
        </w:rPr>
        <w:t xml:space="preserve"> tag annotated in highlighted gray, mCD28 transmembrane and intracellular annotated in purple, </w:t>
      </w:r>
      <w:proofErr w:type="spellStart"/>
      <w:r>
        <w:rPr>
          <w:bCs/>
        </w:rPr>
        <w:t>mZeta</w:t>
      </w:r>
      <w:proofErr w:type="spellEnd"/>
      <w:r>
        <w:rPr>
          <w:bCs/>
        </w:rPr>
        <w:t xml:space="preserve"> annotated in green, IRES annotated in pink, mIL12 annotated in black, and m4-1BB annotated in yellow. </w:t>
      </w:r>
    </w:p>
    <w:p w14:paraId="56FD7693" w14:textId="77777777" w:rsidR="004008D1" w:rsidRPr="004008D1" w:rsidRDefault="004008D1" w:rsidP="00C2301B">
      <w:pPr>
        <w:spacing w:line="480" w:lineRule="auto"/>
        <w:rPr>
          <w:bCs/>
        </w:rPr>
      </w:pPr>
    </w:p>
    <w:p w14:paraId="1C04B380" w14:textId="3772E7A0" w:rsidR="0076228D" w:rsidRPr="00535480" w:rsidRDefault="0076228D" w:rsidP="00C2301B">
      <w:pPr>
        <w:spacing w:line="480" w:lineRule="auto"/>
        <w:rPr>
          <w:b/>
          <w:i/>
          <w:iCs/>
        </w:rPr>
      </w:pPr>
      <w:r>
        <w:rPr>
          <w:b/>
        </w:rPr>
        <w:t>Supplemental Figure 2</w:t>
      </w:r>
    </w:p>
    <w:p w14:paraId="4ADE0CB0" w14:textId="57F50CAE" w:rsidR="00C2301B" w:rsidRPr="00967BBD" w:rsidRDefault="00C2301B" w:rsidP="00C2301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67BBD">
        <w:rPr>
          <w:rFonts w:ascii="Times New Roman" w:hAnsi="Times New Roman" w:cs="Times New Roman"/>
        </w:rPr>
        <w:t xml:space="preserve">Media from </w:t>
      </w:r>
      <w:r w:rsidRPr="00967BBD">
        <w:rPr>
          <w:rFonts w:ascii="Times New Roman" w:hAnsi="Times New Roman" w:cs="Times New Roman"/>
          <w:i/>
        </w:rPr>
        <w:t>in vitro</w:t>
      </w:r>
      <w:r w:rsidRPr="00967BBD">
        <w:rPr>
          <w:rFonts w:ascii="Times New Roman" w:hAnsi="Times New Roman" w:cs="Times New Roman"/>
        </w:rPr>
        <w:t xml:space="preserve"> co-culture of CAR T cells with EL4</w:t>
      </w:r>
      <w:r>
        <w:rPr>
          <w:rFonts w:ascii="Times New Roman" w:hAnsi="Times New Roman" w:cs="Times New Roman"/>
        </w:rPr>
        <w:t>m</w:t>
      </w:r>
      <w:r w:rsidRPr="00967BBD">
        <w:rPr>
          <w:rFonts w:ascii="Times New Roman" w:hAnsi="Times New Roman" w:cs="Times New Roman"/>
        </w:rPr>
        <w:t xml:space="preserve">CD19 tumor cells was assessed for IL12p70 on day 7 after CAR T cell treatment. Data shown is mean +/- </w:t>
      </w:r>
      <w:proofErr w:type="spellStart"/>
      <w:r w:rsidRPr="00967BBD">
        <w:rPr>
          <w:rFonts w:ascii="Times New Roman" w:hAnsi="Times New Roman" w:cs="Times New Roman"/>
        </w:rPr>
        <w:t>s.e.m.</w:t>
      </w:r>
      <w:proofErr w:type="spellEnd"/>
      <w:r w:rsidRPr="00967BBD">
        <w:rPr>
          <w:rFonts w:ascii="Times New Roman" w:hAnsi="Times New Roman" w:cs="Times New Roman"/>
        </w:rPr>
        <w:t xml:space="preserve"> of </w:t>
      </w:r>
      <w:r w:rsidR="0076228D">
        <w:rPr>
          <w:rFonts w:ascii="Times New Roman" w:hAnsi="Times New Roman" w:cs="Times New Roman"/>
        </w:rPr>
        <w:t>two</w:t>
      </w:r>
      <w:r w:rsidR="0076228D" w:rsidRPr="00967BBD">
        <w:rPr>
          <w:rFonts w:ascii="Times New Roman" w:hAnsi="Times New Roman" w:cs="Times New Roman"/>
        </w:rPr>
        <w:t xml:space="preserve"> </w:t>
      </w:r>
      <w:r w:rsidRPr="00967BBD">
        <w:rPr>
          <w:rFonts w:ascii="Times New Roman" w:hAnsi="Times New Roman" w:cs="Times New Roman"/>
        </w:rPr>
        <w:t>independent experiments.</w:t>
      </w:r>
    </w:p>
    <w:p w14:paraId="43998E22" w14:textId="284727DC" w:rsidR="00C2301B" w:rsidRPr="00967BBD" w:rsidRDefault="00C2301B" w:rsidP="00C2301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67BBD">
        <w:rPr>
          <w:rFonts w:ascii="Times New Roman" w:hAnsi="Times New Roman" w:cs="Times New Roman"/>
        </w:rPr>
        <w:t>EL4</w:t>
      </w:r>
      <w:r>
        <w:rPr>
          <w:rFonts w:ascii="Times New Roman" w:hAnsi="Times New Roman" w:cs="Times New Roman"/>
        </w:rPr>
        <w:t>m</w:t>
      </w:r>
      <w:r w:rsidRPr="00967BBD">
        <w:rPr>
          <w:rFonts w:ascii="Times New Roman" w:hAnsi="Times New Roman" w:cs="Times New Roman"/>
        </w:rPr>
        <w:t xml:space="preserve">CD19 tumor bearing C57BL/6 mice, pretreated with 250mg/kg per mouse of cyclophosphamide </w:t>
      </w:r>
      <w:r w:rsidR="0076228D">
        <w:rPr>
          <w:rFonts w:ascii="Times New Roman" w:hAnsi="Times New Roman" w:cs="Times New Roman"/>
        </w:rPr>
        <w:t>day -3</w:t>
      </w:r>
      <w:r w:rsidRPr="00967BBD">
        <w:rPr>
          <w:rFonts w:ascii="Times New Roman" w:hAnsi="Times New Roman" w:cs="Times New Roman"/>
        </w:rPr>
        <w:t xml:space="preserve">, treated </w:t>
      </w:r>
      <w:proofErr w:type="spellStart"/>
      <w:r w:rsidRPr="00967BBD">
        <w:rPr>
          <w:rFonts w:ascii="Times New Roman" w:hAnsi="Times New Roman" w:cs="Times New Roman"/>
        </w:rPr>
        <w:t>i.v.</w:t>
      </w:r>
      <w:proofErr w:type="spellEnd"/>
      <w:r w:rsidRPr="00967BBD">
        <w:rPr>
          <w:rFonts w:ascii="Times New Roman" w:hAnsi="Times New Roman" w:cs="Times New Roman"/>
        </w:rPr>
        <w:t xml:space="preserve"> with CAR T cells </w:t>
      </w:r>
      <w:r w:rsidR="0076228D">
        <w:rPr>
          <w:rFonts w:ascii="Times New Roman" w:hAnsi="Times New Roman" w:cs="Times New Roman"/>
        </w:rPr>
        <w:t>day 0.</w:t>
      </w:r>
      <w:r w:rsidRPr="00967BBD">
        <w:rPr>
          <w:rFonts w:ascii="Times New Roman" w:hAnsi="Times New Roman" w:cs="Times New Roman"/>
        </w:rPr>
        <w:t xml:space="preserve"> </w:t>
      </w:r>
      <w:r w:rsidR="0076228D">
        <w:rPr>
          <w:rFonts w:ascii="Times New Roman" w:hAnsi="Times New Roman" w:cs="Times New Roman"/>
        </w:rPr>
        <w:t xml:space="preserve">Significance determined </w:t>
      </w:r>
      <w:proofErr w:type="spellStart"/>
      <w:r w:rsidR="0076228D">
        <w:rPr>
          <w:rFonts w:ascii="Times New Roman" w:hAnsi="Times New Roman" w:cs="Times New Roman"/>
        </w:rPr>
        <w:t>by</w:t>
      </w:r>
      <w:r w:rsidRPr="00967BBD">
        <w:rPr>
          <w:rFonts w:ascii="Times New Roman" w:hAnsi="Times New Roman" w:cs="Times New Roman"/>
        </w:rPr>
        <w:t>long</w:t>
      </w:r>
      <w:proofErr w:type="spellEnd"/>
      <w:r w:rsidRPr="00967BBD">
        <w:rPr>
          <w:rFonts w:ascii="Times New Roman" w:hAnsi="Times New Roman" w:cs="Times New Roman"/>
        </w:rPr>
        <w:t>-rank Mantel-Cox Test, with 95% confidence interval</w:t>
      </w:r>
      <w:r w:rsidR="0076228D">
        <w:rPr>
          <w:rFonts w:ascii="Times New Roman" w:hAnsi="Times New Roman" w:cs="Times New Roman"/>
        </w:rPr>
        <w:t xml:space="preserve"> (n=3 per group)</w:t>
      </w:r>
      <w:r w:rsidRPr="00967BBD">
        <w:rPr>
          <w:rFonts w:ascii="Times New Roman" w:hAnsi="Times New Roman" w:cs="Times New Roman"/>
        </w:rPr>
        <w:t>. *p=0.0224 m1928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 xml:space="preserve"> compared to m1928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 xml:space="preserve"> + cyclophosphamide and *p=0.0295 m19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 xml:space="preserve"> compared to m19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 xml:space="preserve"> + cyclophosphamide</w:t>
      </w:r>
    </w:p>
    <w:p w14:paraId="74EE9227" w14:textId="587EFAF8" w:rsidR="00C2301B" w:rsidRPr="00967BBD" w:rsidRDefault="00C2301B" w:rsidP="00C2301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67BBD">
        <w:rPr>
          <w:rFonts w:ascii="Times New Roman" w:hAnsi="Times New Roman" w:cs="Times New Roman"/>
        </w:rPr>
        <w:t xml:space="preserve">Flow cytometry demonstrating CD25 expression on CAR T cells </w:t>
      </w:r>
      <w:r>
        <w:rPr>
          <w:rFonts w:ascii="Times New Roman" w:hAnsi="Times New Roman" w:cs="Times New Roman"/>
        </w:rPr>
        <w:t>prior to injection</w:t>
      </w:r>
      <w:r w:rsidR="0076228D">
        <w:rPr>
          <w:rFonts w:ascii="Times New Roman" w:hAnsi="Times New Roman" w:cs="Times New Roman"/>
        </w:rPr>
        <w:t xml:space="preserve"> in terms of percentage and representative flow cytometry plot</w:t>
      </w:r>
      <w:r>
        <w:rPr>
          <w:rFonts w:ascii="Times New Roman" w:hAnsi="Times New Roman" w:cs="Times New Roman"/>
        </w:rPr>
        <w:t xml:space="preserve"> </w:t>
      </w:r>
      <w:r w:rsidRPr="00967BBD">
        <w:rPr>
          <w:rFonts w:ascii="Times New Roman" w:hAnsi="Times New Roman" w:cs="Times New Roman"/>
        </w:rPr>
        <w:t xml:space="preserve">(ns by ordinary one-way ANOVA). Data shown is mean +/- </w:t>
      </w:r>
      <w:proofErr w:type="spellStart"/>
      <w:r w:rsidRPr="00967BBD">
        <w:rPr>
          <w:rFonts w:ascii="Times New Roman" w:hAnsi="Times New Roman" w:cs="Times New Roman"/>
        </w:rPr>
        <w:t>s.e.m.</w:t>
      </w:r>
      <w:proofErr w:type="spellEnd"/>
      <w:r w:rsidRPr="00967BBD">
        <w:rPr>
          <w:rFonts w:ascii="Times New Roman" w:hAnsi="Times New Roman" w:cs="Times New Roman"/>
        </w:rPr>
        <w:t xml:space="preserve"> of three independent experiments</w:t>
      </w:r>
      <w:r w:rsidR="0076228D">
        <w:rPr>
          <w:rFonts w:ascii="Times New Roman" w:hAnsi="Times New Roman" w:cs="Times New Roman"/>
        </w:rPr>
        <w:t xml:space="preserve"> (n=3 per group)</w:t>
      </w:r>
      <w:r w:rsidRPr="00967BBD">
        <w:rPr>
          <w:rFonts w:ascii="Times New Roman" w:hAnsi="Times New Roman" w:cs="Times New Roman"/>
        </w:rPr>
        <w:t>.</w:t>
      </w:r>
    </w:p>
    <w:p w14:paraId="7F69E045" w14:textId="77777777" w:rsidR="00C2301B" w:rsidRDefault="00C2301B" w:rsidP="00C2301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967BBD">
        <w:rPr>
          <w:rFonts w:ascii="Times New Roman" w:hAnsi="Times New Roman" w:cs="Times New Roman"/>
        </w:rPr>
        <w:t>CAR T cells were co-cultured with EL4</w:t>
      </w:r>
      <w:r>
        <w:rPr>
          <w:rFonts w:ascii="Times New Roman" w:hAnsi="Times New Roman" w:cs="Times New Roman"/>
        </w:rPr>
        <w:t>m</w:t>
      </w:r>
      <w:r w:rsidRPr="00967BBD">
        <w:rPr>
          <w:rFonts w:ascii="Times New Roman" w:hAnsi="Times New Roman" w:cs="Times New Roman"/>
        </w:rPr>
        <w:t>CD19 tumor cells and assessed for cytotoxicity 4 hours later, using a luciferase killing assay. m1928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 xml:space="preserve">, </w:t>
      </w:r>
      <w:r w:rsidRPr="00967BBD">
        <w:rPr>
          <w:rFonts w:ascii="Times New Roman" w:eastAsia="Cambria" w:hAnsi="Times New Roman" w:cs="Times New Roman"/>
        </w:rPr>
        <w:t>m</w:t>
      </w:r>
      <w:r w:rsidRPr="00967BBD">
        <w:rPr>
          <w:rFonts w:ascii="Times New Roman" w:hAnsi="Times New Roman" w:cs="Times New Roman"/>
        </w:rPr>
        <w:t>19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>IL-12, and m1928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 xml:space="preserve">IL-12 CAR T cells </w:t>
      </w:r>
      <w:r>
        <w:rPr>
          <w:rFonts w:ascii="Times New Roman" w:hAnsi="Times New Roman" w:cs="Times New Roman"/>
        </w:rPr>
        <w:t>showed</w:t>
      </w:r>
      <w:r w:rsidRPr="00967BBD">
        <w:rPr>
          <w:rFonts w:ascii="Times New Roman" w:hAnsi="Times New Roman" w:cs="Times New Roman"/>
        </w:rPr>
        <w:t xml:space="preserve"> significantly increased cytotoxicity compared to m19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 xml:space="preserve"> CAR T cells at E:T ratios of 2</w:t>
      </w:r>
      <w:r>
        <w:rPr>
          <w:rFonts w:ascii="Times New Roman" w:hAnsi="Times New Roman" w:cs="Times New Roman"/>
        </w:rPr>
        <w:t>:</w:t>
      </w:r>
      <w:r w:rsidRPr="00967BBD">
        <w:rPr>
          <w:rFonts w:ascii="Times New Roman" w:hAnsi="Times New Roman" w:cs="Times New Roman"/>
        </w:rPr>
        <w:t>1, 1</w:t>
      </w:r>
      <w:r>
        <w:rPr>
          <w:rFonts w:ascii="Times New Roman" w:hAnsi="Times New Roman" w:cs="Times New Roman"/>
        </w:rPr>
        <w:t>:</w:t>
      </w:r>
      <w:r w:rsidRPr="00967BBD">
        <w:rPr>
          <w:rFonts w:ascii="Times New Roman" w:hAnsi="Times New Roman" w:cs="Times New Roman"/>
        </w:rPr>
        <w:t>1, and 0.5</w:t>
      </w:r>
      <w:r>
        <w:rPr>
          <w:rFonts w:ascii="Times New Roman" w:hAnsi="Times New Roman" w:cs="Times New Roman"/>
        </w:rPr>
        <w:t>:</w:t>
      </w:r>
      <w:r w:rsidRPr="00967BBD">
        <w:rPr>
          <w:rFonts w:ascii="Times New Roman" w:hAnsi="Times New Roman" w:cs="Times New Roman"/>
        </w:rPr>
        <w:t xml:space="preserve">1. There was no </w:t>
      </w:r>
      <w:r>
        <w:rPr>
          <w:rFonts w:ascii="Times New Roman" w:hAnsi="Times New Roman" w:cs="Times New Roman"/>
        </w:rPr>
        <w:t>difference in tumor lysis</w:t>
      </w:r>
      <w:r w:rsidRPr="00967BBD">
        <w:rPr>
          <w:rFonts w:ascii="Times New Roman" w:hAnsi="Times New Roman" w:cs="Times New Roman"/>
        </w:rPr>
        <w:t xml:space="preserve"> between 19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 xml:space="preserve">12 </w:t>
      </w:r>
      <w:r w:rsidRPr="00967BBD">
        <w:rPr>
          <w:rFonts w:ascii="Times New Roman" w:hAnsi="Times New Roman" w:cs="Times New Roman"/>
        </w:rPr>
        <w:lastRenderedPageBreak/>
        <w:t>and m1928</w:t>
      </w:r>
      <w:r>
        <w:rPr>
          <w:rFonts w:ascii="Symbol" w:hAnsi="Symbol"/>
        </w:rPr>
        <w:t></w:t>
      </w:r>
      <w:r w:rsidRPr="00967BBD">
        <w:rPr>
          <w:rFonts w:ascii="Times New Roman" w:hAnsi="Times New Roman" w:cs="Times New Roman"/>
        </w:rPr>
        <w:t xml:space="preserve">IL-12 CAR T cells (*p=&lt;0.001 by </w:t>
      </w:r>
      <w:r>
        <w:rPr>
          <w:rFonts w:ascii="Times New Roman" w:hAnsi="Times New Roman" w:cs="Times New Roman"/>
        </w:rPr>
        <w:t>two-</w:t>
      </w:r>
      <w:r w:rsidRPr="00967BBD">
        <w:rPr>
          <w:rFonts w:ascii="Times New Roman" w:hAnsi="Times New Roman" w:cs="Times New Roman"/>
        </w:rPr>
        <w:t xml:space="preserve">way ANOVA). Data shown is mean +/- </w:t>
      </w:r>
      <w:proofErr w:type="spellStart"/>
      <w:r w:rsidRPr="00967BBD">
        <w:rPr>
          <w:rFonts w:ascii="Times New Roman" w:hAnsi="Times New Roman" w:cs="Times New Roman"/>
        </w:rPr>
        <w:t>s.e.m.</w:t>
      </w:r>
      <w:proofErr w:type="spellEnd"/>
      <w:r w:rsidRPr="00967BBD">
        <w:rPr>
          <w:rFonts w:ascii="Times New Roman" w:hAnsi="Times New Roman" w:cs="Times New Roman"/>
        </w:rPr>
        <w:t xml:space="preserve"> of three independent experiments. </w:t>
      </w:r>
    </w:p>
    <w:p w14:paraId="2E2DA3BF" w14:textId="54BADABD" w:rsidR="004008D1" w:rsidRDefault="00C2301B" w:rsidP="00C2301B">
      <w:pPr>
        <w:spacing w:line="480" w:lineRule="auto"/>
      </w:pPr>
      <w:r w:rsidRPr="00967BBD">
        <w:t xml:space="preserve">Serum was obtained through retro-orbital bleeds and assessed for IL12p70 through </w:t>
      </w:r>
      <w:proofErr w:type="spellStart"/>
      <w:r w:rsidRPr="00967BBD">
        <w:t>luminex</w:t>
      </w:r>
      <w:proofErr w:type="spellEnd"/>
      <w:r w:rsidRPr="00967BBD">
        <w:t xml:space="preserve"> on day 7 after CAR T cell treatment. Data shown is mean +/- </w:t>
      </w:r>
      <w:proofErr w:type="spellStart"/>
      <w:r w:rsidRPr="00967BBD">
        <w:t>s.e.m.</w:t>
      </w:r>
      <w:proofErr w:type="spellEnd"/>
      <w:r w:rsidRPr="00967BBD">
        <w:t xml:space="preserve"> of three independent experiments.</w:t>
      </w:r>
    </w:p>
    <w:p w14:paraId="1F666FBC" w14:textId="77777777" w:rsidR="004008D1" w:rsidRDefault="004008D1" w:rsidP="00C2301B">
      <w:pPr>
        <w:spacing w:line="480" w:lineRule="auto"/>
      </w:pPr>
    </w:p>
    <w:p w14:paraId="3C47B779" w14:textId="008CA1F3" w:rsidR="00C2301B" w:rsidRDefault="00C2301B" w:rsidP="00C2301B">
      <w:pPr>
        <w:spacing w:line="480" w:lineRule="auto"/>
        <w:rPr>
          <w:b/>
        </w:rPr>
      </w:pPr>
      <w:r>
        <w:rPr>
          <w:b/>
        </w:rPr>
        <w:t>Supplemental Figure</w:t>
      </w:r>
      <w:r w:rsidR="0076228D">
        <w:rPr>
          <w:b/>
        </w:rPr>
        <w:t xml:space="preserve"> 3</w:t>
      </w:r>
    </w:p>
    <w:p w14:paraId="01AB0AFA" w14:textId="5D906FED" w:rsidR="0076228D" w:rsidRPr="004008D1" w:rsidRDefault="0076228D" w:rsidP="0076228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Cs/>
        </w:rPr>
      </w:pPr>
      <w:r w:rsidRPr="00967BBD">
        <w:rPr>
          <w:rFonts w:ascii="Times New Roman" w:hAnsi="Times New Roman" w:cs="Times New Roman"/>
        </w:rPr>
        <w:t>CAR T cells were co-cultured with EL4</w:t>
      </w:r>
      <w:r>
        <w:rPr>
          <w:rFonts w:ascii="Times New Roman" w:hAnsi="Times New Roman" w:cs="Times New Roman"/>
        </w:rPr>
        <w:t>m</w:t>
      </w:r>
      <w:r w:rsidRPr="00967BBD">
        <w:rPr>
          <w:rFonts w:ascii="Times New Roman" w:hAnsi="Times New Roman" w:cs="Times New Roman"/>
        </w:rPr>
        <w:t xml:space="preserve">CD19 tumor cells and then assessed for cytotoxicity 4 hours later, using a luciferase killing assay. There was no </w:t>
      </w:r>
      <w:r>
        <w:rPr>
          <w:rFonts w:ascii="Times New Roman" w:hAnsi="Times New Roman" w:cs="Times New Roman"/>
        </w:rPr>
        <w:t>difference in tumor lysis</w:t>
      </w:r>
      <w:r w:rsidRPr="00967BBD">
        <w:rPr>
          <w:rFonts w:ascii="Times New Roman" w:hAnsi="Times New Roman" w:cs="Times New Roman"/>
        </w:rPr>
        <w:t xml:space="preserve"> between CAR T cells and vex</w:t>
      </w:r>
      <w:r>
        <w:rPr>
          <w:rFonts w:ascii="Times New Roman" w:hAnsi="Times New Roman" w:cs="Times New Roman"/>
        </w:rPr>
        <w:t>-</w:t>
      </w:r>
      <w:r w:rsidRPr="00967BBD">
        <w:rPr>
          <w:rFonts w:ascii="Times New Roman" w:hAnsi="Times New Roman" w:cs="Times New Roman"/>
        </w:rPr>
        <w:t>GFP tagged CAR T cells</w:t>
      </w:r>
      <w:r>
        <w:rPr>
          <w:rFonts w:ascii="Times New Roman" w:hAnsi="Times New Roman" w:cs="Times New Roman"/>
        </w:rPr>
        <w:t xml:space="preserve"> (two-way ANOVA)</w:t>
      </w:r>
      <w:r w:rsidRPr="00967BBD">
        <w:rPr>
          <w:rFonts w:ascii="Times New Roman" w:hAnsi="Times New Roman" w:cs="Times New Roman"/>
        </w:rPr>
        <w:t>. Data shown is representative of two independent experiments.</w:t>
      </w:r>
    </w:p>
    <w:p w14:paraId="0922B00B" w14:textId="37D9486D" w:rsidR="0076228D" w:rsidRPr="004008D1" w:rsidRDefault="0076228D" w:rsidP="0076228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Flow cytometry gating strategy to determine CD8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and CD4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ratio and PD-1, TIM-3, and LAG-3 inhibitory receptor expression. </w:t>
      </w:r>
    </w:p>
    <w:p w14:paraId="25BC623A" w14:textId="77777777" w:rsidR="004008D1" w:rsidRPr="002D4F8F" w:rsidRDefault="004008D1" w:rsidP="0076228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iCs/>
        </w:rPr>
      </w:pPr>
    </w:p>
    <w:p w14:paraId="3EEC5588" w14:textId="546992AC" w:rsidR="0076228D" w:rsidRDefault="0076228D" w:rsidP="00C2301B">
      <w:pPr>
        <w:spacing w:line="480" w:lineRule="auto"/>
        <w:rPr>
          <w:b/>
        </w:rPr>
      </w:pPr>
      <w:r>
        <w:rPr>
          <w:b/>
        </w:rPr>
        <w:t>Supplemental Figure 4</w:t>
      </w:r>
    </w:p>
    <w:p w14:paraId="5B358304" w14:textId="7B535141" w:rsidR="00C2301B" w:rsidRPr="004008D1" w:rsidRDefault="00C2301B" w:rsidP="004008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iCs/>
        </w:rPr>
      </w:pPr>
      <w:r w:rsidRPr="00967BBD">
        <w:t>CAR T cells, day 5 after infusion, were characterized by flow cytometry</w:t>
      </w:r>
      <w:r w:rsidR="0076228D">
        <w:t xml:space="preserve"> in terms of percentage and representative plots</w:t>
      </w:r>
      <w:r w:rsidRPr="00967BBD">
        <w:t>. m1928</w:t>
      </w:r>
      <w:r w:rsidRPr="002D4F8F">
        <w:rPr>
          <w:rFonts w:ascii="Symbol" w:hAnsi="Symbol"/>
        </w:rPr>
        <w:t></w:t>
      </w:r>
      <w:r w:rsidRPr="00967BBD">
        <w:t>IL-12 CAR T cells expressed higher levels of inhibitory receptors, PD</w:t>
      </w:r>
      <w:r>
        <w:t>-</w:t>
      </w:r>
      <w:r w:rsidRPr="00967BBD">
        <w:t>1 (*p=0.0015)</w:t>
      </w:r>
      <w:r>
        <w:t xml:space="preserve"> and </w:t>
      </w:r>
      <w:r w:rsidRPr="00967BBD">
        <w:t>LAG</w:t>
      </w:r>
      <w:r>
        <w:t>-</w:t>
      </w:r>
      <w:r w:rsidRPr="00967BBD">
        <w:t>3 (*p=0.0491</w:t>
      </w:r>
      <w:r w:rsidR="003D6C65" w:rsidRPr="00967BBD">
        <w:t>) and</w:t>
      </w:r>
      <w:r w:rsidRPr="00967BBD">
        <w:t xml:space="preserve"> </w:t>
      </w:r>
      <w:r>
        <w:t xml:space="preserve">showed a trend toward higher levels of </w:t>
      </w:r>
      <w:r w:rsidRPr="00967BBD">
        <w:t>TIM</w:t>
      </w:r>
      <w:r>
        <w:t>-</w:t>
      </w:r>
      <w:r w:rsidRPr="00967BBD">
        <w:t xml:space="preserve">3 (*p=0.1715). Data obtained is mean +/- </w:t>
      </w:r>
      <w:proofErr w:type="spellStart"/>
      <w:r w:rsidRPr="00967BBD">
        <w:t>s.e.m.</w:t>
      </w:r>
      <w:proofErr w:type="spellEnd"/>
      <w:r w:rsidRPr="00967BBD">
        <w:t xml:space="preserve"> of three independent experiments analyzed by unpaired t test.</w:t>
      </w:r>
    </w:p>
    <w:p w14:paraId="46612C2A" w14:textId="397D32D3" w:rsidR="0010363E" w:rsidRPr="004008D1" w:rsidRDefault="0010363E" w:rsidP="004008D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iCs/>
        </w:rPr>
      </w:pPr>
      <w:r>
        <w:t>Representative flow cytometry plots of PD-1, LAG-3, and TIM-3 inhibitory receptor expression of CAR T cells referenced in Figure 2B.</w:t>
      </w:r>
    </w:p>
    <w:p w14:paraId="7EC5D41A" w14:textId="1D1E575F" w:rsidR="0076228D" w:rsidRDefault="0076228D" w:rsidP="004008D1">
      <w:pPr>
        <w:spacing w:line="480" w:lineRule="auto"/>
        <w:rPr>
          <w:iCs/>
        </w:rPr>
      </w:pPr>
    </w:p>
    <w:p w14:paraId="224BBD83" w14:textId="6D373E06" w:rsidR="0010363E" w:rsidRDefault="0010363E" w:rsidP="0010363E">
      <w:pPr>
        <w:spacing w:line="480" w:lineRule="auto"/>
        <w:rPr>
          <w:b/>
        </w:rPr>
      </w:pPr>
      <w:r>
        <w:rPr>
          <w:b/>
        </w:rPr>
        <w:lastRenderedPageBreak/>
        <w:t>Supplemental Figure 5</w:t>
      </w:r>
    </w:p>
    <w:p w14:paraId="300A9D92" w14:textId="77777777" w:rsidR="0010363E" w:rsidRPr="004008D1" w:rsidRDefault="0010363E" w:rsidP="004008D1">
      <w:pPr>
        <w:spacing w:line="480" w:lineRule="auto"/>
        <w:rPr>
          <w:iCs/>
        </w:rPr>
      </w:pPr>
    </w:p>
    <w:p w14:paraId="2EF02126" w14:textId="4E24326F" w:rsidR="00C2301B" w:rsidRDefault="00C2301B" w:rsidP="004008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 w:rsidRPr="00967BBD">
        <w:rPr>
          <w:rFonts w:ascii="Times New Roman" w:hAnsi="Times New Roman" w:cs="Times New Roman"/>
        </w:rPr>
        <w:t xml:space="preserve">CAR T cells, day </w:t>
      </w:r>
      <w:r>
        <w:rPr>
          <w:rFonts w:ascii="Times New Roman" w:hAnsi="Times New Roman" w:cs="Times New Roman"/>
        </w:rPr>
        <w:t>0</w:t>
      </w:r>
      <w:r w:rsidRPr="00967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before</w:t>
      </w:r>
      <w:r w:rsidRPr="00967BBD">
        <w:rPr>
          <w:rFonts w:ascii="Times New Roman" w:hAnsi="Times New Roman" w:cs="Times New Roman"/>
        </w:rPr>
        <w:t xml:space="preserve"> infusion, were characterized by flow cytometry. Data shown is mean +/- </w:t>
      </w:r>
      <w:proofErr w:type="spellStart"/>
      <w:r w:rsidRPr="00967BBD">
        <w:rPr>
          <w:rFonts w:ascii="Times New Roman" w:hAnsi="Times New Roman" w:cs="Times New Roman"/>
        </w:rPr>
        <w:t>s.e.m.</w:t>
      </w:r>
      <w:proofErr w:type="spellEnd"/>
      <w:r w:rsidRPr="00967BBD">
        <w:rPr>
          <w:rFonts w:ascii="Times New Roman" w:hAnsi="Times New Roman" w:cs="Times New Roman"/>
        </w:rPr>
        <w:t xml:space="preserve"> of three independent experiments. </w:t>
      </w:r>
      <w:r>
        <w:rPr>
          <w:rFonts w:ascii="Times New Roman" w:hAnsi="Times New Roman" w:cs="Times New Roman"/>
        </w:rPr>
        <w:t>“ns” (not significant)</w:t>
      </w:r>
      <w:r w:rsidRPr="00967BBD">
        <w:rPr>
          <w:rFonts w:ascii="Times New Roman" w:hAnsi="Times New Roman" w:cs="Times New Roman"/>
        </w:rPr>
        <w:t xml:space="preserve"> by unpaired t test.</w:t>
      </w:r>
    </w:p>
    <w:p w14:paraId="35FC7123" w14:textId="772B26FF" w:rsidR="0010363E" w:rsidRPr="007F4B3C" w:rsidRDefault="0010363E" w:rsidP="0010363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Cs/>
        </w:rPr>
      </w:pPr>
      <w:r>
        <w:t xml:space="preserve">Representative flow cytometry plots of CAR T cell </w:t>
      </w:r>
      <w:r>
        <w:rPr>
          <w:rFonts w:ascii="Times New Roman" w:hAnsi="Times New Roman" w:cs="Times New Roman"/>
        </w:rPr>
        <w:t>CD8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and CD4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ratios day 5 after infusion</w:t>
      </w:r>
      <w:r>
        <w:t xml:space="preserve"> referenced in Figure 2D.</w:t>
      </w:r>
    </w:p>
    <w:p w14:paraId="2A7C976F" w14:textId="63E2EC6F" w:rsidR="0010363E" w:rsidRPr="007F4B3C" w:rsidRDefault="0010363E" w:rsidP="0010363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Cs/>
        </w:rPr>
      </w:pPr>
      <w:r>
        <w:t xml:space="preserve">Representative flow cytometry plots of PD-1, LAG-3, and TIM-3 inhibitory receptor expression of </w:t>
      </w:r>
      <w:r>
        <w:rPr>
          <w:rFonts w:ascii="Times New Roman" w:hAnsi="Times New Roman" w:cs="Times New Roman"/>
        </w:rPr>
        <w:t>CD8</w:t>
      </w:r>
      <w:r>
        <w:rPr>
          <w:rFonts w:ascii="Times New Roman" w:hAnsi="Times New Roman" w:cs="Times New Roman"/>
          <w:vertAlign w:val="superscript"/>
        </w:rPr>
        <w:t>+</w:t>
      </w:r>
      <w:r>
        <w:t xml:space="preserve"> CAR T cells referenced in Figure 2E.</w:t>
      </w:r>
    </w:p>
    <w:p w14:paraId="5DAFA291" w14:textId="77777777" w:rsidR="0010363E" w:rsidRDefault="0010363E" w:rsidP="004008D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56434FE" w14:textId="471122BC" w:rsidR="003D6C65" w:rsidRPr="004008D1" w:rsidRDefault="003D6C65" w:rsidP="004008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Cs/>
        </w:rPr>
      </w:pPr>
      <w:r w:rsidRPr="00967BBD">
        <w:t>CAR T cells, day 5 after infusion, were characterized by flow cytometry. m1928</w:t>
      </w:r>
      <w:r w:rsidRPr="002D4F8F">
        <w:rPr>
          <w:rFonts w:ascii="Symbol" w:hAnsi="Symbol"/>
        </w:rPr>
        <w:t></w:t>
      </w:r>
      <w:r w:rsidRPr="00967BBD">
        <w:t>IL-12 CAR T cells</w:t>
      </w:r>
      <w:r>
        <w:t>, gated on CD8</w:t>
      </w:r>
      <w:r>
        <w:rPr>
          <w:vertAlign w:val="superscript"/>
        </w:rPr>
        <w:t>+</w:t>
      </w:r>
      <w:r>
        <w:t xml:space="preserve"> T cells,</w:t>
      </w:r>
      <w:r w:rsidRPr="00967BBD">
        <w:t xml:space="preserve"> expressed higher levels of </w:t>
      </w:r>
      <w:r>
        <w:t xml:space="preserve">double positive </w:t>
      </w:r>
      <w:r w:rsidRPr="00967BBD">
        <w:t xml:space="preserve">inhibitory receptors, </w:t>
      </w:r>
      <w:r>
        <w:t>LAG-3;TIM-3</w:t>
      </w:r>
      <w:r w:rsidRPr="00967BBD">
        <w:t xml:space="preserve"> (*p=0.0</w:t>
      </w:r>
      <w:r>
        <w:t>397</w:t>
      </w:r>
      <w:r w:rsidRPr="00967BBD">
        <w:t>)</w:t>
      </w:r>
      <w:r>
        <w:t xml:space="preserve"> and </w:t>
      </w:r>
      <w:r w:rsidRPr="00967BBD">
        <w:t>LAG</w:t>
      </w:r>
      <w:r>
        <w:t>-</w:t>
      </w:r>
      <w:r w:rsidRPr="00967BBD">
        <w:t>3</w:t>
      </w:r>
      <w:r>
        <w:t>;PD-1</w:t>
      </w:r>
      <w:r w:rsidRPr="00967BBD">
        <w:t xml:space="preserve"> (*p=0.0</w:t>
      </w:r>
      <w:r>
        <w:t>01</w:t>
      </w:r>
      <w:r w:rsidRPr="00967BBD">
        <w:t xml:space="preserve">), and </w:t>
      </w:r>
      <w:r>
        <w:t xml:space="preserve">showed a trend toward higher levels of </w:t>
      </w:r>
      <w:r w:rsidRPr="00967BBD">
        <w:t>TIM</w:t>
      </w:r>
      <w:r>
        <w:t>-</w:t>
      </w:r>
      <w:r w:rsidRPr="00967BBD">
        <w:t>3</w:t>
      </w:r>
      <w:r>
        <w:t>;PD-1</w:t>
      </w:r>
      <w:r w:rsidRPr="00967BBD">
        <w:t xml:space="preserve"> (*p=0.</w:t>
      </w:r>
      <w:r>
        <w:t>0563</w:t>
      </w:r>
      <w:r w:rsidRPr="00967BBD">
        <w:t xml:space="preserve">). Data obtained is mean +/- </w:t>
      </w:r>
      <w:proofErr w:type="spellStart"/>
      <w:r w:rsidRPr="00967BBD">
        <w:t>s.e.m.</w:t>
      </w:r>
      <w:proofErr w:type="spellEnd"/>
      <w:r w:rsidRPr="00967BBD">
        <w:t xml:space="preserve"> of three independent experiments analyzed by unpaired t test.</w:t>
      </w:r>
    </w:p>
    <w:p w14:paraId="63678DFC" w14:textId="77777777" w:rsidR="004008D1" w:rsidRPr="004008D1" w:rsidRDefault="004008D1" w:rsidP="004008D1">
      <w:pPr>
        <w:pStyle w:val="ListParagraph"/>
        <w:rPr>
          <w:rFonts w:ascii="Times New Roman" w:hAnsi="Times New Roman" w:cs="Times New Roman"/>
          <w:iCs/>
        </w:rPr>
      </w:pPr>
    </w:p>
    <w:p w14:paraId="776E7410" w14:textId="77777777" w:rsidR="004008D1" w:rsidRPr="00B6056E" w:rsidRDefault="004008D1" w:rsidP="004008D1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iCs/>
        </w:rPr>
      </w:pPr>
      <w:bookmarkStart w:id="0" w:name="_GoBack"/>
      <w:bookmarkEnd w:id="0"/>
    </w:p>
    <w:p w14:paraId="4D346979" w14:textId="0B12E570" w:rsidR="00C2301B" w:rsidRDefault="00C2301B" w:rsidP="00C2301B">
      <w:pPr>
        <w:spacing w:line="480" w:lineRule="auto"/>
        <w:rPr>
          <w:b/>
        </w:rPr>
      </w:pPr>
      <w:r>
        <w:rPr>
          <w:b/>
        </w:rPr>
        <w:t xml:space="preserve">Supplemental Figure </w:t>
      </w:r>
      <w:r w:rsidR="00570C55">
        <w:rPr>
          <w:b/>
        </w:rPr>
        <w:t>6</w:t>
      </w:r>
    </w:p>
    <w:p w14:paraId="6EBF2969" w14:textId="77777777" w:rsidR="00C2301B" w:rsidRPr="006350F4" w:rsidRDefault="00C2301B" w:rsidP="00C230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967BBD">
        <w:rPr>
          <w:rFonts w:ascii="Times New Roman" w:hAnsi="Times New Roman" w:cs="Times New Roman"/>
        </w:rPr>
        <w:t xml:space="preserve">B cells were assessed for CD80 expression by flow cytometry through peripheral blood. *p=0.048 unpaired t test of BM and *p=0.0233 unpaired t test of spleen. Data shown is mean +/- </w:t>
      </w:r>
      <w:proofErr w:type="spellStart"/>
      <w:r w:rsidRPr="00967BBD">
        <w:rPr>
          <w:rFonts w:ascii="Times New Roman" w:hAnsi="Times New Roman" w:cs="Times New Roman"/>
        </w:rPr>
        <w:t>s.e.m.</w:t>
      </w:r>
      <w:proofErr w:type="spellEnd"/>
      <w:r w:rsidRPr="00967BBD">
        <w:rPr>
          <w:rFonts w:ascii="Times New Roman" w:hAnsi="Times New Roman" w:cs="Times New Roman"/>
        </w:rPr>
        <w:t xml:space="preserve"> of two independent experiments.</w:t>
      </w:r>
    </w:p>
    <w:p w14:paraId="36A494E9" w14:textId="77777777" w:rsidR="00C2301B" w:rsidRPr="00967BBD" w:rsidRDefault="00C2301B" w:rsidP="00C230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967BBD">
        <w:rPr>
          <w:rFonts w:ascii="Times New Roman" w:hAnsi="Times New Roman" w:cs="Times New Roman"/>
        </w:rPr>
        <w:t>Luminex data showing IL-4 secreting from EL4</w:t>
      </w:r>
      <w:r>
        <w:rPr>
          <w:rFonts w:ascii="Times New Roman" w:hAnsi="Times New Roman" w:cs="Times New Roman"/>
        </w:rPr>
        <w:t>m</w:t>
      </w:r>
      <w:r w:rsidRPr="00967BBD">
        <w:rPr>
          <w:rFonts w:ascii="Times New Roman" w:hAnsi="Times New Roman" w:cs="Times New Roman"/>
        </w:rPr>
        <w:t xml:space="preserve">CD19 tumor cells. Data shown is mean +/- </w:t>
      </w:r>
      <w:proofErr w:type="spellStart"/>
      <w:r w:rsidRPr="00967BBD">
        <w:rPr>
          <w:rFonts w:ascii="Times New Roman" w:hAnsi="Times New Roman" w:cs="Times New Roman"/>
        </w:rPr>
        <w:t>s.e.m.</w:t>
      </w:r>
      <w:proofErr w:type="spellEnd"/>
      <w:r w:rsidRPr="00967BBD">
        <w:rPr>
          <w:rFonts w:ascii="Times New Roman" w:hAnsi="Times New Roman" w:cs="Times New Roman"/>
        </w:rPr>
        <w:t xml:space="preserve"> of two independent experiments</w:t>
      </w:r>
      <w:r>
        <w:rPr>
          <w:rFonts w:ascii="Times New Roman" w:hAnsi="Times New Roman" w:cs="Times New Roman"/>
        </w:rPr>
        <w:t xml:space="preserve">. </w:t>
      </w:r>
      <w:r w:rsidRPr="00967BBD">
        <w:rPr>
          <w:rFonts w:ascii="Times New Roman" w:hAnsi="Times New Roman" w:cs="Times New Roman"/>
        </w:rPr>
        <w:t>*p=0.002</w:t>
      </w:r>
      <w:r>
        <w:rPr>
          <w:rFonts w:ascii="Times New Roman" w:hAnsi="Times New Roman" w:cs="Times New Roman"/>
        </w:rPr>
        <w:t xml:space="preserve"> by unpaired t test.</w:t>
      </w:r>
    </w:p>
    <w:p w14:paraId="62F17A8C" w14:textId="77777777" w:rsidR="00C2301B" w:rsidRDefault="00C2301B" w:rsidP="00C230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967BBD">
        <w:rPr>
          <w:rFonts w:ascii="Times New Roman" w:hAnsi="Times New Roman" w:cs="Times New Roman"/>
        </w:rPr>
        <w:lastRenderedPageBreak/>
        <w:t xml:space="preserve">Flow cytometry demonstrating </w:t>
      </w:r>
      <w:r>
        <w:rPr>
          <w:rFonts w:ascii="Times New Roman" w:hAnsi="Times New Roman" w:cs="Times New Roman"/>
        </w:rPr>
        <w:t xml:space="preserve">lack of </w:t>
      </w:r>
      <w:r w:rsidRPr="00967BBD">
        <w:rPr>
          <w:rFonts w:ascii="Times New Roman" w:hAnsi="Times New Roman" w:cs="Times New Roman"/>
        </w:rPr>
        <w:t>CD28 expression on CD28</w:t>
      </w:r>
      <w:r w:rsidRPr="00967BBD">
        <w:rPr>
          <w:rFonts w:ascii="Times New Roman" w:hAnsi="Times New Roman" w:cs="Times New Roman"/>
          <w:vertAlign w:val="superscript"/>
        </w:rPr>
        <w:t>-/-</w:t>
      </w:r>
      <w:r w:rsidRPr="00967BBD">
        <w:rPr>
          <w:rFonts w:ascii="Times New Roman" w:hAnsi="Times New Roman" w:cs="Times New Roman"/>
        </w:rPr>
        <w:t xml:space="preserve"> T cells. Data shown is representative of two independent experiments.</w:t>
      </w:r>
    </w:p>
    <w:p w14:paraId="64F726C5" w14:textId="77777777" w:rsidR="00C2301B" w:rsidRPr="00AD424D" w:rsidRDefault="00C2301B" w:rsidP="00C2301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967BBD">
        <w:t>CAR T cells were co-cultured with EL4</w:t>
      </w:r>
      <w:r>
        <w:t>m</w:t>
      </w:r>
      <w:r w:rsidRPr="00967BBD">
        <w:t xml:space="preserve">CD19 tumor cells and then assessed for cytotoxicity 4 hours later, using a luciferase killing assay. There was no </w:t>
      </w:r>
      <w:r>
        <w:t>difference in tumor lysis</w:t>
      </w:r>
      <w:r w:rsidRPr="00967BBD">
        <w:t xml:space="preserve"> between CD28</w:t>
      </w:r>
      <w:r w:rsidRPr="00AD424D">
        <w:rPr>
          <w:vertAlign w:val="superscript"/>
        </w:rPr>
        <w:t>-/-</w:t>
      </w:r>
      <w:r w:rsidRPr="00967BBD">
        <w:t xml:space="preserve"> or wildtype transduced CAR T cells. Data shown is mean +/- </w:t>
      </w:r>
      <w:proofErr w:type="spellStart"/>
      <w:r w:rsidRPr="00967BBD">
        <w:t>s.e.m.</w:t>
      </w:r>
      <w:proofErr w:type="spellEnd"/>
      <w:r w:rsidRPr="00967BBD">
        <w:t xml:space="preserve"> of two independent experiments.</w:t>
      </w:r>
    </w:p>
    <w:p w14:paraId="37956E91" w14:textId="77777777" w:rsidR="00B75068" w:rsidRDefault="004008D1"/>
    <w:sectPr w:rsidR="00B75068" w:rsidSect="00BC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0DF8"/>
    <w:multiLevelType w:val="hybridMultilevel"/>
    <w:tmpl w:val="653AE708"/>
    <w:lvl w:ilvl="0" w:tplc="BE6E1DB8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DC0"/>
    <w:multiLevelType w:val="hybridMultilevel"/>
    <w:tmpl w:val="2A322384"/>
    <w:lvl w:ilvl="0" w:tplc="D7A80B48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7427"/>
    <w:multiLevelType w:val="hybridMultilevel"/>
    <w:tmpl w:val="128603E2"/>
    <w:lvl w:ilvl="0" w:tplc="8DCEBE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6D40"/>
    <w:multiLevelType w:val="hybridMultilevel"/>
    <w:tmpl w:val="128603E2"/>
    <w:lvl w:ilvl="0" w:tplc="8DCEBE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E1DF9"/>
    <w:multiLevelType w:val="hybridMultilevel"/>
    <w:tmpl w:val="2A322384"/>
    <w:lvl w:ilvl="0" w:tplc="D7A80B48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F68D6"/>
    <w:multiLevelType w:val="hybridMultilevel"/>
    <w:tmpl w:val="653AE708"/>
    <w:lvl w:ilvl="0" w:tplc="BE6E1DB8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F3E4A"/>
    <w:multiLevelType w:val="hybridMultilevel"/>
    <w:tmpl w:val="128603E2"/>
    <w:lvl w:ilvl="0" w:tplc="8DCEBE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18D8"/>
    <w:multiLevelType w:val="hybridMultilevel"/>
    <w:tmpl w:val="653AE708"/>
    <w:lvl w:ilvl="0" w:tplc="BE6E1DB8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3089"/>
    <w:multiLevelType w:val="hybridMultilevel"/>
    <w:tmpl w:val="5BEE5570"/>
    <w:lvl w:ilvl="0" w:tplc="FA1A3C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92B56"/>
    <w:multiLevelType w:val="hybridMultilevel"/>
    <w:tmpl w:val="C8C0E2EE"/>
    <w:lvl w:ilvl="0" w:tplc="93AA468C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1B"/>
    <w:rsid w:val="0010363E"/>
    <w:rsid w:val="00205472"/>
    <w:rsid w:val="00354235"/>
    <w:rsid w:val="003D6C65"/>
    <w:rsid w:val="003F0424"/>
    <w:rsid w:val="004008D1"/>
    <w:rsid w:val="004B3CFF"/>
    <w:rsid w:val="00520C1B"/>
    <w:rsid w:val="00570C55"/>
    <w:rsid w:val="0066696D"/>
    <w:rsid w:val="0076228D"/>
    <w:rsid w:val="008C0958"/>
    <w:rsid w:val="00BC6E1A"/>
    <w:rsid w:val="00C2301B"/>
    <w:rsid w:val="00C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C1C7"/>
  <w14:defaultImageDpi w14:val="32767"/>
  <w15:chartTrackingRefBased/>
  <w15:docId w15:val="{9B4EA55B-A2D7-9945-9FE1-9F84844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6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Dinali Wijewarnasuriya</dc:creator>
  <cp:keywords/>
  <dc:description/>
  <cp:lastModifiedBy>brittany rubio</cp:lastModifiedBy>
  <cp:revision>5</cp:revision>
  <dcterms:created xsi:type="dcterms:W3CDTF">2020-02-12T16:37:00Z</dcterms:created>
  <dcterms:modified xsi:type="dcterms:W3CDTF">2020-03-18T21:11:00Z</dcterms:modified>
</cp:coreProperties>
</file>