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6B577" w14:textId="77777777" w:rsidR="00910FB0" w:rsidRPr="00AD3FAA" w:rsidRDefault="00910FB0" w:rsidP="00910FB0">
      <w:pPr>
        <w:rPr>
          <w:sz w:val="28"/>
          <w:szCs w:val="28"/>
        </w:rPr>
      </w:pPr>
      <w:r w:rsidRPr="00AD3FAA">
        <w:rPr>
          <w:b/>
          <w:sz w:val="28"/>
          <w:szCs w:val="28"/>
        </w:rPr>
        <w:t>Supplementary Figures</w:t>
      </w:r>
    </w:p>
    <w:p w14:paraId="476C5878" w14:textId="77777777" w:rsidR="00910FB0" w:rsidRDefault="00910FB0" w:rsidP="00910FB0">
      <w:pPr>
        <w:spacing w:line="360" w:lineRule="auto"/>
        <w:jc w:val="both"/>
        <w:rPr>
          <w:b/>
        </w:rPr>
      </w:pPr>
    </w:p>
    <w:p w14:paraId="228ABCF3" w14:textId="77777777" w:rsidR="00910FB0" w:rsidRDefault="00910FB0" w:rsidP="00910FB0">
      <w:pPr>
        <w:spacing w:line="360" w:lineRule="auto"/>
        <w:jc w:val="both"/>
        <w:rPr>
          <w:b/>
        </w:rPr>
      </w:pPr>
      <w:r w:rsidRPr="00A3641D">
        <w:rPr>
          <w:b/>
          <w:noProof/>
          <w:lang w:val="en-US"/>
        </w:rPr>
        <w:drawing>
          <wp:inline distT="0" distB="0" distL="0" distR="0" wp14:anchorId="55663FE8" wp14:editId="4EAE9846">
            <wp:extent cx="5727700" cy="1979295"/>
            <wp:effectExtent l="0" t="0" r="0" b="190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upplemental material S1.png"/>
                    <pic:cNvPicPr/>
                  </pic:nvPicPr>
                  <pic:blipFill>
                    <a:blip r:embed="rId8">
                      <a:extLst>
                        <a:ext uri="{28A0092B-C50C-407E-A947-70E740481C1C}">
                          <a14:useLocalDpi xmlns:a14="http://schemas.microsoft.com/office/drawing/2010/main" val="0"/>
                        </a:ext>
                      </a:extLst>
                    </a:blip>
                    <a:stretch>
                      <a:fillRect/>
                    </a:stretch>
                  </pic:blipFill>
                  <pic:spPr>
                    <a:xfrm>
                      <a:off x="0" y="0"/>
                      <a:ext cx="5727700" cy="1979295"/>
                    </a:xfrm>
                    <a:prstGeom prst="rect">
                      <a:avLst/>
                    </a:prstGeom>
                  </pic:spPr>
                </pic:pic>
              </a:graphicData>
            </a:graphic>
          </wp:inline>
        </w:drawing>
      </w:r>
    </w:p>
    <w:p w14:paraId="3F7F8973" w14:textId="68806DC1" w:rsidR="00910FB0" w:rsidRDefault="00910FB0" w:rsidP="00910FB0">
      <w:pPr>
        <w:spacing w:line="360" w:lineRule="auto"/>
        <w:jc w:val="both"/>
      </w:pPr>
      <w:r w:rsidRPr="00942557">
        <w:rPr>
          <w:b/>
        </w:rPr>
        <w:t xml:space="preserve">Figure </w:t>
      </w:r>
      <w:r>
        <w:rPr>
          <w:b/>
        </w:rPr>
        <w:t>S1</w:t>
      </w:r>
      <w:r w:rsidRPr="00942557">
        <w:rPr>
          <w:b/>
        </w:rPr>
        <w:t>.</w:t>
      </w:r>
      <w:r w:rsidRPr="00EE69E0">
        <w:rPr>
          <w:b/>
        </w:rPr>
        <w:t xml:space="preserve"> Mitochondrial localised </w:t>
      </w:r>
      <w:r>
        <w:rPr>
          <w:b/>
        </w:rPr>
        <w:t>OVA</w:t>
      </w:r>
      <w:r w:rsidRPr="00EE69E0">
        <w:rPr>
          <w:b/>
        </w:rPr>
        <w:t xml:space="preserve"> is taken up CD103</w:t>
      </w:r>
      <w:r w:rsidRPr="00EE69E0">
        <w:rPr>
          <w:b/>
          <w:vertAlign w:val="superscript"/>
        </w:rPr>
        <w:t>+</w:t>
      </w:r>
      <w:r w:rsidRPr="00EE69E0">
        <w:rPr>
          <w:b/>
        </w:rPr>
        <w:t xml:space="preserve"> and CD11b</w:t>
      </w:r>
      <w:r w:rsidRPr="00EE69E0">
        <w:rPr>
          <w:b/>
          <w:vertAlign w:val="superscript"/>
        </w:rPr>
        <w:t>+</w:t>
      </w:r>
      <w:r w:rsidRPr="00EE69E0">
        <w:rPr>
          <w:b/>
        </w:rPr>
        <w:t xml:space="preserve"> DC during tumor development. (A) </w:t>
      </w:r>
      <w:r w:rsidRPr="00EE69E0">
        <w:t xml:space="preserve">Mice were injected with B16 </w:t>
      </w:r>
      <w:r>
        <w:t xml:space="preserve">cells </w:t>
      </w:r>
      <w:r w:rsidRPr="00EE69E0">
        <w:t>encoding mtOVA fused with mCherry. On day 14 mice were sacrificed and cells from draining lymph nodes were stained and different subset of macrophages and dendritic cells were identified. Frequency is shown of mCherry positive cells in SCS, and CD103, CD11b and CD8</w:t>
      </w:r>
      <w:r w:rsidRPr="00EE69E0">
        <w:sym w:font="Symbol" w:char="F061"/>
      </w:r>
      <w:r w:rsidRPr="00EE69E0">
        <w:t xml:space="preserve"> DCs. ****</w:t>
      </w:r>
      <w:r w:rsidRPr="00EE69E0">
        <w:rPr>
          <w:i/>
        </w:rPr>
        <w:t>p</w:t>
      </w:r>
      <w:r w:rsidRPr="00EE69E0">
        <w:t>&lt;0.00001, **</w:t>
      </w:r>
      <w:r w:rsidRPr="00EE69E0">
        <w:rPr>
          <w:i/>
        </w:rPr>
        <w:t xml:space="preserve"> p</w:t>
      </w:r>
      <w:r w:rsidRPr="00EE69E0">
        <w:t>&lt;0.001,  *</w:t>
      </w:r>
      <w:r w:rsidRPr="00EE69E0">
        <w:rPr>
          <w:i/>
        </w:rPr>
        <w:t>p</w:t>
      </w:r>
      <w:r w:rsidRPr="00EE69E0">
        <w:t>&lt;0.01 (one-way ANOVA followed by Tukey ́s post-test).</w:t>
      </w:r>
      <w:r w:rsidRPr="00EE69E0">
        <w:rPr>
          <w:b/>
        </w:rPr>
        <w:t xml:space="preserve"> </w:t>
      </w:r>
      <w:r w:rsidRPr="00EE69E0">
        <w:t>(</w:t>
      </w:r>
      <w:r w:rsidRPr="00EE69E0">
        <w:rPr>
          <w:b/>
        </w:rPr>
        <w:t>B</w:t>
      </w:r>
      <w:r>
        <w:t>-</w:t>
      </w:r>
      <w:r w:rsidRPr="00EE69E0">
        <w:rPr>
          <w:b/>
        </w:rPr>
        <w:t>C)</w:t>
      </w:r>
      <w:r w:rsidRPr="00EE69E0">
        <w:t xml:space="preserve"> Frequency of CD86 positive DCs of CD11c</w:t>
      </w:r>
      <w:r w:rsidRPr="00EE69E0">
        <w:rPr>
          <w:vertAlign w:val="superscript"/>
        </w:rPr>
        <w:t>+</w:t>
      </w:r>
      <w:r w:rsidRPr="00EE69E0">
        <w:t>mCherry</w:t>
      </w:r>
      <w:r w:rsidRPr="00EE69E0">
        <w:rPr>
          <w:vertAlign w:val="superscript"/>
        </w:rPr>
        <w:t>+</w:t>
      </w:r>
      <w:r w:rsidRPr="00EE69E0">
        <w:t xml:space="preserve"> or CD11c</w:t>
      </w:r>
      <w:r w:rsidRPr="00EE69E0">
        <w:rPr>
          <w:vertAlign w:val="superscript"/>
        </w:rPr>
        <w:t>+</w:t>
      </w:r>
      <w:r w:rsidRPr="00EE69E0">
        <w:t>mCherry</w:t>
      </w:r>
      <w:r w:rsidRPr="00EE69E0">
        <w:rPr>
          <w:vertAlign w:val="superscript"/>
        </w:rPr>
        <w:t>-</w:t>
      </w:r>
      <w:r w:rsidRPr="00EE69E0">
        <w:t xml:space="preserve"> cells (left panel), a representative overlay is shown (right panel)</w:t>
      </w:r>
      <w:r>
        <w:t xml:space="preserve">. </w:t>
      </w:r>
      <w:r w:rsidRPr="00EE69E0">
        <w:t>Two-tailed Student's t-test was used for comparing values ****</w:t>
      </w:r>
      <w:r w:rsidRPr="00EE69E0">
        <w:rPr>
          <w:i/>
        </w:rPr>
        <w:t>p</w:t>
      </w:r>
      <w:r w:rsidRPr="00EE69E0">
        <w:t xml:space="preserve"> &lt; 0.0001, ***</w:t>
      </w:r>
      <w:r w:rsidRPr="00EE69E0">
        <w:rPr>
          <w:i/>
        </w:rPr>
        <w:t>p</w:t>
      </w:r>
      <w:r w:rsidRPr="00EE69E0">
        <w:t xml:space="preserve"> &lt; 0.001.  </w:t>
      </w:r>
    </w:p>
    <w:p w14:paraId="1AC8CC15" w14:textId="77777777" w:rsidR="00910FB0" w:rsidRDefault="00910FB0" w:rsidP="00910FB0">
      <w:pPr>
        <w:spacing w:line="360" w:lineRule="auto"/>
        <w:jc w:val="both"/>
        <w:rPr>
          <w:b/>
        </w:rPr>
      </w:pPr>
    </w:p>
    <w:p w14:paraId="244A0A29" w14:textId="77777777" w:rsidR="00910FB0" w:rsidRDefault="00910FB0" w:rsidP="00910FB0">
      <w:pPr>
        <w:spacing w:line="360" w:lineRule="auto"/>
        <w:jc w:val="both"/>
        <w:rPr>
          <w:b/>
        </w:rPr>
      </w:pPr>
    </w:p>
    <w:p w14:paraId="47749A24" w14:textId="77777777" w:rsidR="00910FB0" w:rsidRDefault="00910FB0" w:rsidP="00910FB0">
      <w:pPr>
        <w:spacing w:line="360" w:lineRule="auto"/>
        <w:jc w:val="both"/>
        <w:rPr>
          <w:b/>
        </w:rPr>
      </w:pPr>
    </w:p>
    <w:p w14:paraId="5F4A2959" w14:textId="77777777" w:rsidR="00910FB0" w:rsidRDefault="00910FB0" w:rsidP="00910FB0">
      <w:pPr>
        <w:spacing w:line="360" w:lineRule="auto"/>
        <w:jc w:val="both"/>
        <w:rPr>
          <w:b/>
        </w:rPr>
      </w:pPr>
    </w:p>
    <w:p w14:paraId="3B21261B" w14:textId="77777777" w:rsidR="00910FB0" w:rsidRDefault="00910FB0" w:rsidP="00910FB0">
      <w:pPr>
        <w:spacing w:line="360" w:lineRule="auto"/>
        <w:jc w:val="both"/>
        <w:rPr>
          <w:b/>
        </w:rPr>
      </w:pPr>
    </w:p>
    <w:p w14:paraId="01BFAD6F" w14:textId="77777777" w:rsidR="00910FB0" w:rsidRDefault="00910FB0" w:rsidP="00910FB0">
      <w:pPr>
        <w:spacing w:line="360" w:lineRule="auto"/>
        <w:jc w:val="both"/>
        <w:rPr>
          <w:b/>
        </w:rPr>
      </w:pPr>
    </w:p>
    <w:p w14:paraId="316D23B6" w14:textId="77777777" w:rsidR="00910FB0" w:rsidRDefault="00910FB0" w:rsidP="00910FB0">
      <w:pPr>
        <w:spacing w:line="360" w:lineRule="auto"/>
        <w:jc w:val="both"/>
        <w:rPr>
          <w:b/>
        </w:rPr>
      </w:pPr>
    </w:p>
    <w:p w14:paraId="42FFD34A" w14:textId="77777777" w:rsidR="00910FB0" w:rsidRDefault="00910FB0" w:rsidP="00910FB0">
      <w:pPr>
        <w:spacing w:line="360" w:lineRule="auto"/>
        <w:jc w:val="both"/>
        <w:rPr>
          <w:b/>
        </w:rPr>
      </w:pPr>
    </w:p>
    <w:p w14:paraId="6B598403" w14:textId="77777777" w:rsidR="00910FB0" w:rsidRDefault="00910FB0" w:rsidP="00910FB0">
      <w:pPr>
        <w:spacing w:line="360" w:lineRule="auto"/>
        <w:jc w:val="both"/>
        <w:rPr>
          <w:b/>
        </w:rPr>
      </w:pPr>
    </w:p>
    <w:p w14:paraId="642A67E4" w14:textId="77777777" w:rsidR="00910FB0" w:rsidRDefault="00910FB0" w:rsidP="00910FB0">
      <w:pPr>
        <w:spacing w:line="360" w:lineRule="auto"/>
        <w:jc w:val="both"/>
        <w:rPr>
          <w:b/>
        </w:rPr>
      </w:pPr>
    </w:p>
    <w:p w14:paraId="49E078F5" w14:textId="77777777" w:rsidR="00910FB0" w:rsidRDefault="00910FB0" w:rsidP="00910FB0">
      <w:pPr>
        <w:spacing w:line="360" w:lineRule="auto"/>
        <w:jc w:val="both"/>
        <w:rPr>
          <w:b/>
        </w:rPr>
      </w:pPr>
    </w:p>
    <w:p w14:paraId="438D34C2" w14:textId="77777777" w:rsidR="00910FB0" w:rsidRPr="00145D85" w:rsidRDefault="00910FB0" w:rsidP="00910FB0">
      <w:pPr>
        <w:spacing w:line="360" w:lineRule="auto"/>
        <w:jc w:val="both"/>
        <w:rPr>
          <w:b/>
        </w:rPr>
      </w:pPr>
    </w:p>
    <w:p w14:paraId="1B2DC395" w14:textId="77777777" w:rsidR="00910FB0" w:rsidRDefault="00910FB0" w:rsidP="00910FB0">
      <w:pPr>
        <w:spacing w:line="360" w:lineRule="auto"/>
        <w:jc w:val="both"/>
        <w:outlineLvl w:val="0"/>
        <w:rPr>
          <w:b/>
        </w:rPr>
      </w:pPr>
    </w:p>
    <w:p w14:paraId="45B4DB15" w14:textId="77777777" w:rsidR="00910FB0" w:rsidRDefault="00910FB0" w:rsidP="00910FB0">
      <w:pPr>
        <w:spacing w:line="360" w:lineRule="auto"/>
        <w:jc w:val="both"/>
        <w:outlineLvl w:val="0"/>
        <w:rPr>
          <w:b/>
        </w:rPr>
      </w:pPr>
    </w:p>
    <w:p w14:paraId="4645980F" w14:textId="77777777" w:rsidR="00910FB0" w:rsidRDefault="00910FB0" w:rsidP="00910FB0">
      <w:pPr>
        <w:spacing w:line="360" w:lineRule="auto"/>
        <w:jc w:val="both"/>
        <w:outlineLvl w:val="0"/>
        <w:rPr>
          <w:b/>
        </w:rPr>
      </w:pPr>
    </w:p>
    <w:p w14:paraId="76E752B5" w14:textId="3D52BD98" w:rsidR="00910FB0" w:rsidRDefault="001C7C35" w:rsidP="00910FB0">
      <w:pPr>
        <w:spacing w:line="360" w:lineRule="auto"/>
        <w:jc w:val="both"/>
        <w:outlineLvl w:val="0"/>
        <w:rPr>
          <w:b/>
        </w:rPr>
      </w:pPr>
      <w:r w:rsidRPr="001C7C35">
        <w:rPr>
          <w:noProof/>
        </w:rPr>
        <w:lastRenderedPageBreak/>
        <w:t xml:space="preserve"> </w:t>
      </w:r>
      <w:r w:rsidRPr="001C7C35">
        <w:rPr>
          <w:b/>
          <w:noProof/>
        </w:rPr>
        <w:drawing>
          <wp:inline distT="0" distB="0" distL="0" distR="0" wp14:anchorId="2088F12D" wp14:editId="30EDF5FC">
            <wp:extent cx="5727700" cy="71081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7108190"/>
                    </a:xfrm>
                    <a:prstGeom prst="rect">
                      <a:avLst/>
                    </a:prstGeom>
                  </pic:spPr>
                </pic:pic>
              </a:graphicData>
            </a:graphic>
          </wp:inline>
        </w:drawing>
      </w:r>
    </w:p>
    <w:p w14:paraId="235CF319" w14:textId="77777777" w:rsidR="00910FB0" w:rsidRDefault="00910FB0" w:rsidP="00910FB0">
      <w:pPr>
        <w:spacing w:line="360" w:lineRule="auto"/>
        <w:jc w:val="both"/>
        <w:outlineLvl w:val="0"/>
        <w:rPr>
          <w:b/>
        </w:rPr>
      </w:pPr>
    </w:p>
    <w:p w14:paraId="3000F768" w14:textId="6D69B937" w:rsidR="00C175DC" w:rsidRDefault="00910FB0" w:rsidP="00B72B5E">
      <w:pPr>
        <w:spacing w:line="360" w:lineRule="auto"/>
        <w:jc w:val="both"/>
        <w:outlineLvl w:val="0"/>
      </w:pPr>
      <w:r w:rsidRPr="00942557">
        <w:rPr>
          <w:b/>
        </w:rPr>
        <w:t>Figure S</w:t>
      </w:r>
      <w:r>
        <w:rPr>
          <w:b/>
        </w:rPr>
        <w:t>2</w:t>
      </w:r>
      <w:r w:rsidRPr="00EE69E0">
        <w:t xml:space="preserve"> </w:t>
      </w:r>
      <w:r w:rsidRPr="00EE69E0">
        <w:rPr>
          <w:b/>
        </w:rPr>
        <w:t>Mitochondria</w:t>
      </w:r>
      <w:r>
        <w:rPr>
          <w:b/>
        </w:rPr>
        <w:t>l</w:t>
      </w:r>
      <w:r w:rsidRPr="00EE69E0">
        <w:rPr>
          <w:b/>
        </w:rPr>
        <w:t xml:space="preserve"> localised proteins generate </w:t>
      </w:r>
      <w:r>
        <w:rPr>
          <w:b/>
        </w:rPr>
        <w:t>higher frequency</w:t>
      </w:r>
      <w:r w:rsidRPr="00EE69E0">
        <w:rPr>
          <w:b/>
        </w:rPr>
        <w:t xml:space="preserve"> CD8</w:t>
      </w:r>
      <w:r w:rsidRPr="00EE69E0">
        <w:rPr>
          <w:b/>
          <w:vertAlign w:val="superscript"/>
        </w:rPr>
        <w:t>+</w:t>
      </w:r>
      <w:r w:rsidRPr="00EE69E0">
        <w:rPr>
          <w:b/>
        </w:rPr>
        <w:t xml:space="preserve"> T cell responses in a cross-presentation model.</w:t>
      </w:r>
      <w:r w:rsidRPr="00EE69E0">
        <w:t xml:space="preserve"> </w:t>
      </w:r>
      <w:r w:rsidR="007E1752" w:rsidRPr="00C4445A">
        <w:rPr>
          <w:b/>
        </w:rPr>
        <w:t>(A</w:t>
      </w:r>
      <w:r w:rsidR="00981EB1">
        <w:rPr>
          <w:b/>
        </w:rPr>
        <w:t>-B</w:t>
      </w:r>
      <w:r w:rsidR="007E1752" w:rsidRPr="00C4445A">
        <w:rPr>
          <w:b/>
        </w:rPr>
        <w:t>)</w:t>
      </w:r>
      <w:r w:rsidR="007E1752" w:rsidRPr="00EE69E0">
        <w:t xml:space="preserve"> Representative dual colour confocal images of CT26 cells stably expressing NY-ESO-1 localised in the cytosol (CT26 cytoNY-ESO-1</w:t>
      </w:r>
      <w:r w:rsidR="007E1752">
        <w:t>,</w:t>
      </w:r>
      <w:r w:rsidR="007E1752" w:rsidRPr="00EE69E0">
        <w:t xml:space="preserve"> lower panel) or in the mitochondria (</w:t>
      </w:r>
      <w:r w:rsidR="007E1752">
        <w:t xml:space="preserve">CT26 </w:t>
      </w:r>
      <w:r w:rsidR="007E1752" w:rsidRPr="00EE69E0">
        <w:t>mtNY-ESO-1</w:t>
      </w:r>
      <w:r w:rsidR="007E1752">
        <w:t>,</w:t>
      </w:r>
      <w:r w:rsidR="007E1752" w:rsidRPr="00EE69E0">
        <w:t xml:space="preserve"> upper </w:t>
      </w:r>
      <w:r w:rsidR="007E1752" w:rsidRPr="00347CC1">
        <w:rPr>
          <w:color w:val="000000" w:themeColor="text1"/>
        </w:rPr>
        <w:t xml:space="preserve">panel) with cytosolic GFP </w:t>
      </w:r>
      <w:r w:rsidR="007E1752" w:rsidRPr="00347CC1">
        <w:rPr>
          <w:color w:val="000000" w:themeColor="text1"/>
        </w:rPr>
        <w:lastRenderedPageBreak/>
        <w:t>(green) and immunostaining (red) for NY-ESO-1. A pixel-wise Pearson's co</w:t>
      </w:r>
      <w:r w:rsidR="003A7EC7" w:rsidRPr="00347CC1">
        <w:rPr>
          <w:color w:val="000000" w:themeColor="text1"/>
        </w:rPr>
        <w:t>-</w:t>
      </w:r>
      <w:r w:rsidR="007E1752" w:rsidRPr="00347CC1">
        <w:rPr>
          <w:color w:val="000000" w:themeColor="text1"/>
        </w:rPr>
        <w:t>localisation test to quantify the co</w:t>
      </w:r>
      <w:r w:rsidR="003A7EC7" w:rsidRPr="00347CC1">
        <w:rPr>
          <w:color w:val="000000" w:themeColor="text1"/>
        </w:rPr>
        <w:t>-</w:t>
      </w:r>
      <w:r w:rsidR="007E1752" w:rsidRPr="00347CC1">
        <w:rPr>
          <w:color w:val="000000" w:themeColor="text1"/>
        </w:rPr>
        <w:t xml:space="preserve">localisation of cytosolic GFP and NY-ESO-1 </w:t>
      </w:r>
      <w:r w:rsidR="005B04F2" w:rsidRPr="00347CC1">
        <w:rPr>
          <w:color w:val="000000" w:themeColor="text1"/>
        </w:rPr>
        <w:t>was</w:t>
      </w:r>
      <w:r w:rsidR="007E1752" w:rsidRPr="00347CC1">
        <w:rPr>
          <w:color w:val="000000" w:themeColor="text1"/>
        </w:rPr>
        <w:t xml:space="preserve"> performed, (values of 1 indicate complete co</w:t>
      </w:r>
      <w:r w:rsidR="003A7EC7" w:rsidRPr="00347CC1">
        <w:rPr>
          <w:color w:val="000000" w:themeColor="text1"/>
        </w:rPr>
        <w:t>-</w:t>
      </w:r>
      <w:r w:rsidR="007E1752" w:rsidRPr="00347CC1">
        <w:rPr>
          <w:color w:val="000000" w:themeColor="text1"/>
        </w:rPr>
        <w:t>localisation, 0 indicates no co</w:t>
      </w:r>
      <w:r w:rsidR="003A7EC7" w:rsidRPr="00347CC1">
        <w:rPr>
          <w:color w:val="000000" w:themeColor="text1"/>
        </w:rPr>
        <w:t>-</w:t>
      </w:r>
      <w:r w:rsidR="007E1752" w:rsidRPr="00347CC1">
        <w:rPr>
          <w:color w:val="000000" w:themeColor="text1"/>
        </w:rPr>
        <w:t>localisation) results are shown in the right panel. Results are representative of 2 independent experiments.</w:t>
      </w:r>
      <w:r w:rsidR="00D35C45">
        <w:rPr>
          <w:color w:val="000000" w:themeColor="text1"/>
        </w:rPr>
        <w:t>(</w:t>
      </w:r>
      <w:r w:rsidR="001C7C35">
        <w:rPr>
          <w:b/>
          <w:color w:val="000000" w:themeColor="text1"/>
        </w:rPr>
        <w:t>C</w:t>
      </w:r>
      <w:r w:rsidR="00D35C45">
        <w:rPr>
          <w:color w:val="000000" w:themeColor="text1"/>
        </w:rPr>
        <w:t xml:space="preserve">) </w:t>
      </w:r>
      <w:r w:rsidR="00D35C45" w:rsidRPr="002949A2">
        <w:t xml:space="preserve">interferon gamma </w:t>
      </w:r>
      <w:r w:rsidR="001C7C35">
        <w:t>(C, upper panel), TNF alpha (C, lower panel)</w:t>
      </w:r>
      <w:r w:rsidR="00D35C45">
        <w:t xml:space="preserve"> after NY-ESO-1 peptide restimulation</w:t>
      </w:r>
      <w:r w:rsidR="001C7C35">
        <w:t xml:space="preserve"> detected by intracellular staining assay. </w:t>
      </w:r>
      <w:r w:rsidR="001C7C35" w:rsidRPr="002949A2">
        <w:t xml:space="preserve">Representative dot plot of </w:t>
      </w:r>
      <w:r w:rsidR="001C7C35">
        <w:t>tetramer staining  (</w:t>
      </w:r>
      <w:r w:rsidR="001C7C35" w:rsidRPr="007841D3">
        <w:rPr>
          <w:b/>
        </w:rPr>
        <w:t>D</w:t>
      </w:r>
      <w:r w:rsidR="001C7C35">
        <w:t>). G</w:t>
      </w:r>
      <w:r w:rsidR="00D35C45" w:rsidRPr="002949A2">
        <w:t>ating strategy is reported</w:t>
      </w:r>
      <w:r w:rsidR="001C7C35">
        <w:t>.</w:t>
      </w:r>
      <w:r w:rsidR="00D35C45">
        <w:rPr>
          <w:color w:val="000000" w:themeColor="text1"/>
        </w:rPr>
        <w:t xml:space="preserve">  </w:t>
      </w:r>
      <w:r w:rsidR="00981EB1" w:rsidRPr="00347CC1">
        <w:rPr>
          <w:b/>
          <w:color w:val="000000" w:themeColor="text1"/>
        </w:rPr>
        <w:t xml:space="preserve">(C) </w:t>
      </w:r>
      <w:r w:rsidR="00981EB1" w:rsidRPr="00347CC1">
        <w:rPr>
          <w:color w:val="000000" w:themeColor="text1"/>
        </w:rPr>
        <w:t xml:space="preserve">CT26 expressing OVA </w:t>
      </w:r>
      <w:r w:rsidR="00344490" w:rsidRPr="00347CC1">
        <w:rPr>
          <w:color w:val="000000" w:themeColor="text1"/>
        </w:rPr>
        <w:t xml:space="preserve">either </w:t>
      </w:r>
      <w:r w:rsidR="00981EB1" w:rsidRPr="00347CC1">
        <w:rPr>
          <w:color w:val="000000" w:themeColor="text1"/>
        </w:rPr>
        <w:t xml:space="preserve">in the cytosol or in the mitochondria </w:t>
      </w:r>
      <w:r w:rsidR="00901C1C" w:rsidRPr="00347CC1">
        <w:rPr>
          <w:color w:val="000000" w:themeColor="text1"/>
        </w:rPr>
        <w:t>were</w:t>
      </w:r>
      <w:r w:rsidR="00981EB1" w:rsidRPr="00347CC1">
        <w:rPr>
          <w:color w:val="000000" w:themeColor="text1"/>
        </w:rPr>
        <w:t xml:space="preserve"> sorted for different levels of GFP</w:t>
      </w:r>
      <w:r w:rsidR="005E0278" w:rsidRPr="00347CC1">
        <w:rPr>
          <w:color w:val="000000" w:themeColor="text1"/>
        </w:rPr>
        <w:t xml:space="preserve">, as </w:t>
      </w:r>
      <w:r w:rsidR="00981EB1" w:rsidRPr="00347CC1">
        <w:rPr>
          <w:color w:val="000000" w:themeColor="text1"/>
        </w:rPr>
        <w:t xml:space="preserve">in both cell lines  </w:t>
      </w:r>
      <w:r w:rsidR="000C1623" w:rsidRPr="00347CC1">
        <w:rPr>
          <w:color w:val="000000" w:themeColor="text1"/>
        </w:rPr>
        <w:t xml:space="preserve">the </w:t>
      </w:r>
      <w:r w:rsidR="00981EB1" w:rsidRPr="00347CC1">
        <w:rPr>
          <w:color w:val="000000" w:themeColor="text1"/>
        </w:rPr>
        <w:t>reporter protein GFP</w:t>
      </w:r>
      <w:r w:rsidR="00AB7AD9" w:rsidRPr="00347CC1">
        <w:rPr>
          <w:color w:val="000000" w:themeColor="text1"/>
        </w:rPr>
        <w:t xml:space="preserve"> was downstream an IRES sequence on the same transgene</w:t>
      </w:r>
      <w:r w:rsidR="00981EB1" w:rsidRPr="00347CC1">
        <w:rPr>
          <w:color w:val="000000" w:themeColor="text1"/>
        </w:rPr>
        <w:t xml:space="preserve">. The levels of GFP </w:t>
      </w:r>
      <w:r w:rsidR="00901C1C" w:rsidRPr="00347CC1">
        <w:rPr>
          <w:color w:val="000000" w:themeColor="text1"/>
        </w:rPr>
        <w:t>were</w:t>
      </w:r>
      <w:r w:rsidR="00981EB1" w:rsidRPr="00347CC1">
        <w:rPr>
          <w:color w:val="000000" w:themeColor="text1"/>
        </w:rPr>
        <w:t xml:space="preserve"> quantified by flow cytometry</w:t>
      </w:r>
      <w:r w:rsidR="003E76C2" w:rsidRPr="00347CC1">
        <w:rPr>
          <w:color w:val="000000" w:themeColor="text1"/>
        </w:rPr>
        <w:t xml:space="preserve"> and</w:t>
      </w:r>
      <w:r w:rsidR="00981EB1" w:rsidRPr="00347CC1">
        <w:rPr>
          <w:color w:val="000000" w:themeColor="text1"/>
        </w:rPr>
        <w:t xml:space="preserve"> graph reporting the MFI of GFP in the three sorted cell lines (High, Medium and Low) are shown. </w:t>
      </w:r>
      <w:r w:rsidR="00981EB1" w:rsidRPr="00347CC1">
        <w:rPr>
          <w:b/>
          <w:color w:val="000000" w:themeColor="text1"/>
        </w:rPr>
        <w:t xml:space="preserve">(D) </w:t>
      </w:r>
      <w:r w:rsidR="00981EB1" w:rsidRPr="00347CC1">
        <w:rPr>
          <w:color w:val="000000" w:themeColor="text1"/>
        </w:rPr>
        <w:t xml:space="preserve">A correlation between the level of GFP and the level of </w:t>
      </w:r>
      <w:r w:rsidR="005E0278" w:rsidRPr="00347CC1">
        <w:rPr>
          <w:color w:val="000000" w:themeColor="text1"/>
        </w:rPr>
        <w:t xml:space="preserve">OVA </w:t>
      </w:r>
      <w:r w:rsidR="00901C1C" w:rsidRPr="00347CC1">
        <w:rPr>
          <w:color w:val="000000" w:themeColor="text1"/>
        </w:rPr>
        <w:t>(tagged with HA-tag)</w:t>
      </w:r>
      <w:r w:rsidR="00981EB1" w:rsidRPr="00347CC1">
        <w:rPr>
          <w:color w:val="000000" w:themeColor="text1"/>
        </w:rPr>
        <w:t xml:space="preserve"> in the cell lines </w:t>
      </w:r>
      <w:r w:rsidR="00901C1C" w:rsidRPr="00347CC1">
        <w:rPr>
          <w:color w:val="000000" w:themeColor="text1"/>
        </w:rPr>
        <w:t>are</w:t>
      </w:r>
      <w:r w:rsidR="00981EB1" w:rsidRPr="00347CC1">
        <w:rPr>
          <w:color w:val="000000" w:themeColor="text1"/>
        </w:rPr>
        <w:t xml:space="preserve"> shown by western blot analysis. </w:t>
      </w:r>
      <w:r w:rsidR="00B72B5E" w:rsidRPr="00347CC1">
        <w:rPr>
          <w:color w:val="000000" w:themeColor="text1"/>
        </w:rPr>
        <w:t xml:space="preserve">Western blotting was performed with indicated antibodies.  </w:t>
      </w:r>
      <w:r w:rsidR="00981EB1" w:rsidRPr="00347CC1">
        <w:rPr>
          <w:b/>
          <w:color w:val="000000" w:themeColor="text1"/>
        </w:rPr>
        <w:t xml:space="preserve">(E) </w:t>
      </w:r>
      <w:r w:rsidR="00981EB1" w:rsidRPr="00347CC1">
        <w:rPr>
          <w:color w:val="000000" w:themeColor="text1"/>
        </w:rPr>
        <w:t xml:space="preserve">Groups of mice </w:t>
      </w:r>
      <w:r w:rsidR="00901C1C" w:rsidRPr="00347CC1">
        <w:rPr>
          <w:color w:val="000000" w:themeColor="text1"/>
        </w:rPr>
        <w:t>were</w:t>
      </w:r>
      <w:r w:rsidR="00981EB1" w:rsidRPr="00347CC1">
        <w:rPr>
          <w:color w:val="000000" w:themeColor="text1"/>
        </w:rPr>
        <w:t xml:space="preserve"> injected </w:t>
      </w:r>
      <w:r w:rsidR="00901C1C" w:rsidRPr="00347CC1">
        <w:rPr>
          <w:color w:val="000000" w:themeColor="text1"/>
        </w:rPr>
        <w:t>subcutaneously</w:t>
      </w:r>
      <w:r w:rsidR="00981EB1" w:rsidRPr="00347CC1">
        <w:rPr>
          <w:color w:val="000000" w:themeColor="text1"/>
        </w:rPr>
        <w:t xml:space="preserve"> with CT26 expressing different levels of mtOVA or cytoOVA. Mice </w:t>
      </w:r>
      <w:r w:rsidR="00901C1C" w:rsidRPr="00347CC1">
        <w:rPr>
          <w:color w:val="000000" w:themeColor="text1"/>
        </w:rPr>
        <w:t>were</w:t>
      </w:r>
      <w:r w:rsidR="00981EB1" w:rsidRPr="00347CC1">
        <w:rPr>
          <w:color w:val="000000" w:themeColor="text1"/>
        </w:rPr>
        <w:t xml:space="preserve"> scarified 7 days after the injection, splenocytes were</w:t>
      </w:r>
      <w:r w:rsidR="00901C1C" w:rsidRPr="00347CC1">
        <w:rPr>
          <w:color w:val="000000" w:themeColor="text1"/>
        </w:rPr>
        <w:t xml:space="preserve"> then</w:t>
      </w:r>
      <w:r w:rsidR="00981EB1" w:rsidRPr="00347CC1">
        <w:rPr>
          <w:color w:val="000000" w:themeColor="text1"/>
        </w:rPr>
        <w:t xml:space="preserve"> stimulated with the SIINFEKL peptide for 5 hours in presence of Brefeldin A</w:t>
      </w:r>
      <w:r w:rsidR="00901C1C" w:rsidRPr="00347CC1">
        <w:rPr>
          <w:color w:val="000000" w:themeColor="text1"/>
        </w:rPr>
        <w:t>,</w:t>
      </w:r>
      <w:r w:rsidR="00981EB1" w:rsidRPr="00347CC1">
        <w:rPr>
          <w:color w:val="000000" w:themeColor="text1"/>
        </w:rPr>
        <w:t xml:space="preserve"> and IFN</w:t>
      </w:r>
      <w:r w:rsidR="00FC5AB8" w:rsidRPr="00FB4DA4">
        <w:rPr>
          <w:color w:val="000000" w:themeColor="text1"/>
        </w:rPr>
        <w:t>γ</w:t>
      </w:r>
      <w:r w:rsidR="00FC5AB8">
        <w:rPr>
          <w:color w:val="000000" w:themeColor="text1"/>
        </w:rPr>
        <w:t>-</w:t>
      </w:r>
      <w:r w:rsidR="00981EB1" w:rsidRPr="00347CC1">
        <w:rPr>
          <w:color w:val="000000" w:themeColor="text1"/>
        </w:rPr>
        <w:t xml:space="preserve">secreting cells </w:t>
      </w:r>
      <w:r w:rsidR="00901C1C" w:rsidRPr="00347CC1">
        <w:rPr>
          <w:color w:val="000000" w:themeColor="text1"/>
        </w:rPr>
        <w:t>were</w:t>
      </w:r>
      <w:r w:rsidR="00981EB1" w:rsidRPr="00347CC1">
        <w:rPr>
          <w:color w:val="000000" w:themeColor="text1"/>
        </w:rPr>
        <w:t xml:space="preserve"> identified </w:t>
      </w:r>
      <w:r w:rsidR="00901C1C" w:rsidRPr="00347CC1">
        <w:rPr>
          <w:color w:val="000000" w:themeColor="text1"/>
        </w:rPr>
        <w:t>by flow cytometry. Results show</w:t>
      </w:r>
      <w:r w:rsidR="00981EB1" w:rsidRPr="00347CC1">
        <w:rPr>
          <w:color w:val="000000" w:themeColor="text1"/>
        </w:rPr>
        <w:t xml:space="preserve"> that independently from the level of the expression of the transgene</w:t>
      </w:r>
      <w:r w:rsidR="00901C1C" w:rsidRPr="00347CC1">
        <w:rPr>
          <w:color w:val="000000" w:themeColor="text1"/>
        </w:rPr>
        <w:t>,</w:t>
      </w:r>
      <w:r w:rsidR="00981EB1" w:rsidRPr="00347CC1">
        <w:rPr>
          <w:color w:val="000000" w:themeColor="text1"/>
        </w:rPr>
        <w:t xml:space="preserve"> CT26 mtOVA is superior than CT26 cytoOVA in inducing a CD8</w:t>
      </w:r>
      <w:r w:rsidR="00981EB1" w:rsidRPr="00347CC1">
        <w:rPr>
          <w:color w:val="000000" w:themeColor="text1"/>
          <w:vertAlign w:val="superscript"/>
        </w:rPr>
        <w:t>+</w:t>
      </w:r>
      <w:r w:rsidR="00981EB1" w:rsidRPr="00347CC1">
        <w:rPr>
          <w:color w:val="000000" w:themeColor="text1"/>
        </w:rPr>
        <w:t xml:space="preserve"> T cell response. ***</w:t>
      </w:r>
      <w:r w:rsidR="00981EB1" w:rsidRPr="00347CC1">
        <w:rPr>
          <w:i/>
          <w:color w:val="000000" w:themeColor="text1"/>
        </w:rPr>
        <w:t>p</w:t>
      </w:r>
      <w:r w:rsidR="00981EB1" w:rsidRPr="00347CC1">
        <w:rPr>
          <w:color w:val="000000" w:themeColor="text1"/>
        </w:rPr>
        <w:t>&lt;0.00001, **</w:t>
      </w:r>
      <w:r w:rsidR="00981EB1" w:rsidRPr="00347CC1">
        <w:rPr>
          <w:i/>
          <w:color w:val="000000" w:themeColor="text1"/>
        </w:rPr>
        <w:t xml:space="preserve"> p</w:t>
      </w:r>
      <w:r w:rsidR="00981EB1" w:rsidRPr="00347CC1">
        <w:rPr>
          <w:color w:val="000000" w:themeColor="text1"/>
        </w:rPr>
        <w:t>&lt;0.001,  *</w:t>
      </w:r>
      <w:r w:rsidR="00981EB1" w:rsidRPr="00347CC1">
        <w:rPr>
          <w:i/>
          <w:color w:val="000000" w:themeColor="text1"/>
        </w:rPr>
        <w:t>p</w:t>
      </w:r>
      <w:r w:rsidR="00981EB1" w:rsidRPr="00347CC1">
        <w:rPr>
          <w:color w:val="000000" w:themeColor="text1"/>
        </w:rPr>
        <w:t xml:space="preserve">&lt;0.01 (one-way ANOVA followed by Tukey ́s post-test). </w:t>
      </w:r>
      <w:r w:rsidR="00981EB1" w:rsidRPr="00347CC1">
        <w:rPr>
          <w:b/>
          <w:color w:val="000000" w:themeColor="text1"/>
        </w:rPr>
        <w:t>(F)</w:t>
      </w:r>
      <w:r w:rsidR="00981EB1" w:rsidRPr="00347CC1">
        <w:rPr>
          <w:color w:val="000000" w:themeColor="text1"/>
        </w:rPr>
        <w:t xml:space="preserve"> CD8</w:t>
      </w:r>
      <w:r w:rsidR="00981EB1" w:rsidRPr="00347CC1">
        <w:rPr>
          <w:color w:val="000000" w:themeColor="text1"/>
          <w:vertAlign w:val="superscript"/>
        </w:rPr>
        <w:t>+</w:t>
      </w:r>
      <w:r w:rsidR="00981EB1" w:rsidRPr="00347CC1">
        <w:rPr>
          <w:color w:val="000000" w:themeColor="text1"/>
        </w:rPr>
        <w:t xml:space="preserve"> T cells were isolated from OT-I mice, </w:t>
      </w:r>
      <w:r w:rsidR="00981EB1" w:rsidRPr="00B25BFE">
        <w:rPr>
          <w:color w:val="000000" w:themeColor="text1"/>
        </w:rPr>
        <w:t>labelled with CFSE and transferred into syngeneic (</w:t>
      </w:r>
      <w:r w:rsidR="00981EB1" w:rsidRPr="00B25BFE">
        <w:rPr>
          <w:bCs/>
          <w:color w:val="000000" w:themeColor="text1"/>
        </w:rPr>
        <w:t>C57BL/6)</w:t>
      </w:r>
      <w:r w:rsidR="00981EB1" w:rsidRPr="00B25BFE">
        <w:rPr>
          <w:color w:val="000000" w:themeColor="text1"/>
        </w:rPr>
        <w:t xml:space="preserve"> recipient mice. Adoptively transferred mice were injected with CT26 encoding OVA localised in mitochondria or in the cytosol (n=5). Proliferation of OT-I CD8</w:t>
      </w:r>
      <w:r w:rsidR="00981EB1" w:rsidRPr="00B25BFE">
        <w:rPr>
          <w:color w:val="000000" w:themeColor="text1"/>
          <w:vertAlign w:val="superscript"/>
        </w:rPr>
        <w:t>+</w:t>
      </w:r>
      <w:r w:rsidR="00981EB1" w:rsidRPr="00B25BFE">
        <w:rPr>
          <w:color w:val="000000" w:themeColor="text1"/>
        </w:rPr>
        <w:t xml:space="preserve"> T cells was evaluated on day 3 after tumor injection by CFSE dilution. Data are representative of two independent experiments with n=5 and values are expressed in mean ± SD. One-way ANOVA followed by Tukey ́s post-test was used to compare values ****</w:t>
      </w:r>
      <w:r w:rsidR="00981EB1" w:rsidRPr="00B25BFE">
        <w:rPr>
          <w:i/>
          <w:color w:val="000000" w:themeColor="text1"/>
        </w:rPr>
        <w:t>p</w:t>
      </w:r>
      <w:r w:rsidR="00981EB1" w:rsidRPr="00B25BFE">
        <w:rPr>
          <w:color w:val="000000" w:themeColor="text1"/>
        </w:rPr>
        <w:t xml:space="preserve"> &lt; 0.0001, ***</w:t>
      </w:r>
      <w:r w:rsidR="00981EB1" w:rsidRPr="00B25BFE">
        <w:rPr>
          <w:i/>
          <w:color w:val="000000" w:themeColor="text1"/>
        </w:rPr>
        <w:t>p</w:t>
      </w:r>
      <w:r w:rsidR="00981EB1" w:rsidRPr="00B25BFE">
        <w:rPr>
          <w:color w:val="000000" w:themeColor="text1"/>
        </w:rPr>
        <w:t xml:space="preserve"> &lt; 0.001 </w:t>
      </w:r>
      <w:r w:rsidRPr="00D502AA">
        <w:rPr>
          <w:b/>
        </w:rPr>
        <w:t>(</w:t>
      </w:r>
      <w:r w:rsidR="00981EB1">
        <w:rPr>
          <w:b/>
        </w:rPr>
        <w:t>G</w:t>
      </w:r>
      <w:r w:rsidRPr="00D502AA">
        <w:rPr>
          <w:b/>
        </w:rPr>
        <w:t>)</w:t>
      </w:r>
      <w:r w:rsidRPr="00AB0A18">
        <w:t xml:space="preserve"> </w:t>
      </w:r>
      <w:r w:rsidRPr="00EE69E0">
        <w:t>CT26</w:t>
      </w:r>
      <w:r>
        <w:t xml:space="preserve"> expressing OVA in the cytosol or in the mitochondria </w:t>
      </w:r>
      <w:r w:rsidRPr="00EE69E0">
        <w:t xml:space="preserve"> were incubated in tissue culture medium containing the proteasome inhibitor </w:t>
      </w:r>
      <w:r>
        <w:t>epoxomicin</w:t>
      </w:r>
      <w:r w:rsidRPr="00EE69E0">
        <w:t xml:space="preserve"> at </w:t>
      </w:r>
      <w:r>
        <w:t>(</w:t>
      </w:r>
      <w:r w:rsidRPr="00EE69E0">
        <w:t>0.</w:t>
      </w:r>
      <w:r>
        <w:t xml:space="preserve">2, 0.02 </w:t>
      </w:r>
      <w:r w:rsidRPr="00EE69E0">
        <w:t xml:space="preserve"> μM) or DMSO for 3 hours. Western blotting was performed with indicated antibodies. </w:t>
      </w:r>
      <w:r>
        <w:t xml:space="preserve"> </w:t>
      </w:r>
    </w:p>
    <w:p w14:paraId="3FE6DDF9" w14:textId="2E781B3F" w:rsidR="00910FB0" w:rsidRPr="003A7EC7" w:rsidRDefault="00910FB0" w:rsidP="00910FB0">
      <w:pPr>
        <w:spacing w:line="360" w:lineRule="auto"/>
        <w:jc w:val="both"/>
        <w:outlineLvl w:val="0"/>
      </w:pPr>
    </w:p>
    <w:p w14:paraId="4636AD78" w14:textId="0BF3683F" w:rsidR="00910FB0" w:rsidRDefault="00D35C45" w:rsidP="00910FB0">
      <w:pPr>
        <w:spacing w:line="360" w:lineRule="auto"/>
        <w:jc w:val="both"/>
        <w:rPr>
          <w:b/>
        </w:rPr>
      </w:pPr>
      <w:r w:rsidRPr="00D35C45">
        <w:rPr>
          <w:b/>
          <w:noProof/>
        </w:rPr>
        <w:lastRenderedPageBreak/>
        <w:drawing>
          <wp:inline distT="0" distB="0" distL="0" distR="0" wp14:anchorId="6083B966" wp14:editId="1ACAA751">
            <wp:extent cx="5727700" cy="4276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4276090"/>
                    </a:xfrm>
                    <a:prstGeom prst="rect">
                      <a:avLst/>
                    </a:prstGeom>
                  </pic:spPr>
                </pic:pic>
              </a:graphicData>
            </a:graphic>
          </wp:inline>
        </w:drawing>
      </w:r>
    </w:p>
    <w:p w14:paraId="3AA9BC85" w14:textId="77777777" w:rsidR="00910FB0" w:rsidRDefault="00910FB0" w:rsidP="00910FB0">
      <w:pPr>
        <w:spacing w:line="360" w:lineRule="auto"/>
        <w:jc w:val="both"/>
        <w:outlineLvl w:val="0"/>
        <w:rPr>
          <w:b/>
        </w:rPr>
      </w:pPr>
      <w:r w:rsidRPr="00942557">
        <w:rPr>
          <w:b/>
          <w:noProof/>
        </w:rPr>
        <w:t>Figure S</w:t>
      </w:r>
      <w:r>
        <w:rPr>
          <w:b/>
          <w:noProof/>
        </w:rPr>
        <w:t>3</w:t>
      </w:r>
      <w:r w:rsidRPr="00EE69E0">
        <w:rPr>
          <w:noProof/>
        </w:rPr>
        <w:t xml:space="preserve">. </w:t>
      </w:r>
      <w:r w:rsidRPr="00EE69E0">
        <w:rPr>
          <w:b/>
          <w:noProof/>
        </w:rPr>
        <w:t xml:space="preserve">Characterization of </w:t>
      </w:r>
      <w:r>
        <w:rPr>
          <w:b/>
          <w:noProof/>
        </w:rPr>
        <w:t xml:space="preserve">B16 </w:t>
      </w:r>
      <w:r w:rsidRPr="00EE69E0">
        <w:rPr>
          <w:b/>
          <w:noProof/>
        </w:rPr>
        <w:t xml:space="preserve">encoding for </w:t>
      </w:r>
      <w:r>
        <w:rPr>
          <w:b/>
          <w:noProof/>
        </w:rPr>
        <w:t xml:space="preserve">OVA </w:t>
      </w:r>
      <w:r w:rsidRPr="00EE69E0">
        <w:rPr>
          <w:b/>
          <w:noProof/>
        </w:rPr>
        <w:t>localised in different compartments.</w:t>
      </w:r>
      <w:r w:rsidRPr="00EE69E0">
        <w:rPr>
          <w:noProof/>
        </w:rPr>
        <w:t xml:space="preserve"> </w:t>
      </w:r>
    </w:p>
    <w:p w14:paraId="1CB211AF" w14:textId="75F50D08" w:rsidR="00910FB0" w:rsidRDefault="00910FB0" w:rsidP="00910FB0">
      <w:pPr>
        <w:spacing w:line="360" w:lineRule="auto"/>
        <w:jc w:val="both"/>
        <w:rPr>
          <w:rFonts w:cstheme="minorHAnsi"/>
        </w:rPr>
      </w:pPr>
      <w:r w:rsidRPr="00EE69E0">
        <w:rPr>
          <w:noProof/>
        </w:rPr>
        <w:t>B16 cytoOVA, mtOVA</w:t>
      </w:r>
      <w:r>
        <w:rPr>
          <w:noProof/>
        </w:rPr>
        <w:t xml:space="preserve">, mod cytoOVA </w:t>
      </w:r>
      <w:r w:rsidRPr="00EE69E0">
        <w:rPr>
          <w:noProof/>
        </w:rPr>
        <w:t xml:space="preserve"> and GFP</w:t>
      </w:r>
      <w:r>
        <w:rPr>
          <w:noProof/>
        </w:rPr>
        <w:t xml:space="preserve"> cells</w:t>
      </w:r>
      <w:r w:rsidRPr="00EE69E0">
        <w:rPr>
          <w:noProof/>
        </w:rPr>
        <w:t xml:space="preserve"> </w:t>
      </w:r>
      <w:r>
        <w:rPr>
          <w:noProof/>
        </w:rPr>
        <w:t xml:space="preserve">expressing the same levels of GFP </w:t>
      </w:r>
      <w:r w:rsidRPr="00EE69E0">
        <w:rPr>
          <w:noProof/>
        </w:rPr>
        <w:t>were</w:t>
      </w:r>
      <w:r>
        <w:rPr>
          <w:noProof/>
        </w:rPr>
        <w:t xml:space="preserve"> sorted by FACS.</w:t>
      </w:r>
      <w:r w:rsidRPr="00963B22">
        <w:rPr>
          <w:b/>
          <w:noProof/>
        </w:rPr>
        <w:t xml:space="preserve"> (A) </w:t>
      </w:r>
      <w:r>
        <w:rPr>
          <w:noProof/>
        </w:rPr>
        <w:t>E</w:t>
      </w:r>
      <w:r w:rsidRPr="00EE69E0">
        <w:rPr>
          <w:noProof/>
        </w:rPr>
        <w:t xml:space="preserve">xpression levels of the </w:t>
      </w:r>
      <w:r>
        <w:rPr>
          <w:noProof/>
        </w:rPr>
        <w:t>OVA</w:t>
      </w:r>
      <w:r w:rsidRPr="00EE69E0">
        <w:rPr>
          <w:noProof/>
        </w:rPr>
        <w:t xml:space="preserve"> transgene were measured by qPCR</w:t>
      </w:r>
      <w:r>
        <w:rPr>
          <w:noProof/>
        </w:rPr>
        <w:t>.</w:t>
      </w:r>
      <w:r w:rsidRPr="00EE69E0">
        <w:rPr>
          <w:noProof/>
        </w:rPr>
        <w:t xml:space="preserve"> </w:t>
      </w:r>
      <w:r w:rsidRPr="00963B22">
        <w:rPr>
          <w:b/>
          <w:bCs/>
          <w:color w:val="000000"/>
        </w:rPr>
        <w:t>(B)</w:t>
      </w:r>
      <w:r w:rsidRPr="003C3916">
        <w:t xml:space="preserve"> </w:t>
      </w:r>
      <w:r w:rsidRPr="00EE69E0">
        <w:rPr>
          <w:noProof/>
        </w:rPr>
        <w:t>B16 cytoOVA, mtOVA</w:t>
      </w:r>
      <w:r>
        <w:rPr>
          <w:noProof/>
        </w:rPr>
        <w:t xml:space="preserve">, mod cytoOVA </w:t>
      </w:r>
      <w:r w:rsidRPr="00EE69E0">
        <w:rPr>
          <w:noProof/>
        </w:rPr>
        <w:t xml:space="preserve"> and GFP</w:t>
      </w:r>
      <w:r>
        <w:rPr>
          <w:noProof/>
        </w:rPr>
        <w:t xml:space="preserve"> cells were</w:t>
      </w:r>
      <w:r w:rsidRPr="00EE69E0">
        <w:t xml:space="preserve"> labelled with CFSE and </w:t>
      </w:r>
      <w:r>
        <w:t xml:space="preserve"> seeded onto tissue culture flasks and incubated for 24 or 72 hours. The percentage of proliferating cells were measured by FACS analysis.</w:t>
      </w:r>
      <w:r w:rsidR="00D35C45">
        <w:t>(</w:t>
      </w:r>
      <w:r w:rsidR="00D35C45" w:rsidRPr="007841D3">
        <w:rPr>
          <w:b/>
        </w:rPr>
        <w:t>C</w:t>
      </w:r>
      <w:r w:rsidR="00D35C45">
        <w:t>)</w:t>
      </w:r>
      <w:r w:rsidRPr="00963B22">
        <w:rPr>
          <w:b/>
        </w:rPr>
        <w:t xml:space="preserve"> </w:t>
      </w:r>
      <w:r w:rsidR="00D35C45" w:rsidRPr="007841D3">
        <w:t>Representative dot plot of interferon gamma intracellular staining assay</w:t>
      </w:r>
      <w:r w:rsidR="00D35C45">
        <w:t xml:space="preserve"> after OVA peptide restimulation</w:t>
      </w:r>
      <w:r w:rsidR="00D35C45" w:rsidRPr="007841D3">
        <w:t>, gating strategy is reported</w:t>
      </w:r>
      <w:r w:rsidR="00D35C45">
        <w:rPr>
          <w:b/>
        </w:rPr>
        <w:t xml:space="preserve"> </w:t>
      </w:r>
      <w:r w:rsidRPr="00963B22">
        <w:rPr>
          <w:b/>
        </w:rPr>
        <w:t>(</w:t>
      </w:r>
      <w:r w:rsidR="00D35C45">
        <w:rPr>
          <w:b/>
        </w:rPr>
        <w:t>D</w:t>
      </w:r>
      <w:r w:rsidRPr="00963B22">
        <w:rPr>
          <w:b/>
        </w:rPr>
        <w:t>)</w:t>
      </w:r>
      <w:r>
        <w:t xml:space="preserve"> </w:t>
      </w:r>
      <w:r w:rsidRPr="00A02E90">
        <w:rPr>
          <w:rFonts w:cstheme="minorHAnsi"/>
        </w:rPr>
        <w:t xml:space="preserve">Groups of wild type or SRA/MARCO </w:t>
      </w:r>
      <w:r>
        <w:t>knockout</w:t>
      </w:r>
      <w:r w:rsidRPr="00A02E90">
        <w:rPr>
          <w:rFonts w:cstheme="minorHAnsi"/>
        </w:rPr>
        <w:t xml:space="preserve"> mice were injected with B16 mtOVA SC in the flank (</w:t>
      </w:r>
      <w:r>
        <w:rPr>
          <w:rFonts w:cstheme="minorHAnsi"/>
        </w:rPr>
        <w:t>1x</w:t>
      </w:r>
      <w:r w:rsidRPr="00A02E90">
        <w:rPr>
          <w:rFonts w:cstheme="minorHAnsi"/>
        </w:rPr>
        <w:t>10</w:t>
      </w:r>
      <w:r w:rsidRPr="00A02E90">
        <w:rPr>
          <w:rFonts w:cstheme="minorHAnsi"/>
          <w:vertAlign w:val="superscript"/>
        </w:rPr>
        <w:t>6</w:t>
      </w:r>
      <w:r w:rsidRPr="00A02E90">
        <w:rPr>
          <w:rFonts w:cstheme="minorHAnsi"/>
        </w:rPr>
        <w:t xml:space="preserve"> cells/mouse). On day 7</w:t>
      </w:r>
      <w:r>
        <w:rPr>
          <w:rFonts w:cstheme="minorHAnsi"/>
        </w:rPr>
        <w:t>,</w:t>
      </w:r>
      <w:r w:rsidRPr="00A02E90">
        <w:rPr>
          <w:rFonts w:cstheme="minorHAnsi"/>
        </w:rPr>
        <w:t xml:space="preserve"> splenocytes were restimulated with OVA</w:t>
      </w:r>
      <w:r w:rsidRPr="00A02E90">
        <w:rPr>
          <w:rFonts w:cstheme="minorHAnsi"/>
          <w:vertAlign w:val="subscript"/>
        </w:rPr>
        <w:t>257-264</w:t>
      </w:r>
      <w:r w:rsidRPr="00A02E90">
        <w:rPr>
          <w:rFonts w:cstheme="minorHAnsi"/>
        </w:rPr>
        <w:t xml:space="preserve"> peptide (SIINFEKL) for 5 hours and then IFN</w:t>
      </w:r>
      <w:r w:rsidRPr="00C17DDB">
        <w:rPr>
          <w:rFonts w:cstheme="minorHAnsi"/>
        </w:rPr>
        <w:sym w:font="Symbol" w:char="F067"/>
      </w:r>
      <w:r w:rsidRPr="00C17DDB">
        <w:rPr>
          <w:rFonts w:cstheme="minorHAnsi"/>
        </w:rPr>
        <w:t xml:space="preserve"> secreting cells were identified by ICS. </w:t>
      </w:r>
      <w:r w:rsidRPr="00A02E90">
        <w:rPr>
          <w:rFonts w:cstheme="minorHAnsi"/>
        </w:rPr>
        <w:t>Data are representative of two independent experiments with n=</w:t>
      </w:r>
      <w:r>
        <w:rPr>
          <w:rFonts w:cstheme="minorHAnsi"/>
        </w:rPr>
        <w:t>4</w:t>
      </w:r>
      <w:r w:rsidRPr="00A02E90">
        <w:rPr>
          <w:rFonts w:cstheme="minorHAnsi"/>
        </w:rPr>
        <w:t xml:space="preserve"> and values are expressed </w:t>
      </w:r>
      <w:r>
        <w:rPr>
          <w:rFonts w:cstheme="minorHAnsi"/>
        </w:rPr>
        <w:t>as</w:t>
      </w:r>
      <w:r w:rsidRPr="00A02E90">
        <w:rPr>
          <w:rFonts w:cstheme="minorHAnsi"/>
        </w:rPr>
        <w:t xml:space="preserve"> mean ± SD</w:t>
      </w:r>
      <w:r>
        <w:rPr>
          <w:rFonts w:cstheme="minorHAnsi"/>
        </w:rPr>
        <w:t xml:space="preserve"> </w:t>
      </w:r>
      <w:r w:rsidRPr="00EE69E0">
        <w:t>(one-way ANOVA followed by Tukey ́s post-test</w:t>
      </w:r>
      <w:r>
        <w:rPr>
          <w:rFonts w:cstheme="minorHAnsi"/>
        </w:rPr>
        <w:t xml:space="preserve"> ***</w:t>
      </w:r>
      <w:r w:rsidRPr="00613FA5">
        <w:rPr>
          <w:rFonts w:cstheme="minorHAnsi"/>
          <w:i/>
        </w:rPr>
        <w:t>p</w:t>
      </w:r>
      <w:r w:rsidRPr="00613FA5">
        <w:rPr>
          <w:rFonts w:cstheme="minorHAnsi"/>
        </w:rPr>
        <w:t>&lt;0.</w:t>
      </w:r>
      <w:r>
        <w:rPr>
          <w:rFonts w:cstheme="minorHAnsi"/>
        </w:rPr>
        <w:t>000</w:t>
      </w:r>
      <w:r w:rsidRPr="00613FA5">
        <w:rPr>
          <w:rFonts w:cstheme="minorHAnsi"/>
        </w:rPr>
        <w:t>1</w:t>
      </w:r>
      <w:r>
        <w:rPr>
          <w:rFonts w:cstheme="minorHAnsi"/>
        </w:rPr>
        <w:t xml:space="preserve">). </w:t>
      </w:r>
    </w:p>
    <w:p w14:paraId="765D3878" w14:textId="77777777" w:rsidR="00910FB0" w:rsidRDefault="00910FB0" w:rsidP="00910FB0">
      <w:pPr>
        <w:spacing w:line="360" w:lineRule="auto"/>
        <w:jc w:val="both"/>
      </w:pPr>
    </w:p>
    <w:p w14:paraId="714C41E3" w14:textId="77777777" w:rsidR="00910FB0" w:rsidRDefault="00910FB0" w:rsidP="00910FB0">
      <w:pPr>
        <w:spacing w:line="360" w:lineRule="auto"/>
        <w:jc w:val="both"/>
      </w:pPr>
    </w:p>
    <w:p w14:paraId="158889B1" w14:textId="77777777" w:rsidR="00910FB0" w:rsidRPr="00EE69E0" w:rsidRDefault="00910FB0" w:rsidP="00910FB0">
      <w:pPr>
        <w:spacing w:line="360" w:lineRule="auto"/>
        <w:jc w:val="both"/>
      </w:pPr>
    </w:p>
    <w:p w14:paraId="12F924F3" w14:textId="5501ED3B" w:rsidR="00910FB0" w:rsidRDefault="00296397" w:rsidP="00910FB0">
      <w:pPr>
        <w:spacing w:line="360" w:lineRule="auto"/>
        <w:jc w:val="both"/>
        <w:rPr>
          <w:b/>
        </w:rPr>
      </w:pPr>
      <w:r w:rsidRPr="00296397">
        <w:rPr>
          <w:b/>
          <w:noProof/>
        </w:rPr>
        <w:lastRenderedPageBreak/>
        <w:drawing>
          <wp:inline distT="0" distB="0" distL="0" distR="0" wp14:anchorId="410EFC53" wp14:editId="16E58AB5">
            <wp:extent cx="5727700" cy="4777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a:stretch/>
                  </pic:blipFill>
                  <pic:spPr bwMode="auto">
                    <a:xfrm>
                      <a:off x="0" y="0"/>
                      <a:ext cx="5727700" cy="4777105"/>
                    </a:xfrm>
                    <a:prstGeom prst="rect">
                      <a:avLst/>
                    </a:prstGeom>
                    <a:ln>
                      <a:noFill/>
                    </a:ln>
                    <a:extLst>
                      <a:ext uri="{53640926-AAD7-44D8-BBD7-CCE9431645EC}">
                        <a14:shadowObscured xmlns:a14="http://schemas.microsoft.com/office/drawing/2010/main"/>
                      </a:ext>
                    </a:extLst>
                  </pic:spPr>
                </pic:pic>
              </a:graphicData>
            </a:graphic>
          </wp:inline>
        </w:drawing>
      </w:r>
    </w:p>
    <w:p w14:paraId="603D50D9" w14:textId="77777777" w:rsidR="00B25BFE" w:rsidRDefault="00B25BFE" w:rsidP="00774B9D">
      <w:pPr>
        <w:spacing w:line="360" w:lineRule="auto"/>
        <w:jc w:val="both"/>
        <w:rPr>
          <w:b/>
        </w:rPr>
      </w:pPr>
    </w:p>
    <w:p w14:paraId="71E86451" w14:textId="55E5865D" w:rsidR="00D35C45" w:rsidRPr="00542152" w:rsidRDefault="00774B9D" w:rsidP="00D35C45">
      <w:pPr>
        <w:spacing w:line="360" w:lineRule="auto"/>
        <w:outlineLvl w:val="0"/>
        <w:rPr>
          <w:color w:val="000000" w:themeColor="text1"/>
        </w:rPr>
      </w:pPr>
      <w:r w:rsidRPr="00942557">
        <w:rPr>
          <w:b/>
        </w:rPr>
        <w:t>Figure S</w:t>
      </w:r>
      <w:r>
        <w:rPr>
          <w:b/>
        </w:rPr>
        <w:t>4</w:t>
      </w:r>
      <w:r w:rsidRPr="00942557">
        <w:rPr>
          <w:b/>
        </w:rPr>
        <w:t>.</w:t>
      </w:r>
      <w:r w:rsidRPr="00EE69E0">
        <w:t xml:space="preserve"> </w:t>
      </w:r>
      <w:r w:rsidRPr="00EE69E0">
        <w:rPr>
          <w:b/>
          <w:bCs/>
          <w:color w:val="000000"/>
        </w:rPr>
        <w:t xml:space="preserve">Subcellular location of </w:t>
      </w:r>
      <w:r>
        <w:rPr>
          <w:b/>
          <w:bCs/>
          <w:color w:val="000000"/>
        </w:rPr>
        <w:t>OVA</w:t>
      </w:r>
      <w:r w:rsidRPr="00EE69E0">
        <w:rPr>
          <w:b/>
          <w:bCs/>
          <w:color w:val="000000"/>
        </w:rPr>
        <w:t xml:space="preserve"> determines the efficiency of direct presentation in  Lewis Lung carcinoma cell</w:t>
      </w:r>
      <w:r w:rsidR="00DA6CD7">
        <w:rPr>
          <w:b/>
          <w:bCs/>
          <w:color w:val="000000"/>
        </w:rPr>
        <w:t>s</w:t>
      </w:r>
      <w:r w:rsidRPr="00EE69E0">
        <w:rPr>
          <w:b/>
          <w:bCs/>
          <w:color w:val="000000"/>
        </w:rPr>
        <w:t xml:space="preserve">. </w:t>
      </w:r>
      <w:r w:rsidR="00296397">
        <w:rPr>
          <w:b/>
          <w:bCs/>
          <w:color w:val="000000"/>
        </w:rPr>
        <w:t xml:space="preserve">(A) </w:t>
      </w:r>
      <w:r w:rsidR="00296397" w:rsidRPr="007841D3">
        <w:rPr>
          <w:bCs/>
          <w:color w:val="000000"/>
        </w:rPr>
        <w:t xml:space="preserve">Gating strategy </w:t>
      </w:r>
      <w:r w:rsidR="00D35C45" w:rsidRPr="007841D3">
        <w:rPr>
          <w:bCs/>
          <w:color w:val="000000"/>
        </w:rPr>
        <w:t xml:space="preserve">for </w:t>
      </w:r>
      <w:r w:rsidR="00D35C45" w:rsidRPr="007841D3">
        <w:rPr>
          <w:bCs/>
          <w:i/>
          <w:color w:val="000000"/>
        </w:rPr>
        <w:t>ex vivo</w:t>
      </w:r>
      <w:r w:rsidR="00D35C45" w:rsidRPr="007841D3">
        <w:rPr>
          <w:bCs/>
          <w:color w:val="000000"/>
        </w:rPr>
        <w:t xml:space="preserve"> identification and </w:t>
      </w:r>
      <w:r w:rsidR="00482FA1" w:rsidRPr="007841D3">
        <w:rPr>
          <w:bCs/>
          <w:color w:val="000000"/>
        </w:rPr>
        <w:t>characterization</w:t>
      </w:r>
      <w:r w:rsidR="00D35C45" w:rsidRPr="007841D3">
        <w:rPr>
          <w:bCs/>
          <w:color w:val="000000"/>
        </w:rPr>
        <w:t xml:space="preserve"> o</w:t>
      </w:r>
      <w:r w:rsidR="00482FA1" w:rsidRPr="007841D3">
        <w:rPr>
          <w:bCs/>
          <w:color w:val="000000"/>
        </w:rPr>
        <w:t>f</w:t>
      </w:r>
      <w:r w:rsidR="00D35C45" w:rsidRPr="007841D3">
        <w:rPr>
          <w:bCs/>
          <w:color w:val="000000"/>
        </w:rPr>
        <w:t xml:space="preserve"> B16 cells,</w:t>
      </w:r>
      <w:r w:rsidR="00D35C45">
        <w:rPr>
          <w:b/>
          <w:bCs/>
          <w:color w:val="000000"/>
        </w:rPr>
        <w:t xml:space="preserve"> (B) </w:t>
      </w:r>
      <w:r w:rsidR="00D35C45" w:rsidRPr="007841D3">
        <w:rPr>
          <w:bCs/>
          <w:color w:val="000000"/>
        </w:rPr>
        <w:t>a representative histogram is shown.</w:t>
      </w:r>
      <w:r w:rsidR="00D35C45">
        <w:rPr>
          <w:b/>
          <w:bCs/>
          <w:color w:val="000000"/>
        </w:rPr>
        <w:t xml:space="preserve"> </w:t>
      </w:r>
      <w:r w:rsidRPr="00EE69E0">
        <w:rPr>
          <w:noProof/>
        </w:rPr>
        <w:t>(</w:t>
      </w:r>
      <w:r w:rsidR="00D35C45">
        <w:rPr>
          <w:b/>
          <w:noProof/>
          <w:color w:val="000000" w:themeColor="text1"/>
        </w:rPr>
        <w:t>C</w:t>
      </w:r>
      <w:r w:rsidRPr="00EE69E0">
        <w:rPr>
          <w:noProof/>
        </w:rPr>
        <w:t>)</w:t>
      </w:r>
      <w:r w:rsidRPr="00774B9D">
        <w:rPr>
          <w:noProof/>
        </w:rPr>
        <w:t xml:space="preserve"> </w:t>
      </w:r>
      <w:r>
        <w:rPr>
          <w:noProof/>
        </w:rPr>
        <w:t xml:space="preserve">B16 mtOVA and cytoOVA cells </w:t>
      </w:r>
      <w:r w:rsidR="00F267C3">
        <w:rPr>
          <w:noProof/>
        </w:rPr>
        <w:t xml:space="preserve">were </w:t>
      </w:r>
      <w:r>
        <w:rPr>
          <w:noProof/>
        </w:rPr>
        <w:t>stimulated with IFN</w:t>
      </w:r>
      <w:r w:rsidR="00FC5AB8">
        <w:rPr>
          <w:noProof/>
        </w:rPr>
        <w:t>γ</w:t>
      </w:r>
      <w:r>
        <w:rPr>
          <w:noProof/>
        </w:rPr>
        <w:t xml:space="preserve"> gamma and T</w:t>
      </w:r>
      <w:r w:rsidR="00FC5AB8">
        <w:rPr>
          <w:noProof/>
        </w:rPr>
        <w:t>NFα</w:t>
      </w:r>
      <w:r>
        <w:rPr>
          <w:noProof/>
        </w:rPr>
        <w:t xml:space="preserve"> alone or in combination. Cells were co-cultured with OT-I CD8</w:t>
      </w:r>
      <w:r w:rsidRPr="00DC335D">
        <w:rPr>
          <w:noProof/>
          <w:vertAlign w:val="superscript"/>
        </w:rPr>
        <w:t>+</w:t>
      </w:r>
      <w:r>
        <w:rPr>
          <w:noProof/>
        </w:rPr>
        <w:t xml:space="preserve"> T cells (ratio 1:40) overnight and OT-I stained </w:t>
      </w:r>
      <w:r w:rsidRPr="00EE69E0">
        <w:t>for extracellular</w:t>
      </w:r>
      <w:r>
        <w:t xml:space="preserve"> markers</w:t>
      </w:r>
      <w:r w:rsidRPr="00EE69E0">
        <w:t xml:space="preserve"> (CD8</w:t>
      </w:r>
      <w:r w:rsidR="00FC5AB8">
        <w:t>α</w:t>
      </w:r>
      <w:r>
        <w:t>,</w:t>
      </w:r>
      <w:r w:rsidRPr="00EE69E0">
        <w:t xml:space="preserve"> CD69, CD25</w:t>
      </w:r>
      <w:r>
        <w:t>) and</w:t>
      </w:r>
      <w:r w:rsidRPr="00EE69E0">
        <w:t xml:space="preserve"> </w:t>
      </w:r>
      <w:r>
        <w:t xml:space="preserve">viability stain. The frequency of activated OT-I (CD69+CD25+ cells) is shown. </w:t>
      </w:r>
      <w:r w:rsidRPr="00774B9D">
        <w:rPr>
          <w:b/>
        </w:rPr>
        <w:t>(</w:t>
      </w:r>
      <w:r w:rsidR="00D35C45">
        <w:rPr>
          <w:b/>
        </w:rPr>
        <w:t>D</w:t>
      </w:r>
      <w:r w:rsidRPr="00774B9D">
        <w:rPr>
          <w:b/>
        </w:rPr>
        <w:t>)</w:t>
      </w:r>
      <w:r w:rsidRPr="00EE69E0">
        <w:rPr>
          <w:noProof/>
        </w:rPr>
        <w:t xml:space="preserve"> </w:t>
      </w:r>
      <w:r w:rsidRPr="00EE69E0">
        <w:rPr>
          <w:bCs/>
          <w:color w:val="000000"/>
        </w:rPr>
        <w:t>LLC cells encoding for mtOVA</w:t>
      </w:r>
      <w:r>
        <w:rPr>
          <w:bCs/>
          <w:color w:val="000000"/>
        </w:rPr>
        <w:t xml:space="preserve"> </w:t>
      </w:r>
      <w:r w:rsidRPr="00EE69E0">
        <w:rPr>
          <w:bCs/>
          <w:color w:val="000000"/>
        </w:rPr>
        <w:t>or cytoOVA were stained with</w:t>
      </w:r>
      <w:r w:rsidRPr="00EE69E0">
        <w:rPr>
          <w:b/>
          <w:bCs/>
          <w:color w:val="000000"/>
        </w:rPr>
        <w:t xml:space="preserve"> </w:t>
      </w:r>
      <w:r w:rsidRPr="00EE69E0">
        <w:rPr>
          <w:noProof/>
        </w:rPr>
        <w:t>anti H-2K</w:t>
      </w:r>
      <w:r w:rsidRPr="00145D85">
        <w:rPr>
          <w:noProof/>
          <w:vertAlign w:val="superscript"/>
        </w:rPr>
        <w:t>b</w:t>
      </w:r>
      <w:r w:rsidRPr="00EE69E0">
        <w:rPr>
          <w:noProof/>
        </w:rPr>
        <w:t>-OVA</w:t>
      </w:r>
      <w:r w:rsidRPr="00EE69E0">
        <w:rPr>
          <w:noProof/>
          <w:vertAlign w:val="subscript"/>
        </w:rPr>
        <w:t xml:space="preserve">257-264 </w:t>
      </w:r>
      <w:r w:rsidRPr="00EE69E0">
        <w:rPr>
          <w:noProof/>
        </w:rPr>
        <w:t xml:space="preserve"> antibody, results are expressed as MFI.</w:t>
      </w:r>
      <w:r w:rsidR="00347CC1">
        <w:rPr>
          <w:noProof/>
        </w:rPr>
        <w:t xml:space="preserve"> </w:t>
      </w:r>
      <w:r w:rsidR="00347CC1" w:rsidRPr="00347CC1">
        <w:rPr>
          <w:b/>
          <w:noProof/>
        </w:rPr>
        <w:t>(</w:t>
      </w:r>
      <w:r w:rsidR="00D35C45">
        <w:rPr>
          <w:b/>
          <w:noProof/>
        </w:rPr>
        <w:t>E</w:t>
      </w:r>
      <w:r w:rsidR="00347CC1" w:rsidRPr="00347CC1">
        <w:rPr>
          <w:b/>
          <w:noProof/>
        </w:rPr>
        <w:t>)</w:t>
      </w:r>
      <w:r w:rsidR="00347CC1" w:rsidRPr="00347CC1">
        <w:rPr>
          <w:color w:val="000000" w:themeColor="text1"/>
        </w:rPr>
        <w:t xml:space="preserve"> </w:t>
      </w:r>
      <w:r w:rsidR="00347CC1" w:rsidRPr="00542152">
        <w:rPr>
          <w:color w:val="000000" w:themeColor="text1"/>
        </w:rPr>
        <w:t xml:space="preserve">Groups of mice (n=6) were injected on day -2, 0 and 5 with an </w:t>
      </w:r>
      <w:r w:rsidR="00FC5AB8" w:rsidRPr="00542152">
        <w:rPr>
          <w:color w:val="000000" w:themeColor="text1"/>
        </w:rPr>
        <w:t>anti</w:t>
      </w:r>
      <w:r w:rsidR="00FC5AB8">
        <w:rPr>
          <w:color w:val="000000" w:themeColor="text1"/>
        </w:rPr>
        <w:t>-</w:t>
      </w:r>
      <w:r w:rsidR="00347CC1" w:rsidRPr="00542152">
        <w:rPr>
          <w:color w:val="000000" w:themeColor="text1"/>
        </w:rPr>
        <w:t xml:space="preserve">CD8 antibody (clone 2.43) or an isotype control. On day 0, mice were injected subcutaneously with B16 </w:t>
      </w:r>
      <w:r w:rsidR="00347CC1">
        <w:rPr>
          <w:color w:val="000000" w:themeColor="text1"/>
        </w:rPr>
        <w:t xml:space="preserve">mtOVA or cytoOVA </w:t>
      </w:r>
      <w:r w:rsidR="00347CC1" w:rsidRPr="00542152">
        <w:rPr>
          <w:color w:val="000000" w:themeColor="text1"/>
        </w:rPr>
        <w:t>tumor cells (1.5x10</w:t>
      </w:r>
      <w:r w:rsidR="00347CC1" w:rsidRPr="00542152">
        <w:rPr>
          <w:color w:val="000000" w:themeColor="text1"/>
          <w:vertAlign w:val="superscript"/>
        </w:rPr>
        <w:t>5</w:t>
      </w:r>
      <w:r w:rsidR="00347CC1" w:rsidRPr="00542152">
        <w:rPr>
          <w:color w:val="000000" w:themeColor="text1"/>
        </w:rPr>
        <w:t xml:space="preserve"> cells/mouse).</w:t>
      </w:r>
      <w:r w:rsidR="00347CC1">
        <w:rPr>
          <w:color w:val="000000" w:themeColor="text1"/>
        </w:rPr>
        <w:t xml:space="preserve"> Tumor from immunocompetent mice (clear bar) or CD8+ T cells depleted mice (grey bar) </w:t>
      </w:r>
      <w:r w:rsidR="00347CC1" w:rsidRPr="00EE69E0">
        <w:rPr>
          <w:bCs/>
          <w:color w:val="000000"/>
        </w:rPr>
        <w:t>were stained with</w:t>
      </w:r>
      <w:r w:rsidR="00347CC1" w:rsidRPr="00EE69E0">
        <w:rPr>
          <w:b/>
          <w:bCs/>
          <w:color w:val="000000"/>
        </w:rPr>
        <w:t xml:space="preserve"> </w:t>
      </w:r>
      <w:r w:rsidR="00347CC1" w:rsidRPr="00EE69E0">
        <w:rPr>
          <w:noProof/>
        </w:rPr>
        <w:t>anti H-2K</w:t>
      </w:r>
      <w:r w:rsidR="00347CC1" w:rsidRPr="00145D85">
        <w:rPr>
          <w:noProof/>
          <w:vertAlign w:val="superscript"/>
        </w:rPr>
        <w:t>b</w:t>
      </w:r>
      <w:r w:rsidR="00347CC1" w:rsidRPr="00EE69E0">
        <w:rPr>
          <w:noProof/>
        </w:rPr>
        <w:t>-OVA</w:t>
      </w:r>
      <w:r w:rsidR="00347CC1" w:rsidRPr="00EE69E0">
        <w:rPr>
          <w:noProof/>
          <w:vertAlign w:val="subscript"/>
        </w:rPr>
        <w:t xml:space="preserve">257-264 </w:t>
      </w:r>
      <w:r w:rsidR="00347CC1" w:rsidRPr="00EE69E0">
        <w:rPr>
          <w:noProof/>
        </w:rPr>
        <w:t xml:space="preserve"> antibody, results are expressed as MFI</w:t>
      </w:r>
      <w:r w:rsidR="00347CC1" w:rsidRPr="00542152">
        <w:rPr>
          <w:color w:val="000000" w:themeColor="text1"/>
        </w:rPr>
        <w:t xml:space="preserve">. Data are representative of two independent experiments with n=5 and </w:t>
      </w:r>
      <w:r w:rsidR="00347CC1" w:rsidRPr="00542152">
        <w:rPr>
          <w:color w:val="000000" w:themeColor="text1"/>
        </w:rPr>
        <w:lastRenderedPageBreak/>
        <w:t>values are expressed as mean ± SD</w:t>
      </w:r>
      <w:r w:rsidR="00347CC1">
        <w:rPr>
          <w:color w:val="000000" w:themeColor="text1"/>
        </w:rPr>
        <w:t>.</w:t>
      </w:r>
      <w:r w:rsidR="00D35C45">
        <w:rPr>
          <w:color w:val="000000" w:themeColor="text1"/>
        </w:rPr>
        <w:t xml:space="preserve"> (</w:t>
      </w:r>
      <w:r w:rsidR="00D35C45" w:rsidRPr="007841D3">
        <w:rPr>
          <w:b/>
          <w:color w:val="000000" w:themeColor="text1"/>
        </w:rPr>
        <w:t>C</w:t>
      </w:r>
      <w:r w:rsidR="00D35C45">
        <w:rPr>
          <w:color w:val="000000" w:themeColor="text1"/>
        </w:rPr>
        <w:t>-</w:t>
      </w:r>
      <w:r w:rsidR="00D35C45" w:rsidRPr="007841D3">
        <w:rPr>
          <w:b/>
          <w:color w:val="000000" w:themeColor="text1"/>
        </w:rPr>
        <w:t>D</w:t>
      </w:r>
      <w:r w:rsidR="00D35C45">
        <w:rPr>
          <w:color w:val="000000" w:themeColor="text1"/>
        </w:rPr>
        <w:t>)</w:t>
      </w:r>
      <w:r w:rsidR="00D35C45" w:rsidRPr="00D35C45">
        <w:rPr>
          <w:color w:val="000000" w:themeColor="text1"/>
        </w:rPr>
        <w:t xml:space="preserve"> </w:t>
      </w:r>
      <w:r w:rsidR="00D35C45" w:rsidRPr="00542152">
        <w:rPr>
          <w:color w:val="000000" w:themeColor="text1"/>
        </w:rPr>
        <w:t>****</w:t>
      </w:r>
      <w:r w:rsidR="00D35C45" w:rsidRPr="00542152">
        <w:rPr>
          <w:i/>
          <w:color w:val="000000" w:themeColor="text1"/>
        </w:rPr>
        <w:t>p</w:t>
      </w:r>
      <w:r w:rsidR="00D35C45" w:rsidRPr="00542152">
        <w:rPr>
          <w:color w:val="000000" w:themeColor="text1"/>
        </w:rPr>
        <w:t>&lt;0.00001, **</w:t>
      </w:r>
      <w:r w:rsidR="00D35C45" w:rsidRPr="00542152">
        <w:rPr>
          <w:i/>
          <w:color w:val="000000" w:themeColor="text1"/>
        </w:rPr>
        <w:t>p</w:t>
      </w:r>
      <w:r w:rsidR="00D35C45" w:rsidRPr="00542152">
        <w:rPr>
          <w:color w:val="000000" w:themeColor="text1"/>
        </w:rPr>
        <w:t>&lt;0.001,  *</w:t>
      </w:r>
      <w:r w:rsidR="00D35C45" w:rsidRPr="00542152">
        <w:rPr>
          <w:i/>
          <w:color w:val="000000" w:themeColor="text1"/>
        </w:rPr>
        <w:t>p</w:t>
      </w:r>
      <w:r w:rsidR="00D35C45" w:rsidRPr="00542152">
        <w:rPr>
          <w:color w:val="000000" w:themeColor="text1"/>
        </w:rPr>
        <w:t xml:space="preserve">&lt;0.01 (one-way ANOVA followed by Tukey ́s post-test). </w:t>
      </w:r>
    </w:p>
    <w:p w14:paraId="4CA2DB36" w14:textId="2891015D" w:rsidR="00774B9D" w:rsidRDefault="00774B9D" w:rsidP="00774B9D">
      <w:pPr>
        <w:spacing w:line="360" w:lineRule="auto"/>
        <w:jc w:val="both"/>
        <w:rPr>
          <w:noProof/>
        </w:rPr>
      </w:pPr>
    </w:p>
    <w:p w14:paraId="779A699E" w14:textId="77777777" w:rsidR="00910FB0" w:rsidRDefault="00910FB0" w:rsidP="00910FB0">
      <w:pPr>
        <w:spacing w:line="360" w:lineRule="auto"/>
        <w:jc w:val="both"/>
        <w:rPr>
          <w:noProof/>
        </w:rPr>
      </w:pPr>
    </w:p>
    <w:p w14:paraId="79D2D37F" w14:textId="77777777" w:rsidR="00910FB0" w:rsidRDefault="00910FB0" w:rsidP="00910FB0">
      <w:pPr>
        <w:spacing w:line="360" w:lineRule="auto"/>
        <w:jc w:val="both"/>
        <w:rPr>
          <w:noProof/>
        </w:rPr>
      </w:pPr>
    </w:p>
    <w:p w14:paraId="2808AE24" w14:textId="77777777" w:rsidR="00910FB0" w:rsidRDefault="00910FB0" w:rsidP="00910FB0">
      <w:pPr>
        <w:spacing w:line="360" w:lineRule="auto"/>
        <w:jc w:val="both"/>
        <w:rPr>
          <w:noProof/>
        </w:rPr>
      </w:pPr>
    </w:p>
    <w:p w14:paraId="700D706B" w14:textId="77777777" w:rsidR="00910FB0" w:rsidRDefault="00910FB0" w:rsidP="00910FB0">
      <w:pPr>
        <w:spacing w:line="360" w:lineRule="auto"/>
        <w:jc w:val="both"/>
        <w:rPr>
          <w:noProof/>
        </w:rPr>
      </w:pPr>
    </w:p>
    <w:p w14:paraId="14CA1DD1" w14:textId="77777777" w:rsidR="00910FB0" w:rsidRDefault="00910FB0" w:rsidP="00910FB0">
      <w:pPr>
        <w:spacing w:line="360" w:lineRule="auto"/>
        <w:jc w:val="both"/>
        <w:rPr>
          <w:noProof/>
        </w:rPr>
      </w:pPr>
      <w:r>
        <w:rPr>
          <w:noProof/>
          <w:lang w:val="en-US"/>
        </w:rPr>
        <w:drawing>
          <wp:inline distT="0" distB="0" distL="0" distR="0" wp14:anchorId="4BD15F64" wp14:editId="3A4557F8">
            <wp:extent cx="4076700" cy="19050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upplemental material fig 5.png"/>
                    <pic:cNvPicPr/>
                  </pic:nvPicPr>
                  <pic:blipFill>
                    <a:blip r:embed="rId12">
                      <a:extLst>
                        <a:ext uri="{28A0092B-C50C-407E-A947-70E740481C1C}">
                          <a14:useLocalDpi xmlns:a14="http://schemas.microsoft.com/office/drawing/2010/main" val="0"/>
                        </a:ext>
                      </a:extLst>
                    </a:blip>
                    <a:stretch>
                      <a:fillRect/>
                    </a:stretch>
                  </pic:blipFill>
                  <pic:spPr>
                    <a:xfrm>
                      <a:off x="0" y="0"/>
                      <a:ext cx="4076700" cy="1905000"/>
                    </a:xfrm>
                    <a:prstGeom prst="rect">
                      <a:avLst/>
                    </a:prstGeom>
                  </pic:spPr>
                </pic:pic>
              </a:graphicData>
            </a:graphic>
          </wp:inline>
        </w:drawing>
      </w:r>
    </w:p>
    <w:p w14:paraId="28E69AEB" w14:textId="77777777" w:rsidR="00910FB0" w:rsidRDefault="00910FB0" w:rsidP="00910FB0">
      <w:pPr>
        <w:spacing w:line="360" w:lineRule="auto"/>
        <w:jc w:val="both"/>
        <w:rPr>
          <w:noProof/>
        </w:rPr>
      </w:pPr>
    </w:p>
    <w:p w14:paraId="5BC47A7C" w14:textId="77777777" w:rsidR="00910FB0" w:rsidRPr="00963B22" w:rsidRDefault="00910FB0" w:rsidP="00910FB0">
      <w:pPr>
        <w:spacing w:line="360" w:lineRule="auto"/>
        <w:jc w:val="both"/>
        <w:rPr>
          <w:b/>
          <w:noProof/>
          <w:vertAlign w:val="subscript"/>
        </w:rPr>
      </w:pPr>
      <w:r w:rsidRPr="00963B22">
        <w:rPr>
          <w:b/>
          <w:noProof/>
        </w:rPr>
        <w:t xml:space="preserve">Figure S5. </w:t>
      </w:r>
      <w:r>
        <w:rPr>
          <w:b/>
          <w:noProof/>
        </w:rPr>
        <w:t xml:space="preserve"> STING</w:t>
      </w:r>
      <w:r w:rsidRPr="00E73EA9">
        <w:t xml:space="preserve"> </w:t>
      </w:r>
      <w:r w:rsidRPr="00963B22">
        <w:rPr>
          <w:b/>
        </w:rPr>
        <w:t>knockout</w:t>
      </w:r>
      <w:r>
        <w:rPr>
          <w:b/>
          <w:noProof/>
        </w:rPr>
        <w:t xml:space="preserve"> and cGAS </w:t>
      </w:r>
      <w:r w:rsidRPr="00963B22">
        <w:rPr>
          <w:b/>
        </w:rPr>
        <w:t>knockout</w:t>
      </w:r>
      <w:r>
        <w:rPr>
          <w:b/>
          <w:noProof/>
        </w:rPr>
        <w:t xml:space="preserve"> mice primed with full length recombinant OVA mount a high frequency OVA</w:t>
      </w:r>
      <w:r w:rsidRPr="00963B22">
        <w:rPr>
          <w:b/>
          <w:noProof/>
          <w:vertAlign w:val="subscript"/>
        </w:rPr>
        <w:t>257-264</w:t>
      </w:r>
      <w:r>
        <w:rPr>
          <w:b/>
          <w:noProof/>
        </w:rPr>
        <w:t xml:space="preserve"> specific T cell response.</w:t>
      </w:r>
    </w:p>
    <w:p w14:paraId="1B9BCD7A" w14:textId="63A2E2E9" w:rsidR="00910FB0" w:rsidRDefault="00910FB0" w:rsidP="00910FB0">
      <w:pPr>
        <w:spacing w:line="360" w:lineRule="auto"/>
        <w:jc w:val="both"/>
      </w:pPr>
      <w:r w:rsidRPr="00963B22">
        <w:rPr>
          <w:noProof/>
        </w:rPr>
        <w:t xml:space="preserve">Groups of 3 C57BL/6, STING </w:t>
      </w:r>
      <w:r>
        <w:t>knockout</w:t>
      </w:r>
      <w:r w:rsidRPr="00963B22">
        <w:rPr>
          <w:noProof/>
        </w:rPr>
        <w:t xml:space="preserve"> or cGAS </w:t>
      </w:r>
      <w:r>
        <w:t>knockout</w:t>
      </w:r>
      <w:r w:rsidRPr="00963B22">
        <w:rPr>
          <w:noProof/>
        </w:rPr>
        <w:t xml:space="preserve"> mice were injected intravenously with soluble </w:t>
      </w:r>
      <w:r>
        <w:rPr>
          <w:noProof/>
        </w:rPr>
        <w:t>OVA</w:t>
      </w:r>
      <w:r w:rsidRPr="00963B22">
        <w:rPr>
          <w:noProof/>
        </w:rPr>
        <w:t xml:space="preserve"> (0.4mg) in combination with the adjuvants TLR4 agonist MPL</w:t>
      </w:r>
      <w:r>
        <w:rPr>
          <w:noProof/>
        </w:rPr>
        <w:t>-</w:t>
      </w:r>
      <w:r w:rsidRPr="00963B22">
        <w:rPr>
          <w:noProof/>
        </w:rPr>
        <w:t xml:space="preserve">A(25µg) and </w:t>
      </w:r>
      <w:r>
        <w:rPr>
          <w:noProof/>
        </w:rPr>
        <w:t xml:space="preserve">the </w:t>
      </w:r>
      <w:r w:rsidRPr="00963B22">
        <w:rPr>
          <w:noProof/>
        </w:rPr>
        <w:t>iNKT cell agonist IMM60 (1µg).</w:t>
      </w:r>
      <w:r>
        <w:rPr>
          <w:b/>
          <w:noProof/>
        </w:rPr>
        <w:t xml:space="preserve"> </w:t>
      </w:r>
      <w:r w:rsidRPr="00EE69E0">
        <w:t>Seven days after the injection</w:t>
      </w:r>
      <w:r>
        <w:t xml:space="preserve">, </w:t>
      </w:r>
      <w:r w:rsidRPr="00EE69E0">
        <w:t xml:space="preserve">splenocytes were </w:t>
      </w:r>
      <w:r>
        <w:t>either stained with tetrameric H-2K</w:t>
      </w:r>
      <w:r w:rsidRPr="00D502AA">
        <w:rPr>
          <w:vertAlign w:val="superscript"/>
        </w:rPr>
        <w:t>b</w:t>
      </w:r>
      <w:r>
        <w:t xml:space="preserve">/OVA257-264 to determine the proportion of </w:t>
      </w:r>
      <w:r w:rsidRPr="00963B22">
        <w:rPr>
          <w:noProof/>
        </w:rPr>
        <w:t>OVA</w:t>
      </w:r>
      <w:r w:rsidRPr="00963B22">
        <w:rPr>
          <w:noProof/>
          <w:vertAlign w:val="subscript"/>
        </w:rPr>
        <w:t>257-264</w:t>
      </w:r>
      <w:r w:rsidRPr="00963B22">
        <w:rPr>
          <w:noProof/>
        </w:rPr>
        <w:t xml:space="preserve"> specific CD8</w:t>
      </w:r>
      <w:r w:rsidRPr="00963B22">
        <w:rPr>
          <w:noProof/>
          <w:vertAlign w:val="superscript"/>
        </w:rPr>
        <w:t>+</w:t>
      </w:r>
      <w:r w:rsidRPr="00963B22">
        <w:rPr>
          <w:noProof/>
        </w:rPr>
        <w:t xml:space="preserve"> T cell</w:t>
      </w:r>
      <w:r>
        <w:t xml:space="preserve"> or </w:t>
      </w:r>
      <w:r w:rsidRPr="00EE69E0">
        <w:t>restimulated with the OVA</w:t>
      </w:r>
      <w:r w:rsidRPr="00EE69E0">
        <w:rPr>
          <w:vertAlign w:val="subscript"/>
        </w:rPr>
        <w:t xml:space="preserve">257-264 </w:t>
      </w:r>
      <w:r w:rsidRPr="00EE69E0">
        <w:t>peptide (SIINFEKL) and the production of IFN</w:t>
      </w:r>
      <w:r w:rsidRPr="00EE69E0">
        <w:sym w:font="Symbol" w:char="F067"/>
      </w:r>
      <w:r w:rsidRPr="00EE69E0">
        <w:t xml:space="preserve"> was assessed by ICS</w:t>
      </w:r>
      <w:r>
        <w:t>.</w:t>
      </w:r>
    </w:p>
    <w:p w14:paraId="7AE7FF39" w14:textId="31373434" w:rsidR="00C4084E" w:rsidRDefault="00C4084E" w:rsidP="00910FB0">
      <w:pPr>
        <w:spacing w:line="360" w:lineRule="auto"/>
        <w:jc w:val="both"/>
      </w:pPr>
    </w:p>
    <w:p w14:paraId="2DDA8A88" w14:textId="34013C81" w:rsidR="00C4084E" w:rsidRDefault="00C4084E" w:rsidP="00910FB0">
      <w:pPr>
        <w:spacing w:line="360" w:lineRule="auto"/>
        <w:jc w:val="both"/>
      </w:pPr>
    </w:p>
    <w:p w14:paraId="2E7AE413" w14:textId="3B8C841F" w:rsidR="00C4084E" w:rsidRDefault="00C4084E" w:rsidP="00910FB0">
      <w:pPr>
        <w:spacing w:line="360" w:lineRule="auto"/>
        <w:jc w:val="both"/>
      </w:pPr>
    </w:p>
    <w:p w14:paraId="18B55D39" w14:textId="00C623E2" w:rsidR="00C4084E" w:rsidRDefault="00C4084E" w:rsidP="00910FB0">
      <w:pPr>
        <w:spacing w:line="360" w:lineRule="auto"/>
        <w:jc w:val="both"/>
      </w:pPr>
    </w:p>
    <w:p w14:paraId="4C5B5637" w14:textId="67074FE6" w:rsidR="00C4084E" w:rsidRDefault="00C4084E" w:rsidP="00910FB0">
      <w:pPr>
        <w:spacing w:line="360" w:lineRule="auto"/>
        <w:jc w:val="both"/>
      </w:pPr>
    </w:p>
    <w:p w14:paraId="1E9120A5" w14:textId="409E179C" w:rsidR="00C4084E" w:rsidRDefault="00C4084E" w:rsidP="00910FB0">
      <w:pPr>
        <w:spacing w:line="360" w:lineRule="auto"/>
        <w:jc w:val="both"/>
      </w:pPr>
    </w:p>
    <w:p w14:paraId="0BFC81F5" w14:textId="71125603" w:rsidR="00C4084E" w:rsidRDefault="00C4084E" w:rsidP="00910FB0">
      <w:pPr>
        <w:spacing w:line="360" w:lineRule="auto"/>
        <w:jc w:val="both"/>
      </w:pPr>
    </w:p>
    <w:p w14:paraId="677AB244" w14:textId="77777777" w:rsidR="00C4084E" w:rsidRDefault="00C4084E" w:rsidP="00910FB0">
      <w:pPr>
        <w:spacing w:line="360" w:lineRule="auto"/>
        <w:jc w:val="both"/>
      </w:pPr>
    </w:p>
    <w:p w14:paraId="0516BDAF" w14:textId="77777777" w:rsidR="00910FB0" w:rsidRDefault="00910FB0" w:rsidP="00910FB0">
      <w:pPr>
        <w:pStyle w:val="CommentText"/>
        <w:spacing w:line="360" w:lineRule="auto"/>
        <w:jc w:val="both"/>
        <w:rPr>
          <w:b/>
          <w:noProof/>
        </w:rPr>
      </w:pPr>
      <w:r w:rsidRPr="00A3641D">
        <w:rPr>
          <w:b/>
          <w:noProof/>
          <w:lang w:val="en-US"/>
        </w:rPr>
        <w:lastRenderedPageBreak/>
        <w:drawing>
          <wp:inline distT="0" distB="0" distL="0" distR="0" wp14:anchorId="114C9A5E" wp14:editId="42CAB063">
            <wp:extent cx="5727700" cy="3092450"/>
            <wp:effectExtent l="0" t="0" r="0" b="63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upplemental figure 6.png"/>
                    <pic:cNvPicPr/>
                  </pic:nvPicPr>
                  <pic:blipFill>
                    <a:blip r:embed="rId13">
                      <a:extLst>
                        <a:ext uri="{28A0092B-C50C-407E-A947-70E740481C1C}">
                          <a14:useLocalDpi xmlns:a14="http://schemas.microsoft.com/office/drawing/2010/main" val="0"/>
                        </a:ext>
                      </a:extLst>
                    </a:blip>
                    <a:stretch>
                      <a:fillRect/>
                    </a:stretch>
                  </pic:blipFill>
                  <pic:spPr>
                    <a:xfrm>
                      <a:off x="0" y="0"/>
                      <a:ext cx="5727700" cy="3092450"/>
                    </a:xfrm>
                    <a:prstGeom prst="rect">
                      <a:avLst/>
                    </a:prstGeom>
                  </pic:spPr>
                </pic:pic>
              </a:graphicData>
            </a:graphic>
          </wp:inline>
        </w:drawing>
      </w:r>
    </w:p>
    <w:p w14:paraId="0C624FD6" w14:textId="616088AB" w:rsidR="007E1752" w:rsidRDefault="007E1752" w:rsidP="007E1752">
      <w:pPr>
        <w:pStyle w:val="CommentText"/>
        <w:spacing w:line="360" w:lineRule="auto"/>
        <w:jc w:val="both"/>
      </w:pPr>
      <w:r w:rsidRPr="00942557">
        <w:rPr>
          <w:b/>
          <w:noProof/>
        </w:rPr>
        <w:t>Figure S</w:t>
      </w:r>
      <w:r>
        <w:rPr>
          <w:b/>
          <w:noProof/>
        </w:rPr>
        <w:t>6</w:t>
      </w:r>
      <w:r w:rsidRPr="00942557">
        <w:rPr>
          <w:b/>
          <w:noProof/>
        </w:rPr>
        <w:t>.</w:t>
      </w:r>
      <w:r w:rsidRPr="00EE69E0">
        <w:rPr>
          <w:noProof/>
        </w:rPr>
        <w:t xml:space="preserve"> </w:t>
      </w:r>
      <w:r w:rsidRPr="00145D85">
        <w:rPr>
          <w:b/>
        </w:rPr>
        <w:t>Quality of the mitochondrial preparation used for vaccination experiments</w:t>
      </w:r>
      <w:r>
        <w:rPr>
          <w:b/>
        </w:rPr>
        <w:t xml:space="preserve"> </w:t>
      </w:r>
      <w:r w:rsidRPr="00EE69E0">
        <w:t xml:space="preserve">Purity of the mitochondrial preparation was assessed by western blot. </w:t>
      </w:r>
      <w:r w:rsidRPr="00EE69E0">
        <w:rPr>
          <w:b/>
        </w:rPr>
        <w:t>(A-B)</w:t>
      </w:r>
      <w:r w:rsidRPr="00EE69E0">
        <w:t xml:space="preserve"> Western blot analysis was performed on mitochondrial enriched fraction</w:t>
      </w:r>
      <w:r w:rsidR="00296397">
        <w:t xml:space="preserve"> (10 </w:t>
      </w:r>
      <w:r w:rsidR="00296397">
        <w:sym w:font="Symbol" w:char="F06D"/>
      </w:r>
      <w:r w:rsidR="00296397">
        <w:t>g of lysate)</w:t>
      </w:r>
      <w:r w:rsidRPr="00EE69E0">
        <w:t xml:space="preserve"> and whole cell lysate </w:t>
      </w:r>
      <w:r w:rsidR="00296397">
        <w:t xml:space="preserve">(10 </w:t>
      </w:r>
      <w:r w:rsidR="00296397">
        <w:sym w:font="Symbol" w:char="F06D"/>
      </w:r>
      <w:r w:rsidR="00296397">
        <w:t xml:space="preserve">g of lysate) </w:t>
      </w:r>
      <w:r w:rsidRPr="00EE69E0">
        <w:t>with indicated antibodies.</w:t>
      </w:r>
      <w:r w:rsidRPr="00BB2E32">
        <w:rPr>
          <w:noProof/>
        </w:rPr>
        <w:t xml:space="preserve"> </w:t>
      </w:r>
      <w:r>
        <w:rPr>
          <w:noProof/>
        </w:rPr>
        <w:t>GAPDH is enriched in the cytosolic fraction while TOM20 and ATP-B are enriched in the mitochondrial fraction.</w:t>
      </w:r>
      <w:r w:rsidRPr="00EE69E0">
        <w:t xml:space="preserve"> </w:t>
      </w:r>
      <w:r>
        <w:t>All three proteins are present in the total cell homogenate.</w:t>
      </w:r>
    </w:p>
    <w:p w14:paraId="2116643F" w14:textId="77777777" w:rsidR="007E1752" w:rsidRDefault="007E1752" w:rsidP="00910FB0">
      <w:pPr>
        <w:pStyle w:val="CommentText"/>
        <w:spacing w:line="360" w:lineRule="auto"/>
        <w:jc w:val="both"/>
        <w:rPr>
          <w:b/>
          <w:noProof/>
        </w:rPr>
      </w:pPr>
    </w:p>
    <w:p w14:paraId="5A8D11F4" w14:textId="0D5BE826" w:rsidR="007E1752" w:rsidRDefault="00E24CFC" w:rsidP="00910FB0">
      <w:pPr>
        <w:pStyle w:val="CommentText"/>
        <w:spacing w:line="360" w:lineRule="auto"/>
        <w:jc w:val="both"/>
        <w:rPr>
          <w:b/>
          <w:noProof/>
        </w:rPr>
      </w:pPr>
      <w:r w:rsidRPr="00E24CFC">
        <w:rPr>
          <w:b/>
          <w:noProof/>
        </w:rPr>
        <w:lastRenderedPageBreak/>
        <w:drawing>
          <wp:inline distT="0" distB="0" distL="0" distR="0" wp14:anchorId="19E5AC4F" wp14:editId="6463CEAE">
            <wp:extent cx="5727700" cy="4518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4518660"/>
                    </a:xfrm>
                    <a:prstGeom prst="rect">
                      <a:avLst/>
                    </a:prstGeom>
                  </pic:spPr>
                </pic:pic>
              </a:graphicData>
            </a:graphic>
          </wp:inline>
        </w:drawing>
      </w:r>
    </w:p>
    <w:p w14:paraId="1CC4AA67" w14:textId="16B0E899" w:rsidR="00910FB0" w:rsidRPr="00347CC1" w:rsidRDefault="007E1752" w:rsidP="00910FB0">
      <w:pPr>
        <w:pStyle w:val="CommentText"/>
        <w:spacing w:line="360" w:lineRule="auto"/>
        <w:jc w:val="both"/>
        <w:rPr>
          <w:color w:val="000000" w:themeColor="text1"/>
        </w:rPr>
      </w:pPr>
      <w:r w:rsidRPr="00347CC1">
        <w:rPr>
          <w:b/>
          <w:noProof/>
          <w:color w:val="000000" w:themeColor="text1"/>
        </w:rPr>
        <w:t>Figure S7</w:t>
      </w:r>
      <w:r w:rsidRPr="00347CC1">
        <w:rPr>
          <w:b/>
          <w:color w:val="000000" w:themeColor="text1"/>
        </w:rPr>
        <w:t xml:space="preserve">. Protective vaccination of naïve </w:t>
      </w:r>
      <w:r w:rsidRPr="00347CC1">
        <w:rPr>
          <w:b/>
          <w:bCs/>
          <w:color w:val="000000" w:themeColor="text1"/>
        </w:rPr>
        <w:t xml:space="preserve">C57BL/6 </w:t>
      </w:r>
      <w:r w:rsidRPr="00347CC1">
        <w:rPr>
          <w:b/>
          <w:color w:val="000000" w:themeColor="text1"/>
        </w:rPr>
        <w:t xml:space="preserve"> mice with mitochondria purified from B16 tumors.</w:t>
      </w:r>
      <w:r w:rsidRPr="00347CC1">
        <w:rPr>
          <w:color w:val="000000" w:themeColor="text1"/>
        </w:rPr>
        <w:t xml:space="preserve"> </w:t>
      </w:r>
      <w:r w:rsidRPr="00347CC1">
        <w:rPr>
          <w:b/>
          <w:color w:val="000000" w:themeColor="text1"/>
        </w:rPr>
        <w:t>(A)</w:t>
      </w:r>
      <w:r w:rsidRPr="00347CC1">
        <w:rPr>
          <w:color w:val="000000" w:themeColor="text1"/>
        </w:rPr>
        <w:t xml:space="preserve"> Groups of mice (n=10) were injected on day </w:t>
      </w:r>
      <w:r w:rsidR="005854A2" w:rsidRPr="00347CC1">
        <w:rPr>
          <w:color w:val="000000" w:themeColor="text1"/>
        </w:rPr>
        <w:t>-12</w:t>
      </w:r>
      <w:r w:rsidRPr="00347CC1">
        <w:rPr>
          <w:color w:val="000000" w:themeColor="text1"/>
        </w:rPr>
        <w:t xml:space="preserve"> with mitochondria isolated from B16 or from MAFs. On day </w:t>
      </w:r>
      <w:r w:rsidR="005854A2" w:rsidRPr="00347CC1">
        <w:rPr>
          <w:color w:val="000000" w:themeColor="text1"/>
        </w:rPr>
        <w:t>0</w:t>
      </w:r>
      <w:r w:rsidRPr="00347CC1">
        <w:rPr>
          <w:color w:val="000000" w:themeColor="text1"/>
        </w:rPr>
        <w:t>, mice were injected subcutaneously with B16 cells (1.5x10</w:t>
      </w:r>
      <w:r w:rsidRPr="00347CC1">
        <w:rPr>
          <w:color w:val="000000" w:themeColor="text1"/>
          <w:vertAlign w:val="superscript"/>
        </w:rPr>
        <w:t>5</w:t>
      </w:r>
      <w:r w:rsidRPr="00347CC1">
        <w:rPr>
          <w:color w:val="000000" w:themeColor="text1"/>
        </w:rPr>
        <w:t xml:space="preserve"> cells/mouse). Growth curve of each individual mouse are shown</w:t>
      </w:r>
      <w:r w:rsidR="00AA1085" w:rsidRPr="00347CC1">
        <w:rPr>
          <w:color w:val="000000" w:themeColor="text1"/>
        </w:rPr>
        <w:t xml:space="preserve"> </w:t>
      </w:r>
      <w:r w:rsidRPr="00347CC1">
        <w:rPr>
          <w:b/>
          <w:color w:val="000000" w:themeColor="text1"/>
        </w:rPr>
        <w:t>(B)</w:t>
      </w:r>
      <w:r w:rsidRPr="00347CC1">
        <w:rPr>
          <w:color w:val="000000" w:themeColor="text1"/>
        </w:rPr>
        <w:t xml:space="preserve"> Groups of C57BL/6 mice were injected with mitochondria isolated from B16 cells. On day 10 after injection mice were challenged with </w:t>
      </w:r>
      <w:r w:rsidR="00EF424B" w:rsidRPr="00347CC1">
        <w:rPr>
          <w:color w:val="000000" w:themeColor="text1"/>
        </w:rPr>
        <w:t xml:space="preserve">B16 cells (left panel) or </w:t>
      </w:r>
      <w:r w:rsidRPr="00347CC1">
        <w:rPr>
          <w:color w:val="000000" w:themeColor="text1"/>
        </w:rPr>
        <w:t xml:space="preserve">Lewis lung carcinoma </w:t>
      </w:r>
      <w:r w:rsidR="00EF424B" w:rsidRPr="00347CC1">
        <w:rPr>
          <w:color w:val="000000" w:themeColor="text1"/>
        </w:rPr>
        <w:t xml:space="preserve">(right panel) </w:t>
      </w:r>
      <w:r w:rsidRPr="00347CC1">
        <w:rPr>
          <w:color w:val="000000" w:themeColor="text1"/>
        </w:rPr>
        <w:t>(1.5x10</w:t>
      </w:r>
      <w:r w:rsidRPr="00347CC1">
        <w:rPr>
          <w:color w:val="000000" w:themeColor="text1"/>
          <w:vertAlign w:val="superscript"/>
        </w:rPr>
        <w:t>5</w:t>
      </w:r>
      <w:r w:rsidRPr="00347CC1">
        <w:rPr>
          <w:color w:val="000000" w:themeColor="text1"/>
        </w:rPr>
        <w:t xml:space="preserve"> cells/mouse injected SC in the flank). Growth curve of each individual mouse are shown. Data are representative of two independent experiments with n=5 and values are expressed as mean ± SD. </w:t>
      </w:r>
      <w:r w:rsidRPr="00347CC1">
        <w:rPr>
          <w:b/>
          <w:color w:val="000000" w:themeColor="text1"/>
        </w:rPr>
        <w:t xml:space="preserve">(C) </w:t>
      </w:r>
      <w:r w:rsidRPr="00347CC1">
        <w:rPr>
          <w:color w:val="000000" w:themeColor="text1"/>
        </w:rPr>
        <w:t xml:space="preserve">Groups of mice (n=5-6) were injected on day </w:t>
      </w:r>
      <w:r w:rsidR="00D03025" w:rsidRPr="00347CC1">
        <w:rPr>
          <w:color w:val="000000" w:themeColor="text1"/>
        </w:rPr>
        <w:t>-12</w:t>
      </w:r>
      <w:r w:rsidRPr="00347CC1">
        <w:rPr>
          <w:color w:val="000000" w:themeColor="text1"/>
        </w:rPr>
        <w:t xml:space="preserve"> with mitochondria isolated from B16 or vehicle. On day</w:t>
      </w:r>
      <w:r w:rsidR="00C25316" w:rsidRPr="00347CC1">
        <w:rPr>
          <w:color w:val="000000" w:themeColor="text1"/>
        </w:rPr>
        <w:t>s</w:t>
      </w:r>
      <w:r w:rsidRPr="00347CC1">
        <w:rPr>
          <w:color w:val="000000" w:themeColor="text1"/>
        </w:rPr>
        <w:t xml:space="preserve"> </w:t>
      </w:r>
      <w:r w:rsidR="00C25316" w:rsidRPr="00347CC1">
        <w:rPr>
          <w:color w:val="000000" w:themeColor="text1"/>
        </w:rPr>
        <w:t>-2</w:t>
      </w:r>
      <w:r w:rsidRPr="00347CC1">
        <w:rPr>
          <w:color w:val="000000" w:themeColor="text1"/>
        </w:rPr>
        <w:t xml:space="preserve">, </w:t>
      </w:r>
      <w:r w:rsidR="00C25316" w:rsidRPr="00347CC1">
        <w:rPr>
          <w:color w:val="000000" w:themeColor="text1"/>
        </w:rPr>
        <w:t>0</w:t>
      </w:r>
      <w:r w:rsidRPr="00347CC1">
        <w:rPr>
          <w:color w:val="000000" w:themeColor="text1"/>
        </w:rPr>
        <w:t xml:space="preserve"> and </w:t>
      </w:r>
      <w:r w:rsidR="00C25316" w:rsidRPr="00347CC1">
        <w:rPr>
          <w:color w:val="000000" w:themeColor="text1"/>
        </w:rPr>
        <w:t>5</w:t>
      </w:r>
      <w:r w:rsidRPr="00347CC1">
        <w:rPr>
          <w:color w:val="000000" w:themeColor="text1"/>
        </w:rPr>
        <w:t xml:space="preserve"> mice were injected with an anti CD8 antibody (clone 2.43) or an isotype control. On day </w:t>
      </w:r>
      <w:r w:rsidR="00C25316" w:rsidRPr="00347CC1">
        <w:rPr>
          <w:color w:val="000000" w:themeColor="text1"/>
        </w:rPr>
        <w:t>0,</w:t>
      </w:r>
      <w:r w:rsidRPr="00347CC1">
        <w:rPr>
          <w:color w:val="000000" w:themeColor="text1"/>
        </w:rPr>
        <w:t xml:space="preserve"> mice were injected subcutaneously with B16 tumor cell line (1.5x10</w:t>
      </w:r>
      <w:r w:rsidRPr="00347CC1">
        <w:rPr>
          <w:color w:val="000000" w:themeColor="text1"/>
          <w:vertAlign w:val="superscript"/>
        </w:rPr>
        <w:t>5</w:t>
      </w:r>
      <w:r w:rsidRPr="00347CC1">
        <w:rPr>
          <w:color w:val="000000" w:themeColor="text1"/>
        </w:rPr>
        <w:t xml:space="preserve"> cells/mouse). </w:t>
      </w:r>
      <w:r w:rsidR="00C4084E" w:rsidRPr="00347CC1">
        <w:rPr>
          <w:color w:val="000000" w:themeColor="text1"/>
        </w:rPr>
        <w:t>Growth curve of each individual mouse are shown</w:t>
      </w:r>
      <w:r w:rsidRPr="00347CC1">
        <w:rPr>
          <w:color w:val="000000" w:themeColor="text1"/>
        </w:rPr>
        <w:t xml:space="preserve">. Data are representative of two independent experiments with n=5 and values are expressed as mean ± SD </w:t>
      </w:r>
      <w:r w:rsidR="00AE2963">
        <w:rPr>
          <w:color w:val="000000" w:themeColor="text1"/>
        </w:rPr>
        <w:t>. (</w:t>
      </w:r>
      <w:r w:rsidR="00AE2963" w:rsidRPr="007841D3">
        <w:rPr>
          <w:b/>
          <w:color w:val="000000" w:themeColor="text1"/>
        </w:rPr>
        <w:t>A-C</w:t>
      </w:r>
      <w:r w:rsidR="00AE2963">
        <w:rPr>
          <w:color w:val="000000" w:themeColor="text1"/>
        </w:rPr>
        <w:t>)</w:t>
      </w:r>
      <w:r w:rsidR="00AE2963" w:rsidRPr="00AE2963">
        <w:rPr>
          <w:color w:val="000000" w:themeColor="text1"/>
        </w:rPr>
        <w:t xml:space="preserve"> </w:t>
      </w:r>
      <w:r w:rsidR="00AE2963" w:rsidRPr="00347CC1">
        <w:rPr>
          <w:color w:val="000000" w:themeColor="text1"/>
        </w:rPr>
        <w:t xml:space="preserve">. </w:t>
      </w:r>
      <w:r w:rsidR="00AE2963">
        <w:rPr>
          <w:color w:val="000000" w:themeColor="text1"/>
        </w:rPr>
        <w:t xml:space="preserve">Vehicle and vaccinated mice have been compared using </w:t>
      </w:r>
      <w:r w:rsidR="00AE2963" w:rsidRPr="00347CC1">
        <w:rPr>
          <w:color w:val="000000" w:themeColor="text1"/>
        </w:rPr>
        <w:t>Two-tailed Student's t-test ****</w:t>
      </w:r>
      <w:r w:rsidR="00AE2963" w:rsidRPr="00347CC1">
        <w:rPr>
          <w:i/>
          <w:color w:val="000000" w:themeColor="text1"/>
        </w:rPr>
        <w:t>p</w:t>
      </w:r>
      <w:r w:rsidR="00AE2963" w:rsidRPr="00347CC1">
        <w:rPr>
          <w:color w:val="000000" w:themeColor="text1"/>
        </w:rPr>
        <w:t xml:space="preserve"> &lt; 0.0001, ***</w:t>
      </w:r>
      <w:r w:rsidR="00AE2963" w:rsidRPr="00347CC1">
        <w:rPr>
          <w:i/>
          <w:color w:val="000000" w:themeColor="text1"/>
        </w:rPr>
        <w:t>p</w:t>
      </w:r>
      <w:r w:rsidR="00AE2963" w:rsidRPr="00347CC1">
        <w:rPr>
          <w:color w:val="000000" w:themeColor="text1"/>
        </w:rPr>
        <w:t xml:space="preserve"> &lt; 0.001</w:t>
      </w:r>
      <w:r w:rsidR="00AE2963">
        <w:rPr>
          <w:color w:val="000000" w:themeColor="text1"/>
        </w:rPr>
        <w:t xml:space="preserve">, </w:t>
      </w:r>
      <w:r w:rsidR="00AE2963" w:rsidRPr="00347CC1">
        <w:rPr>
          <w:color w:val="000000" w:themeColor="text1"/>
        </w:rPr>
        <w:t>**</w:t>
      </w:r>
      <w:r w:rsidR="00AE2963" w:rsidRPr="00347CC1">
        <w:rPr>
          <w:i/>
          <w:color w:val="000000" w:themeColor="text1"/>
        </w:rPr>
        <w:t>p</w:t>
      </w:r>
      <w:r w:rsidR="00AE2963" w:rsidRPr="00347CC1">
        <w:rPr>
          <w:color w:val="000000" w:themeColor="text1"/>
        </w:rPr>
        <w:t xml:space="preserve"> &lt; 0.01</w:t>
      </w:r>
      <w:r w:rsidR="00AE2963">
        <w:rPr>
          <w:color w:val="000000" w:themeColor="text1"/>
        </w:rPr>
        <w:t xml:space="preserve"> at each time point</w:t>
      </w:r>
      <w:r w:rsidR="00AE2963" w:rsidRPr="00347CC1">
        <w:rPr>
          <w:color w:val="000000" w:themeColor="text1"/>
        </w:rPr>
        <w:t xml:space="preserve">. </w:t>
      </w:r>
    </w:p>
    <w:p w14:paraId="3FC9E4E5" w14:textId="2AB6B29B" w:rsidR="00910FB0" w:rsidRDefault="00910FB0" w:rsidP="00910FB0">
      <w:pPr>
        <w:pStyle w:val="CommentText"/>
        <w:spacing w:line="360" w:lineRule="auto"/>
        <w:jc w:val="both"/>
      </w:pPr>
    </w:p>
    <w:p w14:paraId="3DEEAC77" w14:textId="0A384AA4" w:rsidR="00C67FB4" w:rsidRDefault="00C67FB4" w:rsidP="00910FB0">
      <w:pPr>
        <w:pStyle w:val="CommentText"/>
        <w:spacing w:line="360" w:lineRule="auto"/>
        <w:jc w:val="both"/>
      </w:pPr>
    </w:p>
    <w:p w14:paraId="2C943844" w14:textId="75F603A6" w:rsidR="00C67FB4" w:rsidRDefault="00C67FB4" w:rsidP="00910FB0">
      <w:pPr>
        <w:pStyle w:val="CommentText"/>
        <w:spacing w:line="360" w:lineRule="auto"/>
        <w:jc w:val="both"/>
      </w:pPr>
      <w:r w:rsidRPr="00DC3C2C">
        <w:rPr>
          <w:noProof/>
        </w:rPr>
        <w:drawing>
          <wp:inline distT="0" distB="0" distL="0" distR="0" wp14:anchorId="79F6F196" wp14:editId="119EF21E">
            <wp:extent cx="3467477" cy="230627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78941" cy="2313900"/>
                    </a:xfrm>
                    <a:prstGeom prst="rect">
                      <a:avLst/>
                    </a:prstGeom>
                  </pic:spPr>
                </pic:pic>
              </a:graphicData>
            </a:graphic>
          </wp:inline>
        </w:drawing>
      </w:r>
    </w:p>
    <w:p w14:paraId="0D470244" w14:textId="47728CC0" w:rsidR="00C67FB4" w:rsidRPr="007841D3" w:rsidRDefault="00C67FB4" w:rsidP="007841D3">
      <w:pPr>
        <w:spacing w:line="360" w:lineRule="auto"/>
        <w:jc w:val="both"/>
        <w:rPr>
          <w:b/>
        </w:rPr>
      </w:pPr>
      <w:r>
        <w:rPr>
          <w:b/>
        </w:rPr>
        <w:t xml:space="preserve">Figure S8. </w:t>
      </w:r>
      <w:r w:rsidRPr="007841D3">
        <w:rPr>
          <w:b/>
        </w:rPr>
        <w:t>Identification of CD8+ T-cell clones specific for mitochondrial proteins in a cancer patient.</w:t>
      </w:r>
      <w:r>
        <w:rPr>
          <w:b/>
        </w:rPr>
        <w:t xml:space="preserve"> </w:t>
      </w:r>
      <w:r w:rsidRPr="007841D3">
        <w:t>E</w:t>
      </w:r>
      <w:r>
        <w:rPr>
          <w:color w:val="000000" w:themeColor="text1"/>
        </w:rPr>
        <w:t>ndometrial cancer  p</w:t>
      </w:r>
      <w:r w:rsidRPr="00542152">
        <w:rPr>
          <w:color w:val="000000" w:themeColor="text1"/>
        </w:rPr>
        <w:t>atient’s PBMC</w:t>
      </w:r>
      <w:r>
        <w:rPr>
          <w:color w:val="000000" w:themeColor="text1"/>
        </w:rPr>
        <w:t>s</w:t>
      </w:r>
      <w:r w:rsidRPr="00542152">
        <w:rPr>
          <w:color w:val="000000" w:themeColor="text1"/>
        </w:rPr>
        <w:t xml:space="preserve"> were stimulated and expanded in the presence of each peptide</w:t>
      </w:r>
      <w:r>
        <w:rPr>
          <w:color w:val="000000" w:themeColor="text1"/>
        </w:rPr>
        <w:t>,</w:t>
      </w:r>
      <w:r w:rsidRPr="00542152">
        <w:rPr>
          <w:color w:val="000000" w:themeColor="text1"/>
        </w:rPr>
        <w:t xml:space="preserve"> and HLA-A2 tetramers loaded with mitochondrial</w:t>
      </w:r>
      <w:r>
        <w:rPr>
          <w:color w:val="000000" w:themeColor="text1"/>
        </w:rPr>
        <w:t xml:space="preserve"> (upper panel)</w:t>
      </w:r>
      <w:r w:rsidRPr="00542152">
        <w:rPr>
          <w:color w:val="000000" w:themeColor="text1"/>
        </w:rPr>
        <w:t xml:space="preserve"> </w:t>
      </w:r>
      <w:r>
        <w:rPr>
          <w:color w:val="000000" w:themeColor="text1"/>
        </w:rPr>
        <w:t>or not mitochondrial</w:t>
      </w:r>
      <w:r w:rsidRPr="00542152">
        <w:rPr>
          <w:color w:val="000000" w:themeColor="text1"/>
        </w:rPr>
        <w:t xml:space="preserve"> </w:t>
      </w:r>
      <w:r>
        <w:rPr>
          <w:color w:val="000000" w:themeColor="text1"/>
        </w:rPr>
        <w:t xml:space="preserve">(lower panel) </w:t>
      </w:r>
      <w:r w:rsidRPr="00542152">
        <w:rPr>
          <w:color w:val="000000" w:themeColor="text1"/>
        </w:rPr>
        <w:t>derived peptides were used to assess the presence of neoantigen-specific T cells in the expanded PBMC</w:t>
      </w:r>
      <w:bookmarkStart w:id="0" w:name="_GoBack"/>
      <w:bookmarkEnd w:id="0"/>
      <w:commentRangeStart w:id="1"/>
      <w:commentRangeStart w:id="2"/>
      <w:commentRangeEnd w:id="1"/>
      <w:commentRangeEnd w:id="2"/>
      <w:r w:rsidRPr="00542152">
        <w:rPr>
          <w:color w:val="000000" w:themeColor="text1"/>
        </w:rPr>
        <w:t>.</w:t>
      </w:r>
      <w:r>
        <w:rPr>
          <w:color w:val="000000" w:themeColor="text1"/>
        </w:rPr>
        <w:t xml:space="preserve"> Representative plots of the tetramer staining are shown. The frequency and the sequence of each peptide is reported.</w:t>
      </w:r>
    </w:p>
    <w:p w14:paraId="095F860E" w14:textId="30A6873A" w:rsidR="00C67FB4" w:rsidRDefault="00C67FB4" w:rsidP="00910FB0">
      <w:pPr>
        <w:pStyle w:val="CommentText"/>
        <w:spacing w:line="360" w:lineRule="auto"/>
        <w:jc w:val="both"/>
      </w:pPr>
    </w:p>
    <w:p w14:paraId="7F9E8DA0" w14:textId="00AC3B9C" w:rsidR="00C67FB4" w:rsidRDefault="00C67FB4" w:rsidP="00910FB0">
      <w:pPr>
        <w:pStyle w:val="CommentText"/>
        <w:spacing w:line="360" w:lineRule="auto"/>
        <w:jc w:val="both"/>
      </w:pPr>
    </w:p>
    <w:p w14:paraId="6A7790EF" w14:textId="77382D87" w:rsidR="00C67FB4" w:rsidRDefault="00C67FB4" w:rsidP="00910FB0">
      <w:pPr>
        <w:pStyle w:val="CommentText"/>
        <w:spacing w:line="360" w:lineRule="auto"/>
        <w:jc w:val="both"/>
      </w:pPr>
    </w:p>
    <w:p w14:paraId="4137899B" w14:textId="527EE825" w:rsidR="00C67FB4" w:rsidRDefault="00C67FB4" w:rsidP="00910FB0">
      <w:pPr>
        <w:pStyle w:val="CommentText"/>
        <w:spacing w:line="360" w:lineRule="auto"/>
        <w:jc w:val="both"/>
      </w:pPr>
    </w:p>
    <w:p w14:paraId="699CC209" w14:textId="3DCCB101" w:rsidR="008E0423" w:rsidRDefault="008E0423" w:rsidP="00910FB0">
      <w:pPr>
        <w:pStyle w:val="CommentText"/>
        <w:spacing w:line="360" w:lineRule="auto"/>
        <w:jc w:val="both"/>
      </w:pPr>
    </w:p>
    <w:p w14:paraId="70AF561E" w14:textId="1187A62D" w:rsidR="008E0423" w:rsidRDefault="008E0423" w:rsidP="00910FB0">
      <w:pPr>
        <w:pStyle w:val="CommentText"/>
        <w:spacing w:line="360" w:lineRule="auto"/>
        <w:jc w:val="both"/>
      </w:pPr>
    </w:p>
    <w:p w14:paraId="1BFEC7C5" w14:textId="1842859E" w:rsidR="008E0423" w:rsidRDefault="008E0423" w:rsidP="00910FB0">
      <w:pPr>
        <w:pStyle w:val="CommentText"/>
        <w:spacing w:line="360" w:lineRule="auto"/>
        <w:jc w:val="both"/>
      </w:pPr>
    </w:p>
    <w:p w14:paraId="4B0CC8F4" w14:textId="19E9D107" w:rsidR="008E0423" w:rsidRDefault="008E0423" w:rsidP="00910FB0">
      <w:pPr>
        <w:pStyle w:val="CommentText"/>
        <w:spacing w:line="360" w:lineRule="auto"/>
        <w:jc w:val="both"/>
      </w:pPr>
    </w:p>
    <w:p w14:paraId="3A04BF3B" w14:textId="3B071104" w:rsidR="008E0423" w:rsidRDefault="008E0423" w:rsidP="00910FB0">
      <w:pPr>
        <w:pStyle w:val="CommentText"/>
        <w:spacing w:line="360" w:lineRule="auto"/>
        <w:jc w:val="both"/>
      </w:pPr>
    </w:p>
    <w:p w14:paraId="1924895E" w14:textId="24722E94" w:rsidR="008E0423" w:rsidRDefault="008E0423" w:rsidP="00910FB0">
      <w:pPr>
        <w:pStyle w:val="CommentText"/>
        <w:spacing w:line="360" w:lineRule="auto"/>
        <w:jc w:val="both"/>
      </w:pPr>
    </w:p>
    <w:p w14:paraId="4B71AA1F" w14:textId="6298569A" w:rsidR="008E0423" w:rsidRDefault="008E0423" w:rsidP="00910FB0">
      <w:pPr>
        <w:pStyle w:val="CommentText"/>
        <w:spacing w:line="360" w:lineRule="auto"/>
        <w:jc w:val="both"/>
      </w:pPr>
    </w:p>
    <w:p w14:paraId="093F4F01" w14:textId="5CC692E8" w:rsidR="008E0423" w:rsidRDefault="008E0423" w:rsidP="00910FB0">
      <w:pPr>
        <w:pStyle w:val="CommentText"/>
        <w:spacing w:line="360" w:lineRule="auto"/>
        <w:jc w:val="both"/>
      </w:pPr>
    </w:p>
    <w:p w14:paraId="48FEBB4D" w14:textId="543DD6AE" w:rsidR="008E0423" w:rsidRDefault="008E0423" w:rsidP="00910FB0">
      <w:pPr>
        <w:pStyle w:val="CommentText"/>
        <w:spacing w:line="360" w:lineRule="auto"/>
        <w:jc w:val="both"/>
      </w:pPr>
    </w:p>
    <w:p w14:paraId="6361B0D2" w14:textId="35C944E7" w:rsidR="008E0423" w:rsidRDefault="008E0423" w:rsidP="00910FB0">
      <w:pPr>
        <w:pStyle w:val="CommentText"/>
        <w:spacing w:line="360" w:lineRule="auto"/>
        <w:jc w:val="both"/>
      </w:pPr>
    </w:p>
    <w:p w14:paraId="056518E1" w14:textId="3D48EB1A" w:rsidR="008E0423" w:rsidRDefault="008E0423" w:rsidP="00910FB0">
      <w:pPr>
        <w:pStyle w:val="CommentText"/>
        <w:spacing w:line="360" w:lineRule="auto"/>
        <w:jc w:val="both"/>
      </w:pPr>
    </w:p>
    <w:p w14:paraId="317014B2" w14:textId="77777777" w:rsidR="008E0423" w:rsidRDefault="008E0423" w:rsidP="00910FB0">
      <w:pPr>
        <w:pStyle w:val="CommentText"/>
        <w:spacing w:line="360" w:lineRule="auto"/>
        <w:jc w:val="both"/>
      </w:pPr>
    </w:p>
    <w:p w14:paraId="3DDF98BC" w14:textId="77777777" w:rsidR="00C67FB4" w:rsidRDefault="00C67FB4" w:rsidP="00910FB0">
      <w:pPr>
        <w:pStyle w:val="CommentText"/>
        <w:spacing w:line="360" w:lineRule="auto"/>
        <w:jc w:val="both"/>
      </w:pPr>
    </w:p>
    <w:tbl>
      <w:tblPr>
        <w:tblStyle w:val="TableGrid"/>
        <w:tblW w:w="8784" w:type="dxa"/>
        <w:tblLayout w:type="fixed"/>
        <w:tblLook w:val="04A0" w:firstRow="1" w:lastRow="0" w:firstColumn="1" w:lastColumn="0" w:noHBand="0" w:noVBand="1"/>
      </w:tblPr>
      <w:tblGrid>
        <w:gridCol w:w="2263"/>
        <w:gridCol w:w="1560"/>
        <w:gridCol w:w="1731"/>
        <w:gridCol w:w="1893"/>
        <w:gridCol w:w="1337"/>
      </w:tblGrid>
      <w:tr w:rsidR="00E7503F" w:rsidRPr="00E634F7" w14:paraId="05BFD25C" w14:textId="77777777" w:rsidTr="00644306">
        <w:tc>
          <w:tcPr>
            <w:tcW w:w="8784" w:type="dxa"/>
            <w:gridSpan w:val="5"/>
          </w:tcPr>
          <w:p w14:paraId="63A9D791" w14:textId="77777777" w:rsidR="00E7503F" w:rsidRDefault="00E7503F" w:rsidP="00644306">
            <w:pPr>
              <w:jc w:val="center"/>
              <w:rPr>
                <w:b/>
              </w:rPr>
            </w:pPr>
            <w:r>
              <w:rPr>
                <w:b/>
              </w:rPr>
              <w:lastRenderedPageBreak/>
              <w:t>Supplementary table 1. List of antibodies used in the study.</w:t>
            </w:r>
          </w:p>
        </w:tc>
      </w:tr>
      <w:tr w:rsidR="00E7503F" w:rsidRPr="00E634F7" w14:paraId="6A6B73F5" w14:textId="77777777" w:rsidTr="00644306">
        <w:tc>
          <w:tcPr>
            <w:tcW w:w="2263" w:type="dxa"/>
          </w:tcPr>
          <w:p w14:paraId="2AF5D07D" w14:textId="77777777" w:rsidR="00E7503F" w:rsidRPr="00E634F7" w:rsidRDefault="00E7503F" w:rsidP="00644306">
            <w:pPr>
              <w:jc w:val="center"/>
              <w:rPr>
                <w:b/>
              </w:rPr>
            </w:pPr>
            <w:r w:rsidRPr="00E634F7">
              <w:rPr>
                <w:b/>
              </w:rPr>
              <w:t>target</w:t>
            </w:r>
          </w:p>
        </w:tc>
        <w:tc>
          <w:tcPr>
            <w:tcW w:w="1560" w:type="dxa"/>
          </w:tcPr>
          <w:p w14:paraId="334C26AD" w14:textId="77777777" w:rsidR="00E7503F" w:rsidRPr="00E634F7" w:rsidRDefault="00E7503F" w:rsidP="00644306">
            <w:pPr>
              <w:jc w:val="center"/>
              <w:rPr>
                <w:b/>
              </w:rPr>
            </w:pPr>
            <w:r w:rsidRPr="00E634F7">
              <w:rPr>
                <w:b/>
              </w:rPr>
              <w:t>clone</w:t>
            </w:r>
          </w:p>
        </w:tc>
        <w:tc>
          <w:tcPr>
            <w:tcW w:w="1731" w:type="dxa"/>
          </w:tcPr>
          <w:p w14:paraId="0B747778" w14:textId="77777777" w:rsidR="00E7503F" w:rsidRPr="00E634F7" w:rsidRDefault="00E7503F" w:rsidP="00644306">
            <w:pPr>
              <w:jc w:val="center"/>
              <w:rPr>
                <w:b/>
              </w:rPr>
            </w:pPr>
            <w:r w:rsidRPr="00E634F7">
              <w:rPr>
                <w:b/>
              </w:rPr>
              <w:t>source</w:t>
            </w:r>
          </w:p>
        </w:tc>
        <w:tc>
          <w:tcPr>
            <w:tcW w:w="1893" w:type="dxa"/>
          </w:tcPr>
          <w:p w14:paraId="0E17E80D" w14:textId="77777777" w:rsidR="00E7503F" w:rsidRPr="00E634F7" w:rsidRDefault="00E7503F" w:rsidP="00644306">
            <w:pPr>
              <w:jc w:val="center"/>
              <w:rPr>
                <w:b/>
              </w:rPr>
            </w:pPr>
          </w:p>
        </w:tc>
        <w:tc>
          <w:tcPr>
            <w:tcW w:w="1337" w:type="dxa"/>
          </w:tcPr>
          <w:p w14:paraId="462DE9B4" w14:textId="77777777" w:rsidR="00E7503F" w:rsidRPr="00E634F7" w:rsidRDefault="00E7503F" w:rsidP="00644306">
            <w:pPr>
              <w:jc w:val="center"/>
              <w:rPr>
                <w:b/>
              </w:rPr>
            </w:pPr>
            <w:r>
              <w:rPr>
                <w:b/>
              </w:rPr>
              <w:t>application</w:t>
            </w:r>
          </w:p>
        </w:tc>
      </w:tr>
      <w:tr w:rsidR="00E7503F" w14:paraId="7509F8D0" w14:textId="77777777" w:rsidTr="00644306">
        <w:tc>
          <w:tcPr>
            <w:tcW w:w="2263" w:type="dxa"/>
          </w:tcPr>
          <w:p w14:paraId="374C687A" w14:textId="77777777" w:rsidR="00E7503F" w:rsidRDefault="00E7503F" w:rsidP="00644306">
            <w:r>
              <w:t>A</w:t>
            </w:r>
            <w:r w:rsidRPr="00EE69E0">
              <w:t xml:space="preserve">nti </w:t>
            </w:r>
            <w:r>
              <w:t>OVA</w:t>
            </w:r>
          </w:p>
        </w:tc>
        <w:tc>
          <w:tcPr>
            <w:tcW w:w="1560" w:type="dxa"/>
          </w:tcPr>
          <w:p w14:paraId="0950EE6F" w14:textId="77777777" w:rsidR="00E7503F" w:rsidRDefault="00E7503F" w:rsidP="00644306">
            <w:r>
              <w:t>6C8</w:t>
            </w:r>
          </w:p>
        </w:tc>
        <w:tc>
          <w:tcPr>
            <w:tcW w:w="1731" w:type="dxa"/>
          </w:tcPr>
          <w:p w14:paraId="00D7D133" w14:textId="77777777" w:rsidR="00E7503F" w:rsidRDefault="00E7503F" w:rsidP="00644306">
            <w:r w:rsidRPr="00EE69E0">
              <w:t>Abcam</w:t>
            </w:r>
          </w:p>
        </w:tc>
        <w:tc>
          <w:tcPr>
            <w:tcW w:w="1893" w:type="dxa"/>
          </w:tcPr>
          <w:p w14:paraId="72813FD5" w14:textId="77777777" w:rsidR="00E7503F" w:rsidRDefault="00E7503F" w:rsidP="00644306">
            <w:r>
              <w:t xml:space="preserve">mouse monoclonal </w:t>
            </w:r>
          </w:p>
        </w:tc>
        <w:tc>
          <w:tcPr>
            <w:tcW w:w="1337" w:type="dxa"/>
          </w:tcPr>
          <w:p w14:paraId="637AB1F5" w14:textId="77777777" w:rsidR="00E7503F" w:rsidRDefault="00E7503F" w:rsidP="00644306">
            <w:r>
              <w:t>Western</w:t>
            </w:r>
          </w:p>
        </w:tc>
      </w:tr>
      <w:tr w:rsidR="00E7503F" w14:paraId="21B3F88E" w14:textId="77777777" w:rsidTr="00644306">
        <w:tc>
          <w:tcPr>
            <w:tcW w:w="2263" w:type="dxa"/>
          </w:tcPr>
          <w:p w14:paraId="1A9B4A96" w14:textId="77777777" w:rsidR="00E7503F" w:rsidRDefault="00E7503F" w:rsidP="00644306">
            <w:r>
              <w:t>A</w:t>
            </w:r>
            <w:r w:rsidRPr="00EE69E0">
              <w:t>nti</w:t>
            </w:r>
            <w:r>
              <w:t>-</w:t>
            </w:r>
            <w:r w:rsidRPr="00EE69E0">
              <w:t>GAP</w:t>
            </w:r>
            <w:r>
              <w:t>D</w:t>
            </w:r>
            <w:r w:rsidRPr="00EE69E0">
              <w:t>H</w:t>
            </w:r>
          </w:p>
        </w:tc>
        <w:tc>
          <w:tcPr>
            <w:tcW w:w="1560" w:type="dxa"/>
          </w:tcPr>
          <w:p w14:paraId="52891C41" w14:textId="77777777" w:rsidR="00E7503F" w:rsidRDefault="00E7503F" w:rsidP="00644306">
            <w:r w:rsidRPr="00992882">
              <w:rPr>
                <w:lang w:val="en-US"/>
              </w:rPr>
              <w:t>Ab8245</w:t>
            </w:r>
          </w:p>
        </w:tc>
        <w:tc>
          <w:tcPr>
            <w:tcW w:w="1731" w:type="dxa"/>
          </w:tcPr>
          <w:p w14:paraId="710DD98E" w14:textId="77777777" w:rsidR="00E7503F" w:rsidRDefault="00E7503F" w:rsidP="00644306">
            <w:r>
              <w:t>Abcam</w:t>
            </w:r>
          </w:p>
        </w:tc>
        <w:tc>
          <w:tcPr>
            <w:tcW w:w="1893" w:type="dxa"/>
          </w:tcPr>
          <w:p w14:paraId="3B6004A9" w14:textId="77777777" w:rsidR="00E7503F" w:rsidRDefault="00E7503F" w:rsidP="00644306">
            <w:r>
              <w:t xml:space="preserve">mouse monoclonal </w:t>
            </w:r>
          </w:p>
        </w:tc>
        <w:tc>
          <w:tcPr>
            <w:tcW w:w="1337" w:type="dxa"/>
          </w:tcPr>
          <w:p w14:paraId="6D9FACC5" w14:textId="77777777" w:rsidR="00E7503F" w:rsidRDefault="00E7503F" w:rsidP="00644306">
            <w:r>
              <w:t>Western</w:t>
            </w:r>
          </w:p>
        </w:tc>
      </w:tr>
      <w:tr w:rsidR="00E7503F" w14:paraId="7C37F18F" w14:textId="77777777" w:rsidTr="00644306">
        <w:tc>
          <w:tcPr>
            <w:tcW w:w="2263" w:type="dxa"/>
          </w:tcPr>
          <w:p w14:paraId="10532426" w14:textId="77777777" w:rsidR="00E7503F" w:rsidRDefault="00E7503F" w:rsidP="00644306">
            <w:r>
              <w:t>Anti-</w:t>
            </w:r>
            <w:r w:rsidRPr="00EE69E0">
              <w:t>TOM20</w:t>
            </w:r>
          </w:p>
        </w:tc>
        <w:tc>
          <w:tcPr>
            <w:tcW w:w="1560" w:type="dxa"/>
          </w:tcPr>
          <w:p w14:paraId="609E80FF" w14:textId="77777777" w:rsidR="00E7503F" w:rsidRDefault="00E7503F" w:rsidP="00644306">
            <w:r w:rsidRPr="00992882">
              <w:rPr>
                <w:lang w:val="en-US"/>
              </w:rPr>
              <w:t>Sc-11415</w:t>
            </w:r>
          </w:p>
        </w:tc>
        <w:tc>
          <w:tcPr>
            <w:tcW w:w="1731" w:type="dxa"/>
          </w:tcPr>
          <w:p w14:paraId="3BC7A382" w14:textId="77777777" w:rsidR="00E7503F" w:rsidRDefault="00E7503F" w:rsidP="00644306">
            <w:r w:rsidRPr="00EE69E0">
              <w:t>Santa Cruz Biotech</w:t>
            </w:r>
          </w:p>
        </w:tc>
        <w:tc>
          <w:tcPr>
            <w:tcW w:w="1893" w:type="dxa"/>
          </w:tcPr>
          <w:p w14:paraId="74D88924" w14:textId="77777777" w:rsidR="00E7503F" w:rsidRDefault="00E7503F" w:rsidP="00644306">
            <w:r>
              <w:t>rabbit</w:t>
            </w:r>
            <w:r w:rsidRPr="00EE69E0">
              <w:t xml:space="preserve"> polyclonal</w:t>
            </w:r>
          </w:p>
        </w:tc>
        <w:tc>
          <w:tcPr>
            <w:tcW w:w="1337" w:type="dxa"/>
          </w:tcPr>
          <w:p w14:paraId="32121EE4" w14:textId="77777777" w:rsidR="00E7503F" w:rsidRDefault="00E7503F" w:rsidP="00644306">
            <w:r>
              <w:t>Western</w:t>
            </w:r>
          </w:p>
        </w:tc>
      </w:tr>
      <w:tr w:rsidR="00E7503F" w14:paraId="33819FE5" w14:textId="77777777" w:rsidTr="00644306">
        <w:tc>
          <w:tcPr>
            <w:tcW w:w="2263" w:type="dxa"/>
          </w:tcPr>
          <w:p w14:paraId="093AE7E6" w14:textId="77777777" w:rsidR="00E7503F" w:rsidRDefault="00E7503F" w:rsidP="00644306">
            <w:r>
              <w:t>A</w:t>
            </w:r>
            <w:r w:rsidRPr="00EE69E0">
              <w:t>nti</w:t>
            </w:r>
            <w:r>
              <w:t>-</w:t>
            </w:r>
            <w:r w:rsidRPr="00EE69E0">
              <w:t>NY-ESO-1</w:t>
            </w:r>
          </w:p>
        </w:tc>
        <w:tc>
          <w:tcPr>
            <w:tcW w:w="1560" w:type="dxa"/>
          </w:tcPr>
          <w:p w14:paraId="33DF1A3A" w14:textId="77777777" w:rsidR="00E7503F" w:rsidRDefault="00E7503F" w:rsidP="00644306">
            <w:r w:rsidRPr="00EE69E0">
              <w:t>E978</w:t>
            </w:r>
          </w:p>
        </w:tc>
        <w:tc>
          <w:tcPr>
            <w:tcW w:w="1731" w:type="dxa"/>
          </w:tcPr>
          <w:p w14:paraId="10FDFB57" w14:textId="77777777" w:rsidR="00E7503F" w:rsidRDefault="00E7503F" w:rsidP="00644306">
            <w:r w:rsidRPr="00EE69E0">
              <w:t>Abcam</w:t>
            </w:r>
          </w:p>
        </w:tc>
        <w:tc>
          <w:tcPr>
            <w:tcW w:w="1893" w:type="dxa"/>
          </w:tcPr>
          <w:p w14:paraId="7A9FEB07" w14:textId="77777777" w:rsidR="00E7503F" w:rsidRDefault="00E7503F" w:rsidP="00644306">
            <w:r>
              <w:t>mouse monoclonal</w:t>
            </w:r>
          </w:p>
        </w:tc>
        <w:tc>
          <w:tcPr>
            <w:tcW w:w="1337" w:type="dxa"/>
          </w:tcPr>
          <w:p w14:paraId="6408751C" w14:textId="77777777" w:rsidR="00E7503F" w:rsidRDefault="00E7503F" w:rsidP="00644306">
            <w:r>
              <w:t>Western</w:t>
            </w:r>
          </w:p>
        </w:tc>
      </w:tr>
      <w:tr w:rsidR="00E7503F" w14:paraId="45086476" w14:textId="77777777" w:rsidTr="00644306">
        <w:trPr>
          <w:trHeight w:val="325"/>
        </w:trPr>
        <w:tc>
          <w:tcPr>
            <w:tcW w:w="2263" w:type="dxa"/>
          </w:tcPr>
          <w:p w14:paraId="0EDFDD2D" w14:textId="77777777" w:rsidR="00E7503F" w:rsidRDefault="00E7503F" w:rsidP="00644306">
            <w:r>
              <w:t>Anti-ATP</w:t>
            </w:r>
            <w:r>
              <w:rPr>
                <w:rFonts w:ascii="beta" w:hAnsi="beta"/>
              </w:rPr>
              <w:t>B</w:t>
            </w:r>
          </w:p>
        </w:tc>
        <w:tc>
          <w:tcPr>
            <w:tcW w:w="1560" w:type="dxa"/>
          </w:tcPr>
          <w:p w14:paraId="3D34B7AD" w14:textId="77777777" w:rsidR="00E7503F" w:rsidRDefault="00E7503F" w:rsidP="00644306">
            <w:r w:rsidRPr="00B254F0">
              <w:rPr>
                <w:lang w:val="en-US"/>
              </w:rPr>
              <w:t>Ab14730</w:t>
            </w:r>
          </w:p>
        </w:tc>
        <w:tc>
          <w:tcPr>
            <w:tcW w:w="1731" w:type="dxa"/>
          </w:tcPr>
          <w:p w14:paraId="2A7747C2" w14:textId="77777777" w:rsidR="00E7503F" w:rsidRDefault="00E7503F" w:rsidP="00644306">
            <w:r>
              <w:t>Abcam</w:t>
            </w:r>
          </w:p>
        </w:tc>
        <w:tc>
          <w:tcPr>
            <w:tcW w:w="1893" w:type="dxa"/>
          </w:tcPr>
          <w:p w14:paraId="3D08A422" w14:textId="77777777" w:rsidR="00E7503F" w:rsidRDefault="00E7503F" w:rsidP="00644306">
            <w:r>
              <w:t>mouse monoclonal</w:t>
            </w:r>
          </w:p>
        </w:tc>
        <w:tc>
          <w:tcPr>
            <w:tcW w:w="1337" w:type="dxa"/>
          </w:tcPr>
          <w:p w14:paraId="0F8D9135" w14:textId="77777777" w:rsidR="00E7503F" w:rsidRDefault="00E7503F" w:rsidP="00644306">
            <w:r>
              <w:t>Western</w:t>
            </w:r>
          </w:p>
        </w:tc>
      </w:tr>
      <w:tr w:rsidR="00E7503F" w14:paraId="4A08545D" w14:textId="77777777" w:rsidTr="00644306">
        <w:tc>
          <w:tcPr>
            <w:tcW w:w="2263" w:type="dxa"/>
          </w:tcPr>
          <w:p w14:paraId="6E02E445" w14:textId="77777777" w:rsidR="00E7503F" w:rsidRDefault="00E7503F" w:rsidP="00644306">
            <w:r>
              <w:rPr>
                <w:noProof/>
              </w:rPr>
              <w:t>A</w:t>
            </w:r>
            <w:r w:rsidRPr="00EE69E0">
              <w:rPr>
                <w:noProof/>
              </w:rPr>
              <w:t>nti H-2K</w:t>
            </w:r>
            <w:r w:rsidRPr="00EE69E0">
              <w:rPr>
                <w:noProof/>
                <w:vertAlign w:val="superscript"/>
              </w:rPr>
              <w:t>b</w:t>
            </w:r>
            <w:r w:rsidRPr="00EE69E0">
              <w:rPr>
                <w:noProof/>
              </w:rPr>
              <w:t>-OVA</w:t>
            </w:r>
            <w:r w:rsidRPr="00EE69E0">
              <w:rPr>
                <w:noProof/>
                <w:vertAlign w:val="subscript"/>
              </w:rPr>
              <w:t>257-264</w:t>
            </w:r>
          </w:p>
        </w:tc>
        <w:tc>
          <w:tcPr>
            <w:tcW w:w="1560" w:type="dxa"/>
          </w:tcPr>
          <w:p w14:paraId="7FFC305C" w14:textId="77777777" w:rsidR="00E7503F" w:rsidRDefault="00E7503F" w:rsidP="00644306">
            <w:r>
              <w:rPr>
                <w:noProof/>
              </w:rPr>
              <w:t>25-D1.16</w:t>
            </w:r>
          </w:p>
        </w:tc>
        <w:tc>
          <w:tcPr>
            <w:tcW w:w="1731" w:type="dxa"/>
          </w:tcPr>
          <w:p w14:paraId="08D83F06" w14:textId="77777777" w:rsidR="00E7503F" w:rsidRDefault="00E7503F" w:rsidP="00644306">
            <w:r>
              <w:rPr>
                <w:noProof/>
              </w:rPr>
              <w:t>Biolegend</w:t>
            </w:r>
          </w:p>
        </w:tc>
        <w:tc>
          <w:tcPr>
            <w:tcW w:w="1893" w:type="dxa"/>
          </w:tcPr>
          <w:p w14:paraId="6AF6778F" w14:textId="77777777" w:rsidR="00E7503F" w:rsidRDefault="00E7503F" w:rsidP="00644306"/>
        </w:tc>
        <w:tc>
          <w:tcPr>
            <w:tcW w:w="1337" w:type="dxa"/>
          </w:tcPr>
          <w:p w14:paraId="0C559380" w14:textId="77777777" w:rsidR="00E7503F" w:rsidRDefault="00E7503F" w:rsidP="00644306">
            <w:r>
              <w:t>FACS</w:t>
            </w:r>
          </w:p>
        </w:tc>
      </w:tr>
      <w:tr w:rsidR="00E7503F" w14:paraId="58216023" w14:textId="77777777" w:rsidTr="00644306">
        <w:tc>
          <w:tcPr>
            <w:tcW w:w="2263" w:type="dxa"/>
          </w:tcPr>
          <w:p w14:paraId="3C995CD6" w14:textId="77777777" w:rsidR="00E7503F" w:rsidRDefault="00E7503F" w:rsidP="00644306">
            <w:r>
              <w:t xml:space="preserve">Anti </w:t>
            </w:r>
            <w:r w:rsidRPr="00EE69E0">
              <w:t>CD8</w:t>
            </w:r>
            <w:r w:rsidRPr="00CB7EF5">
              <w:rPr>
                <w:rFonts w:ascii="Symbol" w:hAnsi="Symbol"/>
              </w:rPr>
              <w:t></w:t>
            </w:r>
          </w:p>
        </w:tc>
        <w:tc>
          <w:tcPr>
            <w:tcW w:w="1560" w:type="dxa"/>
          </w:tcPr>
          <w:p w14:paraId="628B4A8B" w14:textId="77777777" w:rsidR="00E7503F" w:rsidRDefault="00E7503F" w:rsidP="00644306">
            <w:r>
              <w:t>53-6.7</w:t>
            </w:r>
          </w:p>
        </w:tc>
        <w:tc>
          <w:tcPr>
            <w:tcW w:w="1731" w:type="dxa"/>
          </w:tcPr>
          <w:p w14:paraId="14B7974E" w14:textId="77777777" w:rsidR="00E7503F" w:rsidRDefault="00E7503F" w:rsidP="00644306">
            <w:r>
              <w:rPr>
                <w:noProof/>
              </w:rPr>
              <w:t>Biolegend</w:t>
            </w:r>
          </w:p>
        </w:tc>
        <w:tc>
          <w:tcPr>
            <w:tcW w:w="1893" w:type="dxa"/>
          </w:tcPr>
          <w:p w14:paraId="623458E3" w14:textId="77777777" w:rsidR="00E7503F" w:rsidRDefault="00E7503F" w:rsidP="00644306"/>
        </w:tc>
        <w:tc>
          <w:tcPr>
            <w:tcW w:w="1337" w:type="dxa"/>
          </w:tcPr>
          <w:p w14:paraId="0D42D63B" w14:textId="77777777" w:rsidR="00E7503F" w:rsidRDefault="00E7503F" w:rsidP="00644306">
            <w:r>
              <w:t>FACS</w:t>
            </w:r>
          </w:p>
        </w:tc>
      </w:tr>
      <w:tr w:rsidR="00E7503F" w14:paraId="6A7E26E1" w14:textId="77777777" w:rsidTr="00644306">
        <w:trPr>
          <w:trHeight w:val="313"/>
        </w:trPr>
        <w:tc>
          <w:tcPr>
            <w:tcW w:w="2263" w:type="dxa"/>
          </w:tcPr>
          <w:p w14:paraId="1371FC3A" w14:textId="77777777" w:rsidR="00E7503F" w:rsidRDefault="00E7503F" w:rsidP="00644306">
            <w:r>
              <w:t>Anti CD8 beta</w:t>
            </w:r>
          </w:p>
        </w:tc>
        <w:tc>
          <w:tcPr>
            <w:tcW w:w="1560" w:type="dxa"/>
          </w:tcPr>
          <w:p w14:paraId="16E60AEC" w14:textId="77777777" w:rsidR="00E7503F" w:rsidRDefault="00E7503F" w:rsidP="00644306">
            <w:r>
              <w:t>53-5.8</w:t>
            </w:r>
          </w:p>
        </w:tc>
        <w:tc>
          <w:tcPr>
            <w:tcW w:w="1731" w:type="dxa"/>
          </w:tcPr>
          <w:p w14:paraId="123DCF03" w14:textId="77777777" w:rsidR="00E7503F" w:rsidRDefault="00E7503F" w:rsidP="00644306">
            <w:pPr>
              <w:rPr>
                <w:noProof/>
              </w:rPr>
            </w:pPr>
            <w:r>
              <w:rPr>
                <w:noProof/>
              </w:rPr>
              <w:t>Biolegend</w:t>
            </w:r>
          </w:p>
        </w:tc>
        <w:tc>
          <w:tcPr>
            <w:tcW w:w="1893" w:type="dxa"/>
          </w:tcPr>
          <w:p w14:paraId="683B604F" w14:textId="77777777" w:rsidR="00E7503F" w:rsidRDefault="00E7503F" w:rsidP="00644306"/>
        </w:tc>
        <w:tc>
          <w:tcPr>
            <w:tcW w:w="1337" w:type="dxa"/>
          </w:tcPr>
          <w:p w14:paraId="48EA95B5" w14:textId="77777777" w:rsidR="00E7503F" w:rsidRDefault="00E7503F" w:rsidP="00644306">
            <w:r>
              <w:t>FACS</w:t>
            </w:r>
          </w:p>
        </w:tc>
      </w:tr>
      <w:tr w:rsidR="00E7503F" w14:paraId="53BB769B" w14:textId="77777777" w:rsidTr="00644306">
        <w:tc>
          <w:tcPr>
            <w:tcW w:w="2263" w:type="dxa"/>
          </w:tcPr>
          <w:p w14:paraId="04A675AF" w14:textId="77777777" w:rsidR="00E7503F" w:rsidRDefault="00E7503F" w:rsidP="00644306">
            <w:r>
              <w:t xml:space="preserve">Anti </w:t>
            </w:r>
            <w:r w:rsidRPr="00EE69E0">
              <w:t>CD69</w:t>
            </w:r>
          </w:p>
        </w:tc>
        <w:tc>
          <w:tcPr>
            <w:tcW w:w="1560" w:type="dxa"/>
          </w:tcPr>
          <w:p w14:paraId="00FD7C4A" w14:textId="77777777" w:rsidR="00E7503F" w:rsidRDefault="00E7503F" w:rsidP="00644306">
            <w:r>
              <w:t>H1.2F3</w:t>
            </w:r>
          </w:p>
        </w:tc>
        <w:tc>
          <w:tcPr>
            <w:tcW w:w="1731" w:type="dxa"/>
          </w:tcPr>
          <w:p w14:paraId="1795E1D3" w14:textId="77777777" w:rsidR="00E7503F" w:rsidRDefault="00E7503F" w:rsidP="00644306">
            <w:r>
              <w:rPr>
                <w:noProof/>
              </w:rPr>
              <w:t>Biolegend</w:t>
            </w:r>
          </w:p>
        </w:tc>
        <w:tc>
          <w:tcPr>
            <w:tcW w:w="1893" w:type="dxa"/>
          </w:tcPr>
          <w:p w14:paraId="6C05254E" w14:textId="77777777" w:rsidR="00E7503F" w:rsidRDefault="00E7503F" w:rsidP="00644306"/>
        </w:tc>
        <w:tc>
          <w:tcPr>
            <w:tcW w:w="1337" w:type="dxa"/>
          </w:tcPr>
          <w:p w14:paraId="1C751BE2" w14:textId="77777777" w:rsidR="00E7503F" w:rsidRDefault="00E7503F" w:rsidP="00644306">
            <w:r>
              <w:t>FACS</w:t>
            </w:r>
          </w:p>
        </w:tc>
      </w:tr>
      <w:tr w:rsidR="00E7503F" w14:paraId="1009A039" w14:textId="77777777" w:rsidTr="00644306">
        <w:tc>
          <w:tcPr>
            <w:tcW w:w="2263" w:type="dxa"/>
          </w:tcPr>
          <w:p w14:paraId="59C1F96A" w14:textId="77777777" w:rsidR="00E7503F" w:rsidRDefault="00E7503F" w:rsidP="00644306">
            <w:r>
              <w:t>Anti CD25</w:t>
            </w:r>
          </w:p>
        </w:tc>
        <w:tc>
          <w:tcPr>
            <w:tcW w:w="1560" w:type="dxa"/>
          </w:tcPr>
          <w:p w14:paraId="018A40F0" w14:textId="77777777" w:rsidR="00E7503F" w:rsidRDefault="00E7503F" w:rsidP="00644306">
            <w:r>
              <w:t>3C7</w:t>
            </w:r>
          </w:p>
        </w:tc>
        <w:tc>
          <w:tcPr>
            <w:tcW w:w="1731" w:type="dxa"/>
          </w:tcPr>
          <w:p w14:paraId="2FE9DA1B" w14:textId="77777777" w:rsidR="00E7503F" w:rsidRDefault="00E7503F" w:rsidP="00644306">
            <w:r>
              <w:rPr>
                <w:noProof/>
              </w:rPr>
              <w:t>Biolegend</w:t>
            </w:r>
          </w:p>
        </w:tc>
        <w:tc>
          <w:tcPr>
            <w:tcW w:w="1893" w:type="dxa"/>
          </w:tcPr>
          <w:p w14:paraId="39610A03" w14:textId="77777777" w:rsidR="00E7503F" w:rsidRDefault="00E7503F" w:rsidP="00644306"/>
        </w:tc>
        <w:tc>
          <w:tcPr>
            <w:tcW w:w="1337" w:type="dxa"/>
          </w:tcPr>
          <w:p w14:paraId="5AC9F004" w14:textId="77777777" w:rsidR="00E7503F" w:rsidRDefault="00E7503F" w:rsidP="00644306">
            <w:r>
              <w:t>FACS</w:t>
            </w:r>
          </w:p>
        </w:tc>
      </w:tr>
      <w:tr w:rsidR="00E7503F" w14:paraId="7515243C" w14:textId="77777777" w:rsidTr="00644306">
        <w:tc>
          <w:tcPr>
            <w:tcW w:w="2263" w:type="dxa"/>
          </w:tcPr>
          <w:p w14:paraId="5C546B38" w14:textId="77777777" w:rsidR="00E7503F" w:rsidRDefault="00E7503F" w:rsidP="00644306">
            <w:r>
              <w:rPr>
                <w:noProof/>
                <w:color w:val="000000" w:themeColor="text1"/>
              </w:rPr>
              <w:t xml:space="preserve">Anti </w:t>
            </w:r>
            <w:r w:rsidRPr="00A3641D">
              <w:rPr>
                <w:noProof/>
                <w:color w:val="000000" w:themeColor="text1"/>
              </w:rPr>
              <w:t>CD105</w:t>
            </w:r>
          </w:p>
        </w:tc>
        <w:tc>
          <w:tcPr>
            <w:tcW w:w="1560" w:type="dxa"/>
          </w:tcPr>
          <w:p w14:paraId="2DA22C3F" w14:textId="77777777" w:rsidR="00E7503F" w:rsidRDefault="00E7503F" w:rsidP="00644306">
            <w:r w:rsidRPr="00A3641D">
              <w:rPr>
                <w:noProof/>
                <w:color w:val="000000" w:themeColor="text1"/>
              </w:rPr>
              <w:t>MJ7/18</w:t>
            </w:r>
          </w:p>
        </w:tc>
        <w:tc>
          <w:tcPr>
            <w:tcW w:w="1731" w:type="dxa"/>
          </w:tcPr>
          <w:p w14:paraId="41882BC0" w14:textId="77777777" w:rsidR="00E7503F" w:rsidRDefault="00E7503F" w:rsidP="00644306">
            <w:r>
              <w:rPr>
                <w:noProof/>
              </w:rPr>
              <w:t>Biolegend</w:t>
            </w:r>
          </w:p>
        </w:tc>
        <w:tc>
          <w:tcPr>
            <w:tcW w:w="1893" w:type="dxa"/>
          </w:tcPr>
          <w:p w14:paraId="20034DCD" w14:textId="77777777" w:rsidR="00E7503F" w:rsidRDefault="00E7503F" w:rsidP="00644306"/>
        </w:tc>
        <w:tc>
          <w:tcPr>
            <w:tcW w:w="1337" w:type="dxa"/>
          </w:tcPr>
          <w:p w14:paraId="39CC7E46" w14:textId="77777777" w:rsidR="00E7503F" w:rsidRDefault="00E7503F" w:rsidP="00644306">
            <w:r>
              <w:t>FACS</w:t>
            </w:r>
          </w:p>
        </w:tc>
      </w:tr>
      <w:tr w:rsidR="00E7503F" w14:paraId="30AE99B8" w14:textId="77777777" w:rsidTr="00644306">
        <w:tc>
          <w:tcPr>
            <w:tcW w:w="2263" w:type="dxa"/>
          </w:tcPr>
          <w:p w14:paraId="471C05B6" w14:textId="77777777" w:rsidR="00E7503F" w:rsidRDefault="00E7503F" w:rsidP="00644306">
            <w:r w:rsidRPr="002F2DEA">
              <w:t>B220</w:t>
            </w:r>
          </w:p>
        </w:tc>
        <w:tc>
          <w:tcPr>
            <w:tcW w:w="1560" w:type="dxa"/>
          </w:tcPr>
          <w:p w14:paraId="1913F0F5" w14:textId="77777777" w:rsidR="00E7503F" w:rsidRDefault="00E7503F" w:rsidP="00644306">
            <w:r w:rsidRPr="002F2DEA">
              <w:rPr>
                <w:color w:val="000000"/>
              </w:rPr>
              <w:t>RA3-6B2</w:t>
            </w:r>
          </w:p>
        </w:tc>
        <w:tc>
          <w:tcPr>
            <w:tcW w:w="1731" w:type="dxa"/>
          </w:tcPr>
          <w:p w14:paraId="2D0FB8AD" w14:textId="77777777" w:rsidR="00E7503F" w:rsidRDefault="00E7503F" w:rsidP="00644306">
            <w:r>
              <w:rPr>
                <w:noProof/>
              </w:rPr>
              <w:t>Biolegend</w:t>
            </w:r>
          </w:p>
        </w:tc>
        <w:tc>
          <w:tcPr>
            <w:tcW w:w="1893" w:type="dxa"/>
          </w:tcPr>
          <w:p w14:paraId="4F2C9E3D" w14:textId="77777777" w:rsidR="00E7503F" w:rsidRDefault="00E7503F" w:rsidP="00644306"/>
        </w:tc>
        <w:tc>
          <w:tcPr>
            <w:tcW w:w="1337" w:type="dxa"/>
          </w:tcPr>
          <w:p w14:paraId="7DBF5862" w14:textId="77777777" w:rsidR="00E7503F" w:rsidRDefault="00E7503F" w:rsidP="00644306">
            <w:r>
              <w:t>FACS</w:t>
            </w:r>
          </w:p>
        </w:tc>
      </w:tr>
      <w:tr w:rsidR="00E7503F" w14:paraId="1067F14F" w14:textId="77777777" w:rsidTr="00644306">
        <w:tc>
          <w:tcPr>
            <w:tcW w:w="2263" w:type="dxa"/>
          </w:tcPr>
          <w:p w14:paraId="354BF3E6" w14:textId="77777777" w:rsidR="00E7503F" w:rsidRDefault="00E7503F" w:rsidP="00644306">
            <w:r>
              <w:t xml:space="preserve">Anti </w:t>
            </w:r>
            <w:r w:rsidRPr="002F2DEA">
              <w:t>CD44</w:t>
            </w:r>
          </w:p>
        </w:tc>
        <w:tc>
          <w:tcPr>
            <w:tcW w:w="1560" w:type="dxa"/>
          </w:tcPr>
          <w:p w14:paraId="3DD8800B" w14:textId="77777777" w:rsidR="00E7503F" w:rsidRDefault="00E7503F" w:rsidP="00644306">
            <w:r w:rsidRPr="002F2DEA">
              <w:t>IM7</w:t>
            </w:r>
          </w:p>
        </w:tc>
        <w:tc>
          <w:tcPr>
            <w:tcW w:w="1731" w:type="dxa"/>
          </w:tcPr>
          <w:p w14:paraId="35B4F665" w14:textId="77777777" w:rsidR="00E7503F" w:rsidRDefault="00E7503F" w:rsidP="00644306">
            <w:r>
              <w:rPr>
                <w:noProof/>
              </w:rPr>
              <w:t>Biolegend</w:t>
            </w:r>
          </w:p>
        </w:tc>
        <w:tc>
          <w:tcPr>
            <w:tcW w:w="1893" w:type="dxa"/>
          </w:tcPr>
          <w:p w14:paraId="7A5D56B5" w14:textId="77777777" w:rsidR="00E7503F" w:rsidRDefault="00E7503F" w:rsidP="00644306"/>
        </w:tc>
        <w:tc>
          <w:tcPr>
            <w:tcW w:w="1337" w:type="dxa"/>
          </w:tcPr>
          <w:p w14:paraId="69D44BAC" w14:textId="77777777" w:rsidR="00E7503F" w:rsidRDefault="00E7503F" w:rsidP="00644306">
            <w:r>
              <w:t>FACS</w:t>
            </w:r>
          </w:p>
        </w:tc>
      </w:tr>
      <w:tr w:rsidR="00E7503F" w14:paraId="3C4ABCA0" w14:textId="77777777" w:rsidTr="00644306">
        <w:tc>
          <w:tcPr>
            <w:tcW w:w="2263" w:type="dxa"/>
          </w:tcPr>
          <w:p w14:paraId="7EA125C8" w14:textId="77777777" w:rsidR="00E7503F" w:rsidRDefault="00E7503F" w:rsidP="00644306">
            <w:r>
              <w:t xml:space="preserve">Anti </w:t>
            </w:r>
            <w:r w:rsidRPr="002F2DEA">
              <w:t>CD69</w:t>
            </w:r>
          </w:p>
        </w:tc>
        <w:tc>
          <w:tcPr>
            <w:tcW w:w="1560" w:type="dxa"/>
          </w:tcPr>
          <w:p w14:paraId="073371CE" w14:textId="77777777" w:rsidR="00E7503F" w:rsidRDefault="00E7503F" w:rsidP="00644306">
            <w:r w:rsidRPr="002F2DEA">
              <w:t>H1.2F3</w:t>
            </w:r>
          </w:p>
        </w:tc>
        <w:tc>
          <w:tcPr>
            <w:tcW w:w="1731" w:type="dxa"/>
          </w:tcPr>
          <w:p w14:paraId="5BA1A0F5" w14:textId="77777777" w:rsidR="00E7503F" w:rsidRDefault="00E7503F" w:rsidP="00644306">
            <w:r>
              <w:rPr>
                <w:noProof/>
              </w:rPr>
              <w:t>Biolegend</w:t>
            </w:r>
          </w:p>
        </w:tc>
        <w:tc>
          <w:tcPr>
            <w:tcW w:w="1893" w:type="dxa"/>
          </w:tcPr>
          <w:p w14:paraId="62A8CEE3" w14:textId="77777777" w:rsidR="00E7503F" w:rsidRDefault="00E7503F" w:rsidP="00644306"/>
        </w:tc>
        <w:tc>
          <w:tcPr>
            <w:tcW w:w="1337" w:type="dxa"/>
          </w:tcPr>
          <w:p w14:paraId="0115CC49" w14:textId="77777777" w:rsidR="00E7503F" w:rsidRDefault="00E7503F" w:rsidP="00644306">
            <w:r>
              <w:t>FACS</w:t>
            </w:r>
          </w:p>
        </w:tc>
      </w:tr>
      <w:tr w:rsidR="00E7503F" w14:paraId="1214E8A8" w14:textId="77777777" w:rsidTr="00644306">
        <w:tc>
          <w:tcPr>
            <w:tcW w:w="2263" w:type="dxa"/>
          </w:tcPr>
          <w:p w14:paraId="1A331122" w14:textId="77777777" w:rsidR="00E7503F" w:rsidRDefault="00E7503F" w:rsidP="00644306">
            <w:r>
              <w:t>Anti IFN</w:t>
            </w:r>
            <w:r w:rsidRPr="00C8257B">
              <w:rPr>
                <w:rFonts w:ascii="Symbol" w:hAnsi="Symbol"/>
              </w:rPr>
              <w:t></w:t>
            </w:r>
          </w:p>
        </w:tc>
        <w:tc>
          <w:tcPr>
            <w:tcW w:w="1560" w:type="dxa"/>
          </w:tcPr>
          <w:p w14:paraId="3424FD79" w14:textId="77777777" w:rsidR="00E7503F" w:rsidRDefault="00E7503F" w:rsidP="00644306">
            <w:r w:rsidRPr="002F2DEA">
              <w:rPr>
                <w:color w:val="333333"/>
              </w:rPr>
              <w:t>XMG1.2</w:t>
            </w:r>
          </w:p>
        </w:tc>
        <w:tc>
          <w:tcPr>
            <w:tcW w:w="1731" w:type="dxa"/>
          </w:tcPr>
          <w:p w14:paraId="0A1CE6AC" w14:textId="77777777" w:rsidR="00E7503F" w:rsidRDefault="00E7503F" w:rsidP="00644306">
            <w:r w:rsidRPr="002F2DEA">
              <w:rPr>
                <w:color w:val="333333"/>
              </w:rPr>
              <w:t>eBioscience</w:t>
            </w:r>
          </w:p>
        </w:tc>
        <w:tc>
          <w:tcPr>
            <w:tcW w:w="1893" w:type="dxa"/>
          </w:tcPr>
          <w:p w14:paraId="11CA148D" w14:textId="77777777" w:rsidR="00E7503F" w:rsidRDefault="00E7503F" w:rsidP="00644306"/>
        </w:tc>
        <w:tc>
          <w:tcPr>
            <w:tcW w:w="1337" w:type="dxa"/>
          </w:tcPr>
          <w:p w14:paraId="10832451" w14:textId="77777777" w:rsidR="00E7503F" w:rsidRDefault="00E7503F" w:rsidP="00644306">
            <w:r>
              <w:t>FACS</w:t>
            </w:r>
          </w:p>
        </w:tc>
      </w:tr>
      <w:tr w:rsidR="00E7503F" w14:paraId="204E242C" w14:textId="77777777" w:rsidTr="00644306">
        <w:tc>
          <w:tcPr>
            <w:tcW w:w="2263" w:type="dxa"/>
          </w:tcPr>
          <w:p w14:paraId="472E3578" w14:textId="77777777" w:rsidR="00E7503F" w:rsidRDefault="00E7503F" w:rsidP="00644306">
            <w:r>
              <w:t>Anti TNF</w:t>
            </w:r>
            <w:r w:rsidRPr="00C8257B">
              <w:rPr>
                <w:rFonts w:ascii="Symbol" w:hAnsi="Symbol"/>
              </w:rPr>
              <w:t></w:t>
            </w:r>
          </w:p>
        </w:tc>
        <w:tc>
          <w:tcPr>
            <w:tcW w:w="1560" w:type="dxa"/>
          </w:tcPr>
          <w:p w14:paraId="52C61E86" w14:textId="77777777" w:rsidR="00E7503F" w:rsidRDefault="00E7503F" w:rsidP="00644306">
            <w:r w:rsidRPr="002F2DEA">
              <w:t>MP6-XT22</w:t>
            </w:r>
          </w:p>
        </w:tc>
        <w:tc>
          <w:tcPr>
            <w:tcW w:w="1731" w:type="dxa"/>
          </w:tcPr>
          <w:p w14:paraId="158DE408" w14:textId="77777777" w:rsidR="00E7503F" w:rsidRDefault="00E7503F" w:rsidP="00644306">
            <w:r w:rsidRPr="002F2DEA">
              <w:rPr>
                <w:color w:val="333333"/>
              </w:rPr>
              <w:t>eBioscience</w:t>
            </w:r>
          </w:p>
        </w:tc>
        <w:tc>
          <w:tcPr>
            <w:tcW w:w="1893" w:type="dxa"/>
          </w:tcPr>
          <w:p w14:paraId="7F71C937" w14:textId="77777777" w:rsidR="00E7503F" w:rsidRDefault="00E7503F" w:rsidP="00644306"/>
        </w:tc>
        <w:tc>
          <w:tcPr>
            <w:tcW w:w="1337" w:type="dxa"/>
          </w:tcPr>
          <w:p w14:paraId="4B4139AB" w14:textId="77777777" w:rsidR="00E7503F" w:rsidRDefault="00E7503F" w:rsidP="00644306">
            <w:r>
              <w:t>FACS</w:t>
            </w:r>
          </w:p>
        </w:tc>
      </w:tr>
      <w:tr w:rsidR="00E7503F" w14:paraId="0F0BB83C" w14:textId="77777777" w:rsidTr="00644306">
        <w:tc>
          <w:tcPr>
            <w:tcW w:w="2263" w:type="dxa"/>
          </w:tcPr>
          <w:p w14:paraId="70CE77A9" w14:textId="77777777" w:rsidR="00E7503F" w:rsidRDefault="00E7503F" w:rsidP="00644306">
            <w:r>
              <w:t>Viability stain</w:t>
            </w:r>
          </w:p>
        </w:tc>
        <w:tc>
          <w:tcPr>
            <w:tcW w:w="1560" w:type="dxa"/>
          </w:tcPr>
          <w:p w14:paraId="3BD179C4" w14:textId="77777777" w:rsidR="00E7503F" w:rsidRPr="002F2DEA" w:rsidRDefault="00E7503F" w:rsidP="00644306">
            <w:r w:rsidRPr="00EE69E0">
              <w:t>L</w:t>
            </w:r>
            <w:r>
              <w:t>IVE/DEAD</w:t>
            </w:r>
            <w:r>
              <w:rPr>
                <w:vertAlign w:val="superscript"/>
              </w:rPr>
              <w:t xml:space="preserve">TM </w:t>
            </w:r>
            <w:r w:rsidRPr="00EE69E0">
              <w:t xml:space="preserve"> </w:t>
            </w:r>
            <w:r>
              <w:t>Fixable n</w:t>
            </w:r>
            <w:r w:rsidRPr="00EE69E0">
              <w:t>IR</w:t>
            </w:r>
          </w:p>
        </w:tc>
        <w:tc>
          <w:tcPr>
            <w:tcW w:w="1731" w:type="dxa"/>
          </w:tcPr>
          <w:p w14:paraId="6E393947" w14:textId="77777777" w:rsidR="00E7503F" w:rsidRPr="002F2DEA" w:rsidRDefault="00E7503F" w:rsidP="00644306">
            <w:pPr>
              <w:rPr>
                <w:color w:val="333333"/>
              </w:rPr>
            </w:pPr>
            <w:r>
              <w:t>Invitrogen</w:t>
            </w:r>
          </w:p>
        </w:tc>
        <w:tc>
          <w:tcPr>
            <w:tcW w:w="1893" w:type="dxa"/>
          </w:tcPr>
          <w:p w14:paraId="24575A45" w14:textId="77777777" w:rsidR="00E7503F" w:rsidRDefault="00E7503F" w:rsidP="00644306"/>
        </w:tc>
        <w:tc>
          <w:tcPr>
            <w:tcW w:w="1337" w:type="dxa"/>
          </w:tcPr>
          <w:p w14:paraId="462EDE1C" w14:textId="77777777" w:rsidR="00E7503F" w:rsidRDefault="00E7503F" w:rsidP="00644306">
            <w:r>
              <w:t>FACS</w:t>
            </w:r>
          </w:p>
        </w:tc>
      </w:tr>
      <w:tr w:rsidR="00E7503F" w14:paraId="6BE3275B" w14:textId="77777777" w:rsidTr="00644306">
        <w:tc>
          <w:tcPr>
            <w:tcW w:w="2263" w:type="dxa"/>
          </w:tcPr>
          <w:p w14:paraId="4FA78407" w14:textId="77777777" w:rsidR="00E7503F" w:rsidRDefault="00E7503F" w:rsidP="00644306">
            <w:r>
              <w:t>Anti CD8</w:t>
            </w:r>
          </w:p>
        </w:tc>
        <w:tc>
          <w:tcPr>
            <w:tcW w:w="1560" w:type="dxa"/>
          </w:tcPr>
          <w:p w14:paraId="6880DD27" w14:textId="77777777" w:rsidR="00E7503F" w:rsidRPr="00EE69E0" w:rsidRDefault="00E7503F" w:rsidP="00644306">
            <w:r>
              <w:t>2.43</w:t>
            </w:r>
          </w:p>
        </w:tc>
        <w:tc>
          <w:tcPr>
            <w:tcW w:w="1731" w:type="dxa"/>
          </w:tcPr>
          <w:p w14:paraId="32B10E7D" w14:textId="77777777" w:rsidR="00E7503F" w:rsidRDefault="00E7503F" w:rsidP="00644306">
            <w:r>
              <w:t>Invivomab</w:t>
            </w:r>
          </w:p>
        </w:tc>
        <w:tc>
          <w:tcPr>
            <w:tcW w:w="1893" w:type="dxa"/>
          </w:tcPr>
          <w:p w14:paraId="4D85ABC6" w14:textId="77777777" w:rsidR="00E7503F" w:rsidRDefault="00E7503F" w:rsidP="00644306"/>
        </w:tc>
        <w:tc>
          <w:tcPr>
            <w:tcW w:w="1337" w:type="dxa"/>
          </w:tcPr>
          <w:p w14:paraId="1C1BA705" w14:textId="77777777" w:rsidR="00E7503F" w:rsidRDefault="00E7503F" w:rsidP="00644306">
            <w:r>
              <w:t>In vivo cell depletion</w:t>
            </w:r>
          </w:p>
        </w:tc>
      </w:tr>
      <w:tr w:rsidR="00E7503F" w14:paraId="7207777F" w14:textId="77777777" w:rsidTr="00644306">
        <w:tc>
          <w:tcPr>
            <w:tcW w:w="2263" w:type="dxa"/>
          </w:tcPr>
          <w:p w14:paraId="0469C546" w14:textId="77777777" w:rsidR="00E7503F" w:rsidRDefault="00E7503F" w:rsidP="00644306">
            <w:r>
              <w:t>Isotype control</w:t>
            </w:r>
          </w:p>
        </w:tc>
        <w:tc>
          <w:tcPr>
            <w:tcW w:w="1560" w:type="dxa"/>
          </w:tcPr>
          <w:p w14:paraId="68C1C19B" w14:textId="77777777" w:rsidR="00E7503F" w:rsidRPr="00EE69E0" w:rsidRDefault="00E7503F" w:rsidP="00644306"/>
        </w:tc>
        <w:tc>
          <w:tcPr>
            <w:tcW w:w="1731" w:type="dxa"/>
          </w:tcPr>
          <w:p w14:paraId="6C2D3378" w14:textId="77777777" w:rsidR="00E7503F" w:rsidRDefault="00E7503F" w:rsidP="00644306">
            <w:r>
              <w:t>Invivomab</w:t>
            </w:r>
          </w:p>
        </w:tc>
        <w:tc>
          <w:tcPr>
            <w:tcW w:w="1893" w:type="dxa"/>
          </w:tcPr>
          <w:p w14:paraId="1D1C6C78" w14:textId="77777777" w:rsidR="00E7503F" w:rsidRDefault="00E7503F" w:rsidP="00644306"/>
        </w:tc>
        <w:tc>
          <w:tcPr>
            <w:tcW w:w="1337" w:type="dxa"/>
          </w:tcPr>
          <w:p w14:paraId="667A0465" w14:textId="77777777" w:rsidR="00E7503F" w:rsidRDefault="00E7503F" w:rsidP="00644306">
            <w:r>
              <w:t xml:space="preserve">In vivo cell Depletion </w:t>
            </w:r>
          </w:p>
        </w:tc>
      </w:tr>
    </w:tbl>
    <w:p w14:paraId="45629391" w14:textId="18515DC8" w:rsidR="00134435" w:rsidRDefault="00134435" w:rsidP="00910FB0">
      <w:pPr>
        <w:spacing w:line="360" w:lineRule="auto"/>
        <w:jc w:val="both"/>
      </w:pPr>
    </w:p>
    <w:p w14:paraId="6649FE8E" w14:textId="77777777" w:rsidR="00E7503F" w:rsidRDefault="00E7503F" w:rsidP="00E7503F">
      <w:pPr>
        <w:spacing w:line="360" w:lineRule="auto"/>
        <w:jc w:val="both"/>
      </w:pPr>
    </w:p>
    <w:p w14:paraId="3FB78BEA" w14:textId="0C812580" w:rsidR="00E7503F" w:rsidRPr="00644306" w:rsidRDefault="00E7503F" w:rsidP="00E7503F">
      <w:pPr>
        <w:spacing w:line="360" w:lineRule="auto"/>
        <w:jc w:val="both"/>
        <w:rPr>
          <w:b/>
        </w:rPr>
      </w:pPr>
      <w:r w:rsidRPr="00644306">
        <w:rPr>
          <w:b/>
        </w:rPr>
        <w:t xml:space="preserve">Table </w:t>
      </w:r>
      <w:r>
        <w:rPr>
          <w:b/>
        </w:rPr>
        <w:t xml:space="preserve">S1 </w:t>
      </w:r>
      <w:r w:rsidRPr="00644306">
        <w:rPr>
          <w:b/>
        </w:rPr>
        <w:t>Antibody list</w:t>
      </w:r>
    </w:p>
    <w:p w14:paraId="04878A1E" w14:textId="5ECA46D0" w:rsidR="00E7503F" w:rsidRDefault="00E7503F" w:rsidP="00910FB0">
      <w:pPr>
        <w:spacing w:line="360" w:lineRule="auto"/>
        <w:jc w:val="both"/>
      </w:pPr>
    </w:p>
    <w:p w14:paraId="110B6FF5" w14:textId="7ED2CE09" w:rsidR="00E7503F" w:rsidRDefault="00E7503F" w:rsidP="00910FB0">
      <w:pPr>
        <w:spacing w:line="360" w:lineRule="auto"/>
        <w:jc w:val="both"/>
      </w:pPr>
    </w:p>
    <w:p w14:paraId="78372CC5" w14:textId="39CB3979" w:rsidR="00E7503F" w:rsidRDefault="00E7503F" w:rsidP="00910FB0">
      <w:pPr>
        <w:spacing w:line="360" w:lineRule="auto"/>
        <w:jc w:val="both"/>
      </w:pPr>
    </w:p>
    <w:p w14:paraId="44689AD8" w14:textId="7C0919AC" w:rsidR="00E7503F" w:rsidRDefault="00E7503F" w:rsidP="00910FB0">
      <w:pPr>
        <w:spacing w:line="360" w:lineRule="auto"/>
        <w:jc w:val="both"/>
      </w:pPr>
    </w:p>
    <w:p w14:paraId="042AC716" w14:textId="7824442C" w:rsidR="00E7503F" w:rsidRDefault="00E7503F" w:rsidP="00910FB0">
      <w:pPr>
        <w:spacing w:line="360" w:lineRule="auto"/>
        <w:jc w:val="both"/>
      </w:pPr>
    </w:p>
    <w:p w14:paraId="22583A22" w14:textId="7463113F" w:rsidR="00E7503F" w:rsidRDefault="00E7503F" w:rsidP="00910FB0">
      <w:pPr>
        <w:spacing w:line="360" w:lineRule="auto"/>
        <w:jc w:val="both"/>
      </w:pPr>
    </w:p>
    <w:p w14:paraId="1799A4E9" w14:textId="7C583E68" w:rsidR="00E7503F" w:rsidRDefault="00E7503F" w:rsidP="00910FB0">
      <w:pPr>
        <w:spacing w:line="360" w:lineRule="auto"/>
        <w:jc w:val="both"/>
      </w:pPr>
    </w:p>
    <w:p w14:paraId="605F0BB9" w14:textId="77777777" w:rsidR="00E7503F" w:rsidRDefault="00E7503F" w:rsidP="00910FB0">
      <w:pPr>
        <w:spacing w:line="360" w:lineRule="auto"/>
        <w:jc w:val="both"/>
      </w:pPr>
    </w:p>
    <w:tbl>
      <w:tblPr>
        <w:tblStyle w:val="TableGrid"/>
        <w:tblW w:w="0" w:type="auto"/>
        <w:tblLook w:val="04A0" w:firstRow="1" w:lastRow="0" w:firstColumn="1" w:lastColumn="0" w:noHBand="0" w:noVBand="1"/>
      </w:tblPr>
      <w:tblGrid>
        <w:gridCol w:w="5100"/>
        <w:gridCol w:w="2460"/>
      </w:tblGrid>
      <w:tr w:rsidR="00134435" w:rsidRPr="004028E4" w14:paraId="391E63B5" w14:textId="77777777" w:rsidTr="00653F33">
        <w:trPr>
          <w:trHeight w:val="320"/>
        </w:trPr>
        <w:tc>
          <w:tcPr>
            <w:tcW w:w="5100" w:type="dxa"/>
            <w:noWrap/>
            <w:hideMark/>
          </w:tcPr>
          <w:p w14:paraId="0A945DD0" w14:textId="77777777" w:rsidR="00134435" w:rsidRPr="00653F33" w:rsidRDefault="00134435" w:rsidP="00653F33">
            <w:pPr>
              <w:spacing w:line="360" w:lineRule="auto"/>
              <w:jc w:val="both"/>
              <w:rPr>
                <w:color w:val="000000"/>
                <w:sz w:val="18"/>
                <w:szCs w:val="18"/>
              </w:rPr>
            </w:pPr>
            <w:r w:rsidRPr="00653F33">
              <w:rPr>
                <w:color w:val="000000"/>
                <w:sz w:val="18"/>
                <w:szCs w:val="18"/>
              </w:rPr>
              <w:lastRenderedPageBreak/>
              <w:t>Cancer type</w:t>
            </w:r>
          </w:p>
        </w:tc>
        <w:tc>
          <w:tcPr>
            <w:tcW w:w="2460" w:type="dxa"/>
            <w:noWrap/>
            <w:hideMark/>
          </w:tcPr>
          <w:p w14:paraId="78DFB48C" w14:textId="77777777" w:rsidR="00134435" w:rsidRPr="00653F33" w:rsidRDefault="00134435" w:rsidP="00653F33">
            <w:pPr>
              <w:spacing w:line="360" w:lineRule="auto"/>
              <w:jc w:val="both"/>
              <w:rPr>
                <w:color w:val="000000"/>
                <w:sz w:val="18"/>
                <w:szCs w:val="18"/>
              </w:rPr>
            </w:pPr>
            <w:r w:rsidRPr="00653F33">
              <w:rPr>
                <w:color w:val="000000"/>
                <w:sz w:val="18"/>
                <w:szCs w:val="18"/>
              </w:rPr>
              <w:t>Number of patients</w:t>
            </w:r>
          </w:p>
        </w:tc>
      </w:tr>
      <w:tr w:rsidR="00134435" w:rsidRPr="004028E4" w14:paraId="02FB6D61" w14:textId="77777777" w:rsidTr="00653F33">
        <w:trPr>
          <w:trHeight w:val="320"/>
        </w:trPr>
        <w:tc>
          <w:tcPr>
            <w:tcW w:w="5100" w:type="dxa"/>
            <w:noWrap/>
            <w:hideMark/>
          </w:tcPr>
          <w:p w14:paraId="5DE3F28A" w14:textId="77777777" w:rsidR="00134435" w:rsidRPr="00653F33" w:rsidRDefault="00134435" w:rsidP="00653F33">
            <w:pPr>
              <w:spacing w:line="360" w:lineRule="auto"/>
              <w:jc w:val="both"/>
              <w:rPr>
                <w:color w:val="000000"/>
                <w:sz w:val="18"/>
                <w:szCs w:val="18"/>
              </w:rPr>
            </w:pPr>
            <w:r w:rsidRPr="00653F33">
              <w:rPr>
                <w:color w:val="000000"/>
                <w:sz w:val="18"/>
                <w:szCs w:val="18"/>
              </w:rPr>
              <w:t>Acute Myeloid Leukemia</w:t>
            </w:r>
          </w:p>
        </w:tc>
        <w:tc>
          <w:tcPr>
            <w:tcW w:w="2460" w:type="dxa"/>
            <w:noWrap/>
            <w:hideMark/>
          </w:tcPr>
          <w:p w14:paraId="0CDC8588" w14:textId="77777777" w:rsidR="00134435" w:rsidRPr="00653F33" w:rsidRDefault="00134435" w:rsidP="00653F33">
            <w:pPr>
              <w:spacing w:line="360" w:lineRule="auto"/>
              <w:jc w:val="both"/>
              <w:rPr>
                <w:color w:val="000000"/>
                <w:sz w:val="18"/>
                <w:szCs w:val="18"/>
              </w:rPr>
            </w:pPr>
            <w:r w:rsidRPr="00653F33">
              <w:rPr>
                <w:color w:val="000000"/>
                <w:sz w:val="18"/>
                <w:szCs w:val="18"/>
              </w:rPr>
              <w:t>143</w:t>
            </w:r>
          </w:p>
        </w:tc>
      </w:tr>
      <w:tr w:rsidR="00134435" w:rsidRPr="004028E4" w14:paraId="27C4344A" w14:textId="77777777" w:rsidTr="00653F33">
        <w:trPr>
          <w:trHeight w:val="320"/>
        </w:trPr>
        <w:tc>
          <w:tcPr>
            <w:tcW w:w="5100" w:type="dxa"/>
            <w:noWrap/>
            <w:hideMark/>
          </w:tcPr>
          <w:p w14:paraId="029FD3D8" w14:textId="77777777" w:rsidR="00134435" w:rsidRPr="00653F33" w:rsidRDefault="00134435" w:rsidP="00653F33">
            <w:pPr>
              <w:spacing w:line="360" w:lineRule="auto"/>
              <w:jc w:val="both"/>
              <w:rPr>
                <w:color w:val="000000"/>
                <w:sz w:val="18"/>
                <w:szCs w:val="18"/>
              </w:rPr>
            </w:pPr>
            <w:r w:rsidRPr="00653F33">
              <w:rPr>
                <w:color w:val="000000"/>
                <w:sz w:val="18"/>
                <w:szCs w:val="18"/>
              </w:rPr>
              <w:t>Adrenocortical Cancer</w:t>
            </w:r>
          </w:p>
        </w:tc>
        <w:tc>
          <w:tcPr>
            <w:tcW w:w="2460" w:type="dxa"/>
            <w:noWrap/>
            <w:hideMark/>
          </w:tcPr>
          <w:p w14:paraId="488EC263" w14:textId="77777777" w:rsidR="00134435" w:rsidRPr="00653F33" w:rsidRDefault="00134435" w:rsidP="00653F33">
            <w:pPr>
              <w:spacing w:line="360" w:lineRule="auto"/>
              <w:jc w:val="both"/>
              <w:rPr>
                <w:color w:val="000000"/>
                <w:sz w:val="18"/>
                <w:szCs w:val="18"/>
              </w:rPr>
            </w:pPr>
            <w:r w:rsidRPr="00653F33">
              <w:rPr>
                <w:color w:val="000000"/>
                <w:sz w:val="18"/>
                <w:szCs w:val="18"/>
              </w:rPr>
              <w:t>92</w:t>
            </w:r>
          </w:p>
        </w:tc>
      </w:tr>
      <w:tr w:rsidR="00134435" w:rsidRPr="004028E4" w14:paraId="4B4EE025" w14:textId="77777777" w:rsidTr="00653F33">
        <w:trPr>
          <w:trHeight w:val="320"/>
        </w:trPr>
        <w:tc>
          <w:tcPr>
            <w:tcW w:w="5100" w:type="dxa"/>
            <w:noWrap/>
            <w:hideMark/>
          </w:tcPr>
          <w:p w14:paraId="2D16D566" w14:textId="77777777" w:rsidR="00134435" w:rsidRPr="00653F33" w:rsidRDefault="00134435" w:rsidP="00653F33">
            <w:pPr>
              <w:spacing w:line="360" w:lineRule="auto"/>
              <w:jc w:val="both"/>
              <w:rPr>
                <w:color w:val="000000"/>
                <w:sz w:val="18"/>
                <w:szCs w:val="18"/>
              </w:rPr>
            </w:pPr>
            <w:r w:rsidRPr="00653F33">
              <w:rPr>
                <w:color w:val="000000"/>
                <w:sz w:val="18"/>
                <w:szCs w:val="18"/>
              </w:rPr>
              <w:t>Bile Duct Cancer</w:t>
            </w:r>
          </w:p>
        </w:tc>
        <w:tc>
          <w:tcPr>
            <w:tcW w:w="2460" w:type="dxa"/>
            <w:noWrap/>
            <w:hideMark/>
          </w:tcPr>
          <w:p w14:paraId="60056DB7" w14:textId="77777777" w:rsidR="00134435" w:rsidRPr="00653F33" w:rsidRDefault="00134435" w:rsidP="00653F33">
            <w:pPr>
              <w:spacing w:line="360" w:lineRule="auto"/>
              <w:jc w:val="both"/>
              <w:rPr>
                <w:color w:val="000000"/>
                <w:sz w:val="18"/>
                <w:szCs w:val="18"/>
              </w:rPr>
            </w:pPr>
            <w:r w:rsidRPr="00653F33">
              <w:rPr>
                <w:color w:val="000000"/>
                <w:sz w:val="18"/>
                <w:szCs w:val="18"/>
              </w:rPr>
              <w:t>51</w:t>
            </w:r>
          </w:p>
        </w:tc>
      </w:tr>
      <w:tr w:rsidR="00134435" w:rsidRPr="004028E4" w14:paraId="7A0D1A6E" w14:textId="77777777" w:rsidTr="00653F33">
        <w:trPr>
          <w:trHeight w:val="320"/>
        </w:trPr>
        <w:tc>
          <w:tcPr>
            <w:tcW w:w="5100" w:type="dxa"/>
            <w:noWrap/>
            <w:hideMark/>
          </w:tcPr>
          <w:p w14:paraId="2BF9BD0A" w14:textId="77777777" w:rsidR="00134435" w:rsidRPr="00653F33" w:rsidRDefault="00134435" w:rsidP="00653F33">
            <w:pPr>
              <w:spacing w:line="360" w:lineRule="auto"/>
              <w:jc w:val="both"/>
              <w:rPr>
                <w:color w:val="000000"/>
                <w:sz w:val="18"/>
                <w:szCs w:val="18"/>
              </w:rPr>
            </w:pPr>
            <w:r w:rsidRPr="00653F33">
              <w:rPr>
                <w:color w:val="000000"/>
                <w:sz w:val="18"/>
                <w:szCs w:val="18"/>
              </w:rPr>
              <w:t>Bladder Cancer</w:t>
            </w:r>
          </w:p>
        </w:tc>
        <w:tc>
          <w:tcPr>
            <w:tcW w:w="2460" w:type="dxa"/>
            <w:noWrap/>
            <w:hideMark/>
          </w:tcPr>
          <w:p w14:paraId="26D5FB0E" w14:textId="77777777" w:rsidR="00134435" w:rsidRPr="00653F33" w:rsidRDefault="00134435" w:rsidP="00653F33">
            <w:pPr>
              <w:spacing w:line="360" w:lineRule="auto"/>
              <w:jc w:val="both"/>
              <w:rPr>
                <w:color w:val="000000"/>
                <w:sz w:val="18"/>
                <w:szCs w:val="18"/>
              </w:rPr>
            </w:pPr>
            <w:r w:rsidRPr="00653F33">
              <w:rPr>
                <w:color w:val="000000"/>
                <w:sz w:val="18"/>
                <w:szCs w:val="18"/>
              </w:rPr>
              <w:t>412</w:t>
            </w:r>
          </w:p>
        </w:tc>
      </w:tr>
      <w:tr w:rsidR="00134435" w:rsidRPr="004028E4" w14:paraId="437D78B2" w14:textId="77777777" w:rsidTr="00653F33">
        <w:trPr>
          <w:trHeight w:val="320"/>
        </w:trPr>
        <w:tc>
          <w:tcPr>
            <w:tcW w:w="5100" w:type="dxa"/>
            <w:noWrap/>
            <w:hideMark/>
          </w:tcPr>
          <w:p w14:paraId="63BBDFB3" w14:textId="77777777" w:rsidR="00134435" w:rsidRPr="00653F33" w:rsidRDefault="00134435" w:rsidP="00653F33">
            <w:pPr>
              <w:spacing w:line="360" w:lineRule="auto"/>
              <w:jc w:val="both"/>
              <w:rPr>
                <w:color w:val="000000"/>
                <w:sz w:val="18"/>
                <w:szCs w:val="18"/>
              </w:rPr>
            </w:pPr>
            <w:r w:rsidRPr="00653F33">
              <w:rPr>
                <w:color w:val="000000"/>
                <w:sz w:val="18"/>
                <w:szCs w:val="18"/>
              </w:rPr>
              <w:t>Breast Cancer</w:t>
            </w:r>
          </w:p>
        </w:tc>
        <w:tc>
          <w:tcPr>
            <w:tcW w:w="2460" w:type="dxa"/>
            <w:noWrap/>
            <w:hideMark/>
          </w:tcPr>
          <w:p w14:paraId="3981CC0A" w14:textId="77777777" w:rsidR="00134435" w:rsidRPr="00653F33" w:rsidRDefault="00134435" w:rsidP="00653F33">
            <w:pPr>
              <w:spacing w:line="360" w:lineRule="auto"/>
              <w:jc w:val="both"/>
              <w:rPr>
                <w:color w:val="000000"/>
                <w:sz w:val="18"/>
                <w:szCs w:val="18"/>
              </w:rPr>
            </w:pPr>
            <w:r w:rsidRPr="00653F33">
              <w:rPr>
                <w:color w:val="000000"/>
                <w:sz w:val="18"/>
                <w:szCs w:val="18"/>
              </w:rPr>
              <w:t>986</w:t>
            </w:r>
          </w:p>
        </w:tc>
      </w:tr>
      <w:tr w:rsidR="00134435" w:rsidRPr="004028E4" w14:paraId="37F387AF" w14:textId="77777777" w:rsidTr="00653F33">
        <w:trPr>
          <w:trHeight w:val="320"/>
        </w:trPr>
        <w:tc>
          <w:tcPr>
            <w:tcW w:w="5100" w:type="dxa"/>
            <w:noWrap/>
            <w:hideMark/>
          </w:tcPr>
          <w:p w14:paraId="3F8C0F11" w14:textId="77777777" w:rsidR="00134435" w:rsidRPr="00653F33" w:rsidRDefault="00134435" w:rsidP="00653F33">
            <w:pPr>
              <w:spacing w:line="360" w:lineRule="auto"/>
              <w:jc w:val="both"/>
              <w:rPr>
                <w:color w:val="000000"/>
                <w:sz w:val="18"/>
                <w:szCs w:val="18"/>
              </w:rPr>
            </w:pPr>
            <w:r w:rsidRPr="00653F33">
              <w:rPr>
                <w:color w:val="000000"/>
                <w:sz w:val="18"/>
                <w:szCs w:val="18"/>
              </w:rPr>
              <w:t>Cervical Cancer</w:t>
            </w:r>
          </w:p>
        </w:tc>
        <w:tc>
          <w:tcPr>
            <w:tcW w:w="2460" w:type="dxa"/>
            <w:noWrap/>
            <w:hideMark/>
          </w:tcPr>
          <w:p w14:paraId="7B2AE72C" w14:textId="77777777" w:rsidR="00134435" w:rsidRPr="00653F33" w:rsidRDefault="00134435" w:rsidP="00653F33">
            <w:pPr>
              <w:spacing w:line="360" w:lineRule="auto"/>
              <w:jc w:val="both"/>
              <w:rPr>
                <w:color w:val="000000"/>
                <w:sz w:val="18"/>
                <w:szCs w:val="18"/>
              </w:rPr>
            </w:pPr>
            <w:r w:rsidRPr="00653F33">
              <w:rPr>
                <w:color w:val="000000"/>
                <w:sz w:val="18"/>
                <w:szCs w:val="18"/>
              </w:rPr>
              <w:t>289</w:t>
            </w:r>
          </w:p>
        </w:tc>
      </w:tr>
      <w:tr w:rsidR="00134435" w:rsidRPr="004028E4" w14:paraId="41258198" w14:textId="77777777" w:rsidTr="00653F33">
        <w:trPr>
          <w:trHeight w:val="320"/>
        </w:trPr>
        <w:tc>
          <w:tcPr>
            <w:tcW w:w="5100" w:type="dxa"/>
            <w:noWrap/>
            <w:hideMark/>
          </w:tcPr>
          <w:p w14:paraId="14A9126D" w14:textId="77777777" w:rsidR="00134435" w:rsidRPr="00653F33" w:rsidRDefault="00134435" w:rsidP="00653F33">
            <w:pPr>
              <w:spacing w:line="360" w:lineRule="auto"/>
              <w:jc w:val="both"/>
              <w:rPr>
                <w:color w:val="000000"/>
                <w:sz w:val="18"/>
                <w:szCs w:val="18"/>
              </w:rPr>
            </w:pPr>
            <w:r w:rsidRPr="00653F33">
              <w:rPr>
                <w:color w:val="000000"/>
                <w:sz w:val="18"/>
                <w:szCs w:val="18"/>
              </w:rPr>
              <w:t>Colon Cancer</w:t>
            </w:r>
          </w:p>
        </w:tc>
        <w:tc>
          <w:tcPr>
            <w:tcW w:w="2460" w:type="dxa"/>
            <w:noWrap/>
            <w:hideMark/>
          </w:tcPr>
          <w:p w14:paraId="3534AEDF" w14:textId="77777777" w:rsidR="00134435" w:rsidRPr="00653F33" w:rsidRDefault="00134435" w:rsidP="00653F33">
            <w:pPr>
              <w:spacing w:line="360" w:lineRule="auto"/>
              <w:jc w:val="both"/>
              <w:rPr>
                <w:color w:val="000000"/>
                <w:sz w:val="18"/>
                <w:szCs w:val="18"/>
              </w:rPr>
            </w:pPr>
            <w:r w:rsidRPr="00653F33">
              <w:rPr>
                <w:color w:val="000000"/>
                <w:sz w:val="18"/>
                <w:szCs w:val="18"/>
              </w:rPr>
              <w:t>399</w:t>
            </w:r>
          </w:p>
        </w:tc>
      </w:tr>
      <w:tr w:rsidR="00134435" w:rsidRPr="004028E4" w14:paraId="0665241C" w14:textId="77777777" w:rsidTr="00653F33">
        <w:trPr>
          <w:trHeight w:val="320"/>
        </w:trPr>
        <w:tc>
          <w:tcPr>
            <w:tcW w:w="5100" w:type="dxa"/>
            <w:noWrap/>
            <w:hideMark/>
          </w:tcPr>
          <w:p w14:paraId="56E9833A" w14:textId="77777777" w:rsidR="00134435" w:rsidRPr="00653F33" w:rsidRDefault="00134435" w:rsidP="00653F33">
            <w:pPr>
              <w:spacing w:line="360" w:lineRule="auto"/>
              <w:jc w:val="both"/>
              <w:rPr>
                <w:color w:val="000000"/>
                <w:sz w:val="18"/>
                <w:szCs w:val="18"/>
              </w:rPr>
            </w:pPr>
            <w:r w:rsidRPr="00653F33">
              <w:rPr>
                <w:color w:val="000000"/>
                <w:sz w:val="18"/>
                <w:szCs w:val="18"/>
              </w:rPr>
              <w:t>Endometrioid Cancer</w:t>
            </w:r>
          </w:p>
        </w:tc>
        <w:tc>
          <w:tcPr>
            <w:tcW w:w="2460" w:type="dxa"/>
            <w:noWrap/>
            <w:hideMark/>
          </w:tcPr>
          <w:p w14:paraId="575C2E32" w14:textId="77777777" w:rsidR="00134435" w:rsidRPr="00653F33" w:rsidRDefault="00134435" w:rsidP="00653F33">
            <w:pPr>
              <w:spacing w:line="360" w:lineRule="auto"/>
              <w:jc w:val="both"/>
              <w:rPr>
                <w:color w:val="000000"/>
                <w:sz w:val="18"/>
                <w:szCs w:val="18"/>
              </w:rPr>
            </w:pPr>
            <w:r w:rsidRPr="00653F33">
              <w:rPr>
                <w:color w:val="000000"/>
                <w:sz w:val="18"/>
                <w:szCs w:val="18"/>
              </w:rPr>
              <w:t>530</w:t>
            </w:r>
          </w:p>
        </w:tc>
      </w:tr>
      <w:tr w:rsidR="00134435" w:rsidRPr="004028E4" w14:paraId="4CDAB56F" w14:textId="77777777" w:rsidTr="00653F33">
        <w:trPr>
          <w:trHeight w:val="320"/>
        </w:trPr>
        <w:tc>
          <w:tcPr>
            <w:tcW w:w="5100" w:type="dxa"/>
            <w:noWrap/>
            <w:hideMark/>
          </w:tcPr>
          <w:p w14:paraId="712707E2" w14:textId="77777777" w:rsidR="00134435" w:rsidRPr="00653F33" w:rsidRDefault="00134435" w:rsidP="00653F33">
            <w:pPr>
              <w:spacing w:line="360" w:lineRule="auto"/>
              <w:jc w:val="both"/>
              <w:rPr>
                <w:color w:val="000000"/>
                <w:sz w:val="18"/>
                <w:szCs w:val="18"/>
              </w:rPr>
            </w:pPr>
            <w:r w:rsidRPr="00653F33">
              <w:rPr>
                <w:color w:val="000000"/>
                <w:sz w:val="18"/>
                <w:szCs w:val="18"/>
              </w:rPr>
              <w:t>Esophageal Cancer</w:t>
            </w:r>
          </w:p>
        </w:tc>
        <w:tc>
          <w:tcPr>
            <w:tcW w:w="2460" w:type="dxa"/>
            <w:noWrap/>
            <w:hideMark/>
          </w:tcPr>
          <w:p w14:paraId="01664E69" w14:textId="77777777" w:rsidR="00134435" w:rsidRPr="00653F33" w:rsidRDefault="00134435" w:rsidP="00653F33">
            <w:pPr>
              <w:spacing w:line="360" w:lineRule="auto"/>
              <w:jc w:val="both"/>
              <w:rPr>
                <w:color w:val="000000"/>
                <w:sz w:val="18"/>
                <w:szCs w:val="18"/>
              </w:rPr>
            </w:pPr>
            <w:r w:rsidRPr="00653F33">
              <w:rPr>
                <w:color w:val="000000"/>
                <w:sz w:val="18"/>
                <w:szCs w:val="18"/>
              </w:rPr>
              <w:t>184</w:t>
            </w:r>
          </w:p>
        </w:tc>
      </w:tr>
      <w:tr w:rsidR="00134435" w:rsidRPr="004028E4" w14:paraId="50387045" w14:textId="77777777" w:rsidTr="00653F33">
        <w:trPr>
          <w:trHeight w:val="320"/>
        </w:trPr>
        <w:tc>
          <w:tcPr>
            <w:tcW w:w="5100" w:type="dxa"/>
            <w:noWrap/>
            <w:hideMark/>
          </w:tcPr>
          <w:p w14:paraId="7D6F525E" w14:textId="77777777" w:rsidR="00134435" w:rsidRPr="00653F33" w:rsidRDefault="00134435" w:rsidP="00653F33">
            <w:pPr>
              <w:spacing w:line="360" w:lineRule="auto"/>
              <w:jc w:val="both"/>
              <w:rPr>
                <w:color w:val="000000"/>
                <w:sz w:val="18"/>
                <w:szCs w:val="18"/>
              </w:rPr>
            </w:pPr>
            <w:r w:rsidRPr="00653F33">
              <w:rPr>
                <w:color w:val="000000"/>
                <w:sz w:val="18"/>
                <w:szCs w:val="18"/>
              </w:rPr>
              <w:t>Glioblastoma</w:t>
            </w:r>
          </w:p>
        </w:tc>
        <w:tc>
          <w:tcPr>
            <w:tcW w:w="2460" w:type="dxa"/>
            <w:noWrap/>
            <w:hideMark/>
          </w:tcPr>
          <w:p w14:paraId="32B7CCCC" w14:textId="77777777" w:rsidR="00134435" w:rsidRPr="00653F33" w:rsidRDefault="00134435" w:rsidP="00653F33">
            <w:pPr>
              <w:spacing w:line="360" w:lineRule="auto"/>
              <w:jc w:val="both"/>
              <w:rPr>
                <w:color w:val="000000"/>
                <w:sz w:val="18"/>
                <w:szCs w:val="18"/>
              </w:rPr>
            </w:pPr>
            <w:r w:rsidRPr="00653F33">
              <w:rPr>
                <w:color w:val="000000"/>
                <w:sz w:val="18"/>
                <w:szCs w:val="18"/>
              </w:rPr>
              <w:t>393</w:t>
            </w:r>
          </w:p>
        </w:tc>
      </w:tr>
      <w:tr w:rsidR="00134435" w:rsidRPr="004028E4" w14:paraId="7093BB45" w14:textId="77777777" w:rsidTr="00653F33">
        <w:trPr>
          <w:trHeight w:val="320"/>
        </w:trPr>
        <w:tc>
          <w:tcPr>
            <w:tcW w:w="5100" w:type="dxa"/>
            <w:noWrap/>
            <w:hideMark/>
          </w:tcPr>
          <w:p w14:paraId="2037EFD2" w14:textId="77777777" w:rsidR="00134435" w:rsidRPr="00653F33" w:rsidRDefault="00134435" w:rsidP="00653F33">
            <w:pPr>
              <w:spacing w:line="360" w:lineRule="auto"/>
              <w:jc w:val="both"/>
              <w:rPr>
                <w:color w:val="000000"/>
                <w:sz w:val="18"/>
                <w:szCs w:val="18"/>
              </w:rPr>
            </w:pPr>
            <w:r w:rsidRPr="00653F33">
              <w:rPr>
                <w:color w:val="000000"/>
                <w:sz w:val="18"/>
                <w:szCs w:val="18"/>
              </w:rPr>
              <w:t>Head and Neck Cancer</w:t>
            </w:r>
          </w:p>
        </w:tc>
        <w:tc>
          <w:tcPr>
            <w:tcW w:w="2460" w:type="dxa"/>
            <w:noWrap/>
            <w:hideMark/>
          </w:tcPr>
          <w:p w14:paraId="1CF7FC38" w14:textId="77777777" w:rsidR="00134435" w:rsidRPr="00653F33" w:rsidRDefault="00134435" w:rsidP="00653F33">
            <w:pPr>
              <w:spacing w:line="360" w:lineRule="auto"/>
              <w:jc w:val="both"/>
              <w:rPr>
                <w:color w:val="000000"/>
                <w:sz w:val="18"/>
                <w:szCs w:val="18"/>
              </w:rPr>
            </w:pPr>
            <w:r w:rsidRPr="00653F33">
              <w:rPr>
                <w:color w:val="000000"/>
                <w:sz w:val="18"/>
                <w:szCs w:val="18"/>
              </w:rPr>
              <w:t>508</w:t>
            </w:r>
          </w:p>
        </w:tc>
      </w:tr>
      <w:tr w:rsidR="00134435" w:rsidRPr="004028E4" w14:paraId="47726E1D" w14:textId="77777777" w:rsidTr="00653F33">
        <w:trPr>
          <w:trHeight w:val="320"/>
        </w:trPr>
        <w:tc>
          <w:tcPr>
            <w:tcW w:w="5100" w:type="dxa"/>
            <w:noWrap/>
            <w:hideMark/>
          </w:tcPr>
          <w:p w14:paraId="6E84387B" w14:textId="77777777" w:rsidR="00134435" w:rsidRPr="00653F33" w:rsidRDefault="00134435" w:rsidP="00653F33">
            <w:pPr>
              <w:spacing w:line="360" w:lineRule="auto"/>
              <w:jc w:val="both"/>
              <w:rPr>
                <w:color w:val="000000"/>
                <w:sz w:val="18"/>
                <w:szCs w:val="18"/>
              </w:rPr>
            </w:pPr>
            <w:r w:rsidRPr="00653F33">
              <w:rPr>
                <w:color w:val="000000"/>
                <w:sz w:val="18"/>
                <w:szCs w:val="18"/>
              </w:rPr>
              <w:t>Kidney Chromophobe</w:t>
            </w:r>
          </w:p>
        </w:tc>
        <w:tc>
          <w:tcPr>
            <w:tcW w:w="2460" w:type="dxa"/>
            <w:noWrap/>
            <w:hideMark/>
          </w:tcPr>
          <w:p w14:paraId="6177AE9C" w14:textId="77777777" w:rsidR="00134435" w:rsidRPr="00653F33" w:rsidRDefault="00134435" w:rsidP="00653F33">
            <w:pPr>
              <w:spacing w:line="360" w:lineRule="auto"/>
              <w:jc w:val="both"/>
              <w:rPr>
                <w:color w:val="000000"/>
                <w:sz w:val="18"/>
                <w:szCs w:val="18"/>
              </w:rPr>
            </w:pPr>
            <w:r w:rsidRPr="00653F33">
              <w:rPr>
                <w:color w:val="000000"/>
                <w:sz w:val="18"/>
                <w:szCs w:val="18"/>
              </w:rPr>
              <w:t>66</w:t>
            </w:r>
          </w:p>
        </w:tc>
      </w:tr>
      <w:tr w:rsidR="00134435" w:rsidRPr="004028E4" w14:paraId="19BEBFAC" w14:textId="77777777" w:rsidTr="00653F33">
        <w:trPr>
          <w:trHeight w:val="320"/>
        </w:trPr>
        <w:tc>
          <w:tcPr>
            <w:tcW w:w="5100" w:type="dxa"/>
            <w:noWrap/>
            <w:hideMark/>
          </w:tcPr>
          <w:p w14:paraId="0BF72767" w14:textId="77777777" w:rsidR="00134435" w:rsidRPr="00653F33" w:rsidRDefault="00134435" w:rsidP="00653F33">
            <w:pPr>
              <w:spacing w:line="360" w:lineRule="auto"/>
              <w:jc w:val="both"/>
              <w:rPr>
                <w:color w:val="000000"/>
                <w:sz w:val="18"/>
                <w:szCs w:val="18"/>
              </w:rPr>
            </w:pPr>
            <w:r w:rsidRPr="00653F33">
              <w:rPr>
                <w:color w:val="000000"/>
                <w:sz w:val="18"/>
                <w:szCs w:val="18"/>
              </w:rPr>
              <w:t>Kidney Clear Cell Carcinoma</w:t>
            </w:r>
          </w:p>
        </w:tc>
        <w:tc>
          <w:tcPr>
            <w:tcW w:w="2460" w:type="dxa"/>
            <w:noWrap/>
            <w:hideMark/>
          </w:tcPr>
          <w:p w14:paraId="23AF5E3B" w14:textId="77777777" w:rsidR="00134435" w:rsidRPr="00653F33" w:rsidRDefault="00134435" w:rsidP="00653F33">
            <w:pPr>
              <w:spacing w:line="360" w:lineRule="auto"/>
              <w:jc w:val="both"/>
              <w:rPr>
                <w:color w:val="000000"/>
                <w:sz w:val="18"/>
                <w:szCs w:val="18"/>
              </w:rPr>
            </w:pPr>
            <w:r w:rsidRPr="00653F33">
              <w:rPr>
                <w:color w:val="000000"/>
                <w:sz w:val="18"/>
                <w:szCs w:val="18"/>
              </w:rPr>
              <w:t>336</w:t>
            </w:r>
          </w:p>
        </w:tc>
      </w:tr>
      <w:tr w:rsidR="00134435" w:rsidRPr="004028E4" w14:paraId="16E17019" w14:textId="77777777" w:rsidTr="00653F33">
        <w:trPr>
          <w:trHeight w:val="320"/>
        </w:trPr>
        <w:tc>
          <w:tcPr>
            <w:tcW w:w="5100" w:type="dxa"/>
            <w:noWrap/>
            <w:hideMark/>
          </w:tcPr>
          <w:p w14:paraId="45CBF2D7" w14:textId="77777777" w:rsidR="00134435" w:rsidRPr="00653F33" w:rsidRDefault="00134435" w:rsidP="00653F33">
            <w:pPr>
              <w:spacing w:line="360" w:lineRule="auto"/>
              <w:jc w:val="both"/>
              <w:rPr>
                <w:color w:val="000000"/>
                <w:sz w:val="18"/>
                <w:szCs w:val="18"/>
              </w:rPr>
            </w:pPr>
            <w:r w:rsidRPr="00653F33">
              <w:rPr>
                <w:color w:val="000000"/>
                <w:sz w:val="18"/>
                <w:szCs w:val="18"/>
              </w:rPr>
              <w:t>Kidney Papillary Cell Carcinoma</w:t>
            </w:r>
          </w:p>
        </w:tc>
        <w:tc>
          <w:tcPr>
            <w:tcW w:w="2460" w:type="dxa"/>
            <w:noWrap/>
            <w:hideMark/>
          </w:tcPr>
          <w:p w14:paraId="3C2FF547" w14:textId="77777777" w:rsidR="00134435" w:rsidRPr="00653F33" w:rsidRDefault="00134435" w:rsidP="00653F33">
            <w:pPr>
              <w:spacing w:line="360" w:lineRule="auto"/>
              <w:jc w:val="both"/>
              <w:rPr>
                <w:color w:val="000000"/>
                <w:sz w:val="18"/>
                <w:szCs w:val="18"/>
              </w:rPr>
            </w:pPr>
            <w:r w:rsidRPr="00653F33">
              <w:rPr>
                <w:color w:val="000000"/>
                <w:sz w:val="18"/>
                <w:szCs w:val="18"/>
              </w:rPr>
              <w:t>281</w:t>
            </w:r>
          </w:p>
        </w:tc>
      </w:tr>
      <w:tr w:rsidR="00134435" w:rsidRPr="004028E4" w14:paraId="6B347D6D" w14:textId="77777777" w:rsidTr="00653F33">
        <w:trPr>
          <w:trHeight w:val="320"/>
        </w:trPr>
        <w:tc>
          <w:tcPr>
            <w:tcW w:w="5100" w:type="dxa"/>
            <w:noWrap/>
            <w:hideMark/>
          </w:tcPr>
          <w:p w14:paraId="6196379C" w14:textId="77777777" w:rsidR="00134435" w:rsidRPr="00653F33" w:rsidRDefault="00134435" w:rsidP="00653F33">
            <w:pPr>
              <w:spacing w:line="360" w:lineRule="auto"/>
              <w:jc w:val="both"/>
              <w:rPr>
                <w:color w:val="000000"/>
                <w:sz w:val="18"/>
                <w:szCs w:val="18"/>
              </w:rPr>
            </w:pPr>
            <w:r w:rsidRPr="00653F33">
              <w:rPr>
                <w:color w:val="000000"/>
                <w:sz w:val="18"/>
                <w:szCs w:val="18"/>
              </w:rPr>
              <w:t>Large B-cell Lymphoma</w:t>
            </w:r>
          </w:p>
        </w:tc>
        <w:tc>
          <w:tcPr>
            <w:tcW w:w="2460" w:type="dxa"/>
            <w:noWrap/>
            <w:hideMark/>
          </w:tcPr>
          <w:p w14:paraId="5AE05547" w14:textId="77777777" w:rsidR="00134435" w:rsidRPr="00653F33" w:rsidRDefault="00134435" w:rsidP="00653F33">
            <w:pPr>
              <w:spacing w:line="360" w:lineRule="auto"/>
              <w:jc w:val="both"/>
              <w:rPr>
                <w:color w:val="000000"/>
                <w:sz w:val="18"/>
                <w:szCs w:val="18"/>
              </w:rPr>
            </w:pPr>
            <w:r w:rsidRPr="00653F33">
              <w:rPr>
                <w:color w:val="000000"/>
                <w:sz w:val="18"/>
                <w:szCs w:val="18"/>
              </w:rPr>
              <w:t>37</w:t>
            </w:r>
          </w:p>
        </w:tc>
      </w:tr>
      <w:tr w:rsidR="00134435" w:rsidRPr="004028E4" w14:paraId="3B2F47F9" w14:textId="77777777" w:rsidTr="00653F33">
        <w:trPr>
          <w:trHeight w:val="320"/>
        </w:trPr>
        <w:tc>
          <w:tcPr>
            <w:tcW w:w="5100" w:type="dxa"/>
            <w:noWrap/>
            <w:hideMark/>
          </w:tcPr>
          <w:p w14:paraId="57BCA95F" w14:textId="77777777" w:rsidR="00134435" w:rsidRPr="00653F33" w:rsidRDefault="00134435" w:rsidP="00653F33">
            <w:pPr>
              <w:spacing w:line="360" w:lineRule="auto"/>
              <w:jc w:val="both"/>
              <w:rPr>
                <w:color w:val="000000"/>
                <w:sz w:val="18"/>
                <w:szCs w:val="18"/>
              </w:rPr>
            </w:pPr>
            <w:r w:rsidRPr="00653F33">
              <w:rPr>
                <w:color w:val="000000"/>
                <w:sz w:val="18"/>
                <w:szCs w:val="18"/>
              </w:rPr>
              <w:t>Liver Cancer</w:t>
            </w:r>
          </w:p>
        </w:tc>
        <w:tc>
          <w:tcPr>
            <w:tcW w:w="2460" w:type="dxa"/>
            <w:noWrap/>
            <w:hideMark/>
          </w:tcPr>
          <w:p w14:paraId="7BBA7534" w14:textId="77777777" w:rsidR="00134435" w:rsidRPr="00653F33" w:rsidRDefault="00134435" w:rsidP="00653F33">
            <w:pPr>
              <w:spacing w:line="360" w:lineRule="auto"/>
              <w:jc w:val="both"/>
              <w:rPr>
                <w:color w:val="000000"/>
                <w:sz w:val="18"/>
                <w:szCs w:val="18"/>
              </w:rPr>
            </w:pPr>
            <w:r w:rsidRPr="00653F33">
              <w:rPr>
                <w:color w:val="000000"/>
                <w:sz w:val="18"/>
                <w:szCs w:val="18"/>
              </w:rPr>
              <w:t>364</w:t>
            </w:r>
          </w:p>
        </w:tc>
      </w:tr>
      <w:tr w:rsidR="00134435" w:rsidRPr="004028E4" w14:paraId="13EF3CEB" w14:textId="77777777" w:rsidTr="00653F33">
        <w:trPr>
          <w:trHeight w:val="320"/>
        </w:trPr>
        <w:tc>
          <w:tcPr>
            <w:tcW w:w="5100" w:type="dxa"/>
            <w:noWrap/>
            <w:hideMark/>
          </w:tcPr>
          <w:p w14:paraId="1FE8ED81" w14:textId="77777777" w:rsidR="00134435" w:rsidRPr="00653F33" w:rsidRDefault="00134435" w:rsidP="00653F33">
            <w:pPr>
              <w:spacing w:line="360" w:lineRule="auto"/>
              <w:jc w:val="both"/>
              <w:rPr>
                <w:color w:val="000000"/>
                <w:sz w:val="18"/>
                <w:szCs w:val="18"/>
              </w:rPr>
            </w:pPr>
            <w:r w:rsidRPr="00653F33">
              <w:rPr>
                <w:color w:val="000000"/>
                <w:sz w:val="18"/>
                <w:szCs w:val="18"/>
              </w:rPr>
              <w:t>Lower Grade Glioma</w:t>
            </w:r>
          </w:p>
        </w:tc>
        <w:tc>
          <w:tcPr>
            <w:tcW w:w="2460" w:type="dxa"/>
            <w:noWrap/>
            <w:hideMark/>
          </w:tcPr>
          <w:p w14:paraId="45EC43BB" w14:textId="77777777" w:rsidR="00134435" w:rsidRPr="00653F33" w:rsidRDefault="00134435" w:rsidP="00653F33">
            <w:pPr>
              <w:spacing w:line="360" w:lineRule="auto"/>
              <w:jc w:val="both"/>
              <w:rPr>
                <w:color w:val="000000"/>
                <w:sz w:val="18"/>
                <w:szCs w:val="18"/>
              </w:rPr>
            </w:pPr>
            <w:r w:rsidRPr="00653F33">
              <w:rPr>
                <w:color w:val="000000"/>
                <w:sz w:val="18"/>
                <w:szCs w:val="18"/>
              </w:rPr>
              <w:t>508</w:t>
            </w:r>
          </w:p>
        </w:tc>
      </w:tr>
      <w:tr w:rsidR="00134435" w:rsidRPr="004028E4" w14:paraId="1847AE19" w14:textId="77777777" w:rsidTr="00653F33">
        <w:trPr>
          <w:trHeight w:val="320"/>
        </w:trPr>
        <w:tc>
          <w:tcPr>
            <w:tcW w:w="5100" w:type="dxa"/>
            <w:noWrap/>
            <w:hideMark/>
          </w:tcPr>
          <w:p w14:paraId="5C00D0FF" w14:textId="77777777" w:rsidR="00134435" w:rsidRPr="00653F33" w:rsidRDefault="00134435" w:rsidP="00653F33">
            <w:pPr>
              <w:spacing w:line="360" w:lineRule="auto"/>
              <w:jc w:val="both"/>
              <w:rPr>
                <w:color w:val="000000"/>
                <w:sz w:val="18"/>
                <w:szCs w:val="18"/>
              </w:rPr>
            </w:pPr>
            <w:r w:rsidRPr="00653F33">
              <w:rPr>
                <w:color w:val="000000"/>
                <w:sz w:val="18"/>
                <w:szCs w:val="18"/>
              </w:rPr>
              <w:t>Lung Adenocarcinoma</w:t>
            </w:r>
          </w:p>
        </w:tc>
        <w:tc>
          <w:tcPr>
            <w:tcW w:w="2460" w:type="dxa"/>
            <w:noWrap/>
            <w:hideMark/>
          </w:tcPr>
          <w:p w14:paraId="265EA75F" w14:textId="77777777" w:rsidR="00134435" w:rsidRPr="00653F33" w:rsidRDefault="00134435" w:rsidP="00653F33">
            <w:pPr>
              <w:spacing w:line="360" w:lineRule="auto"/>
              <w:jc w:val="both"/>
              <w:rPr>
                <w:color w:val="000000"/>
                <w:sz w:val="18"/>
                <w:szCs w:val="18"/>
              </w:rPr>
            </w:pPr>
            <w:r w:rsidRPr="00653F33">
              <w:rPr>
                <w:color w:val="000000"/>
                <w:sz w:val="18"/>
                <w:szCs w:val="18"/>
              </w:rPr>
              <w:t>567</w:t>
            </w:r>
          </w:p>
        </w:tc>
      </w:tr>
      <w:tr w:rsidR="00134435" w:rsidRPr="004028E4" w14:paraId="2433CE40" w14:textId="77777777" w:rsidTr="00653F33">
        <w:trPr>
          <w:trHeight w:val="320"/>
        </w:trPr>
        <w:tc>
          <w:tcPr>
            <w:tcW w:w="5100" w:type="dxa"/>
            <w:noWrap/>
            <w:hideMark/>
          </w:tcPr>
          <w:p w14:paraId="10EEAC9B" w14:textId="77777777" w:rsidR="00134435" w:rsidRPr="00653F33" w:rsidRDefault="00134435" w:rsidP="00653F33">
            <w:pPr>
              <w:spacing w:line="360" w:lineRule="auto"/>
              <w:jc w:val="both"/>
              <w:rPr>
                <w:color w:val="000000"/>
                <w:sz w:val="18"/>
                <w:szCs w:val="18"/>
              </w:rPr>
            </w:pPr>
            <w:r w:rsidRPr="00653F33">
              <w:rPr>
                <w:color w:val="000000"/>
                <w:sz w:val="18"/>
                <w:szCs w:val="18"/>
              </w:rPr>
              <w:t>Lung Squamous Cell Carcinoma</w:t>
            </w:r>
          </w:p>
        </w:tc>
        <w:tc>
          <w:tcPr>
            <w:tcW w:w="2460" w:type="dxa"/>
            <w:noWrap/>
            <w:hideMark/>
          </w:tcPr>
          <w:p w14:paraId="2F6080A4" w14:textId="77777777" w:rsidR="00134435" w:rsidRPr="00653F33" w:rsidRDefault="00134435" w:rsidP="00653F33">
            <w:pPr>
              <w:spacing w:line="360" w:lineRule="auto"/>
              <w:jc w:val="both"/>
              <w:rPr>
                <w:color w:val="000000"/>
                <w:sz w:val="18"/>
                <w:szCs w:val="18"/>
              </w:rPr>
            </w:pPr>
            <w:r w:rsidRPr="00653F33">
              <w:rPr>
                <w:color w:val="000000"/>
                <w:sz w:val="18"/>
                <w:szCs w:val="18"/>
              </w:rPr>
              <w:t>492</w:t>
            </w:r>
          </w:p>
        </w:tc>
      </w:tr>
      <w:tr w:rsidR="00134435" w:rsidRPr="004028E4" w14:paraId="73DB2269" w14:textId="77777777" w:rsidTr="00653F33">
        <w:trPr>
          <w:trHeight w:val="320"/>
        </w:trPr>
        <w:tc>
          <w:tcPr>
            <w:tcW w:w="5100" w:type="dxa"/>
            <w:noWrap/>
            <w:hideMark/>
          </w:tcPr>
          <w:p w14:paraId="727C2957" w14:textId="77777777" w:rsidR="00134435" w:rsidRPr="00653F33" w:rsidRDefault="00134435" w:rsidP="00653F33">
            <w:pPr>
              <w:spacing w:line="360" w:lineRule="auto"/>
              <w:jc w:val="both"/>
              <w:rPr>
                <w:color w:val="000000"/>
                <w:sz w:val="18"/>
                <w:szCs w:val="18"/>
              </w:rPr>
            </w:pPr>
            <w:r w:rsidRPr="00653F33">
              <w:rPr>
                <w:color w:val="000000"/>
                <w:sz w:val="18"/>
                <w:szCs w:val="18"/>
              </w:rPr>
              <w:t>Melanoma</w:t>
            </w:r>
          </w:p>
        </w:tc>
        <w:tc>
          <w:tcPr>
            <w:tcW w:w="2460" w:type="dxa"/>
            <w:noWrap/>
            <w:hideMark/>
          </w:tcPr>
          <w:p w14:paraId="204AE25F" w14:textId="77777777" w:rsidR="00134435" w:rsidRPr="00653F33" w:rsidRDefault="00134435" w:rsidP="00653F33">
            <w:pPr>
              <w:spacing w:line="360" w:lineRule="auto"/>
              <w:jc w:val="both"/>
              <w:rPr>
                <w:color w:val="000000"/>
                <w:sz w:val="18"/>
                <w:szCs w:val="18"/>
              </w:rPr>
            </w:pPr>
            <w:r w:rsidRPr="00653F33">
              <w:rPr>
                <w:color w:val="000000"/>
                <w:sz w:val="18"/>
                <w:szCs w:val="18"/>
              </w:rPr>
              <w:t>467</w:t>
            </w:r>
          </w:p>
        </w:tc>
      </w:tr>
      <w:tr w:rsidR="00134435" w:rsidRPr="004028E4" w14:paraId="03F737A6" w14:textId="77777777" w:rsidTr="00653F33">
        <w:trPr>
          <w:trHeight w:val="320"/>
        </w:trPr>
        <w:tc>
          <w:tcPr>
            <w:tcW w:w="5100" w:type="dxa"/>
            <w:noWrap/>
            <w:hideMark/>
          </w:tcPr>
          <w:p w14:paraId="38C4166C" w14:textId="77777777" w:rsidR="00134435" w:rsidRPr="00653F33" w:rsidRDefault="00134435" w:rsidP="00653F33">
            <w:pPr>
              <w:spacing w:line="360" w:lineRule="auto"/>
              <w:jc w:val="both"/>
              <w:rPr>
                <w:color w:val="000000"/>
                <w:sz w:val="18"/>
                <w:szCs w:val="18"/>
              </w:rPr>
            </w:pPr>
            <w:r w:rsidRPr="00653F33">
              <w:rPr>
                <w:color w:val="000000"/>
                <w:sz w:val="18"/>
                <w:szCs w:val="18"/>
              </w:rPr>
              <w:t>Mesothelioma</w:t>
            </w:r>
          </w:p>
        </w:tc>
        <w:tc>
          <w:tcPr>
            <w:tcW w:w="2460" w:type="dxa"/>
            <w:noWrap/>
            <w:hideMark/>
          </w:tcPr>
          <w:p w14:paraId="559D05E0" w14:textId="77777777" w:rsidR="00134435" w:rsidRPr="00653F33" w:rsidRDefault="00134435" w:rsidP="00653F33">
            <w:pPr>
              <w:spacing w:line="360" w:lineRule="auto"/>
              <w:jc w:val="both"/>
              <w:rPr>
                <w:color w:val="000000"/>
                <w:sz w:val="18"/>
                <w:szCs w:val="18"/>
              </w:rPr>
            </w:pPr>
            <w:r w:rsidRPr="00653F33">
              <w:rPr>
                <w:color w:val="000000"/>
                <w:sz w:val="18"/>
                <w:szCs w:val="18"/>
              </w:rPr>
              <w:t>82</w:t>
            </w:r>
          </w:p>
        </w:tc>
      </w:tr>
      <w:tr w:rsidR="00134435" w:rsidRPr="004028E4" w14:paraId="7D32444D" w14:textId="77777777" w:rsidTr="00653F33">
        <w:trPr>
          <w:trHeight w:val="320"/>
        </w:trPr>
        <w:tc>
          <w:tcPr>
            <w:tcW w:w="5100" w:type="dxa"/>
            <w:noWrap/>
            <w:hideMark/>
          </w:tcPr>
          <w:p w14:paraId="3E1E838B" w14:textId="77777777" w:rsidR="00134435" w:rsidRPr="00653F33" w:rsidRDefault="00134435" w:rsidP="00653F33">
            <w:pPr>
              <w:spacing w:line="360" w:lineRule="auto"/>
              <w:jc w:val="both"/>
              <w:rPr>
                <w:color w:val="000000"/>
                <w:sz w:val="18"/>
                <w:szCs w:val="18"/>
              </w:rPr>
            </w:pPr>
            <w:r w:rsidRPr="00653F33">
              <w:rPr>
                <w:color w:val="000000"/>
                <w:sz w:val="18"/>
                <w:szCs w:val="18"/>
              </w:rPr>
              <w:t>Ocular melanomas</w:t>
            </w:r>
          </w:p>
        </w:tc>
        <w:tc>
          <w:tcPr>
            <w:tcW w:w="2460" w:type="dxa"/>
            <w:noWrap/>
            <w:hideMark/>
          </w:tcPr>
          <w:p w14:paraId="33A933BA" w14:textId="77777777" w:rsidR="00134435" w:rsidRPr="00653F33" w:rsidRDefault="00134435" w:rsidP="00653F33">
            <w:pPr>
              <w:spacing w:line="360" w:lineRule="auto"/>
              <w:jc w:val="both"/>
              <w:rPr>
                <w:color w:val="000000"/>
                <w:sz w:val="18"/>
                <w:szCs w:val="18"/>
              </w:rPr>
            </w:pPr>
            <w:r w:rsidRPr="00653F33">
              <w:rPr>
                <w:color w:val="000000"/>
                <w:sz w:val="18"/>
                <w:szCs w:val="18"/>
              </w:rPr>
              <w:t>80</w:t>
            </w:r>
          </w:p>
        </w:tc>
      </w:tr>
      <w:tr w:rsidR="00134435" w:rsidRPr="004028E4" w14:paraId="388B8FF0" w14:textId="77777777" w:rsidTr="00653F33">
        <w:trPr>
          <w:trHeight w:val="320"/>
        </w:trPr>
        <w:tc>
          <w:tcPr>
            <w:tcW w:w="5100" w:type="dxa"/>
            <w:noWrap/>
            <w:hideMark/>
          </w:tcPr>
          <w:p w14:paraId="0C734718" w14:textId="77777777" w:rsidR="00134435" w:rsidRPr="00653F33" w:rsidRDefault="00134435" w:rsidP="00653F33">
            <w:pPr>
              <w:spacing w:line="360" w:lineRule="auto"/>
              <w:jc w:val="both"/>
              <w:rPr>
                <w:color w:val="000000"/>
                <w:sz w:val="18"/>
                <w:szCs w:val="18"/>
              </w:rPr>
            </w:pPr>
            <w:r w:rsidRPr="00653F33">
              <w:rPr>
                <w:color w:val="000000"/>
                <w:sz w:val="18"/>
                <w:szCs w:val="18"/>
              </w:rPr>
              <w:t>Ovarian Cancer</w:t>
            </w:r>
          </w:p>
        </w:tc>
        <w:tc>
          <w:tcPr>
            <w:tcW w:w="2460" w:type="dxa"/>
            <w:noWrap/>
            <w:hideMark/>
          </w:tcPr>
          <w:p w14:paraId="3D7B26C8" w14:textId="77777777" w:rsidR="00134435" w:rsidRPr="00653F33" w:rsidRDefault="00134435" w:rsidP="00653F33">
            <w:pPr>
              <w:spacing w:line="360" w:lineRule="auto"/>
              <w:jc w:val="both"/>
              <w:rPr>
                <w:color w:val="000000"/>
                <w:sz w:val="18"/>
                <w:szCs w:val="18"/>
              </w:rPr>
            </w:pPr>
            <w:r w:rsidRPr="00653F33">
              <w:rPr>
                <w:color w:val="000000"/>
                <w:sz w:val="18"/>
                <w:szCs w:val="18"/>
              </w:rPr>
              <w:t>436</w:t>
            </w:r>
          </w:p>
        </w:tc>
      </w:tr>
      <w:tr w:rsidR="00134435" w:rsidRPr="004028E4" w14:paraId="6A165944" w14:textId="77777777" w:rsidTr="00653F33">
        <w:trPr>
          <w:trHeight w:val="320"/>
        </w:trPr>
        <w:tc>
          <w:tcPr>
            <w:tcW w:w="5100" w:type="dxa"/>
            <w:noWrap/>
            <w:hideMark/>
          </w:tcPr>
          <w:p w14:paraId="5D1DB663" w14:textId="77777777" w:rsidR="00134435" w:rsidRPr="00653F33" w:rsidRDefault="00134435" w:rsidP="00653F33">
            <w:pPr>
              <w:spacing w:line="360" w:lineRule="auto"/>
              <w:jc w:val="both"/>
              <w:rPr>
                <w:color w:val="000000"/>
                <w:sz w:val="18"/>
                <w:szCs w:val="18"/>
              </w:rPr>
            </w:pPr>
            <w:r w:rsidRPr="00653F33">
              <w:rPr>
                <w:color w:val="000000"/>
                <w:sz w:val="18"/>
                <w:szCs w:val="18"/>
              </w:rPr>
              <w:t>Pancreatic Cancer</w:t>
            </w:r>
          </w:p>
        </w:tc>
        <w:tc>
          <w:tcPr>
            <w:tcW w:w="2460" w:type="dxa"/>
            <w:noWrap/>
            <w:hideMark/>
          </w:tcPr>
          <w:p w14:paraId="57EAE9C0" w14:textId="77777777" w:rsidR="00134435" w:rsidRPr="00653F33" w:rsidRDefault="00134435" w:rsidP="00653F33">
            <w:pPr>
              <w:spacing w:line="360" w:lineRule="auto"/>
              <w:jc w:val="both"/>
              <w:rPr>
                <w:color w:val="000000"/>
                <w:sz w:val="18"/>
                <w:szCs w:val="18"/>
              </w:rPr>
            </w:pPr>
            <w:r w:rsidRPr="00653F33">
              <w:rPr>
                <w:color w:val="000000"/>
                <w:sz w:val="18"/>
                <w:szCs w:val="18"/>
              </w:rPr>
              <w:t>178</w:t>
            </w:r>
          </w:p>
        </w:tc>
      </w:tr>
      <w:tr w:rsidR="00134435" w:rsidRPr="004028E4" w14:paraId="78EE0296" w14:textId="77777777" w:rsidTr="00653F33">
        <w:trPr>
          <w:trHeight w:val="320"/>
        </w:trPr>
        <w:tc>
          <w:tcPr>
            <w:tcW w:w="5100" w:type="dxa"/>
            <w:noWrap/>
            <w:hideMark/>
          </w:tcPr>
          <w:p w14:paraId="766B82D5" w14:textId="77777777" w:rsidR="00134435" w:rsidRPr="00653F33" w:rsidRDefault="00134435" w:rsidP="00653F33">
            <w:pPr>
              <w:spacing w:line="360" w:lineRule="auto"/>
              <w:jc w:val="both"/>
              <w:rPr>
                <w:color w:val="000000"/>
                <w:sz w:val="18"/>
                <w:szCs w:val="18"/>
              </w:rPr>
            </w:pPr>
            <w:r w:rsidRPr="00653F33">
              <w:rPr>
                <w:color w:val="000000"/>
                <w:sz w:val="18"/>
                <w:szCs w:val="18"/>
              </w:rPr>
              <w:t>Rectal Cancer</w:t>
            </w:r>
          </w:p>
        </w:tc>
        <w:tc>
          <w:tcPr>
            <w:tcW w:w="2460" w:type="dxa"/>
            <w:noWrap/>
            <w:hideMark/>
          </w:tcPr>
          <w:p w14:paraId="15870C42" w14:textId="77777777" w:rsidR="00134435" w:rsidRPr="00653F33" w:rsidRDefault="00134435" w:rsidP="00653F33">
            <w:pPr>
              <w:spacing w:line="360" w:lineRule="auto"/>
              <w:jc w:val="both"/>
              <w:rPr>
                <w:color w:val="000000"/>
                <w:sz w:val="18"/>
                <w:szCs w:val="18"/>
              </w:rPr>
            </w:pPr>
            <w:r w:rsidRPr="00653F33">
              <w:rPr>
                <w:color w:val="000000"/>
                <w:sz w:val="18"/>
                <w:szCs w:val="18"/>
              </w:rPr>
              <w:t>137</w:t>
            </w:r>
          </w:p>
        </w:tc>
      </w:tr>
      <w:tr w:rsidR="00134435" w:rsidRPr="004028E4" w14:paraId="4BD8E5D3" w14:textId="77777777" w:rsidTr="00653F33">
        <w:trPr>
          <w:trHeight w:val="320"/>
        </w:trPr>
        <w:tc>
          <w:tcPr>
            <w:tcW w:w="5100" w:type="dxa"/>
            <w:noWrap/>
            <w:hideMark/>
          </w:tcPr>
          <w:p w14:paraId="5DE620B0" w14:textId="77777777" w:rsidR="00134435" w:rsidRPr="00653F33" w:rsidRDefault="00134435" w:rsidP="00653F33">
            <w:pPr>
              <w:spacing w:line="360" w:lineRule="auto"/>
              <w:jc w:val="both"/>
              <w:rPr>
                <w:color w:val="000000"/>
                <w:sz w:val="18"/>
                <w:szCs w:val="18"/>
              </w:rPr>
            </w:pPr>
            <w:r w:rsidRPr="00653F33">
              <w:rPr>
                <w:color w:val="000000"/>
                <w:sz w:val="18"/>
                <w:szCs w:val="18"/>
              </w:rPr>
              <w:t>Sarcoma</w:t>
            </w:r>
          </w:p>
        </w:tc>
        <w:tc>
          <w:tcPr>
            <w:tcW w:w="2460" w:type="dxa"/>
            <w:noWrap/>
            <w:hideMark/>
          </w:tcPr>
          <w:p w14:paraId="6080E4DD" w14:textId="77777777" w:rsidR="00134435" w:rsidRPr="00653F33" w:rsidRDefault="00134435" w:rsidP="00653F33">
            <w:pPr>
              <w:spacing w:line="360" w:lineRule="auto"/>
              <w:jc w:val="both"/>
              <w:rPr>
                <w:color w:val="000000"/>
                <w:sz w:val="18"/>
                <w:szCs w:val="18"/>
              </w:rPr>
            </w:pPr>
            <w:r w:rsidRPr="00653F33">
              <w:rPr>
                <w:color w:val="000000"/>
                <w:sz w:val="18"/>
                <w:szCs w:val="18"/>
              </w:rPr>
              <w:t>237</w:t>
            </w:r>
          </w:p>
        </w:tc>
      </w:tr>
      <w:tr w:rsidR="00134435" w:rsidRPr="004028E4" w14:paraId="5A81ADC6" w14:textId="77777777" w:rsidTr="00653F33">
        <w:trPr>
          <w:trHeight w:val="320"/>
        </w:trPr>
        <w:tc>
          <w:tcPr>
            <w:tcW w:w="5100" w:type="dxa"/>
            <w:noWrap/>
            <w:hideMark/>
          </w:tcPr>
          <w:p w14:paraId="5AF5ACF0" w14:textId="77777777" w:rsidR="00134435" w:rsidRPr="00653F33" w:rsidRDefault="00134435" w:rsidP="00653F33">
            <w:pPr>
              <w:spacing w:line="360" w:lineRule="auto"/>
              <w:jc w:val="both"/>
              <w:rPr>
                <w:color w:val="000000"/>
                <w:sz w:val="18"/>
                <w:szCs w:val="18"/>
              </w:rPr>
            </w:pPr>
            <w:r w:rsidRPr="00653F33">
              <w:rPr>
                <w:color w:val="000000"/>
                <w:sz w:val="18"/>
                <w:szCs w:val="18"/>
              </w:rPr>
              <w:t>Stomach Cancer</w:t>
            </w:r>
          </w:p>
        </w:tc>
        <w:tc>
          <w:tcPr>
            <w:tcW w:w="2460" w:type="dxa"/>
            <w:noWrap/>
            <w:hideMark/>
          </w:tcPr>
          <w:p w14:paraId="1DF85280" w14:textId="77777777" w:rsidR="00134435" w:rsidRPr="00653F33" w:rsidRDefault="00134435" w:rsidP="00653F33">
            <w:pPr>
              <w:spacing w:line="360" w:lineRule="auto"/>
              <w:jc w:val="both"/>
              <w:rPr>
                <w:color w:val="000000"/>
                <w:sz w:val="18"/>
                <w:szCs w:val="18"/>
              </w:rPr>
            </w:pPr>
            <w:r w:rsidRPr="00653F33">
              <w:rPr>
                <w:color w:val="000000"/>
                <w:sz w:val="18"/>
                <w:szCs w:val="18"/>
              </w:rPr>
              <w:t>437</w:t>
            </w:r>
          </w:p>
        </w:tc>
      </w:tr>
      <w:tr w:rsidR="00134435" w:rsidRPr="004028E4" w14:paraId="2F466C5A" w14:textId="77777777" w:rsidTr="00653F33">
        <w:trPr>
          <w:trHeight w:val="320"/>
        </w:trPr>
        <w:tc>
          <w:tcPr>
            <w:tcW w:w="5100" w:type="dxa"/>
            <w:noWrap/>
            <w:hideMark/>
          </w:tcPr>
          <w:p w14:paraId="3BF46464" w14:textId="77777777" w:rsidR="00134435" w:rsidRPr="00653F33" w:rsidRDefault="00134435" w:rsidP="00653F33">
            <w:pPr>
              <w:spacing w:line="360" w:lineRule="auto"/>
              <w:jc w:val="both"/>
              <w:rPr>
                <w:color w:val="000000"/>
                <w:sz w:val="18"/>
                <w:szCs w:val="18"/>
              </w:rPr>
            </w:pPr>
            <w:r w:rsidRPr="00653F33">
              <w:rPr>
                <w:color w:val="000000"/>
                <w:sz w:val="18"/>
                <w:szCs w:val="18"/>
              </w:rPr>
              <w:t>Testicular Cancer</w:t>
            </w:r>
          </w:p>
        </w:tc>
        <w:tc>
          <w:tcPr>
            <w:tcW w:w="2460" w:type="dxa"/>
            <w:noWrap/>
            <w:hideMark/>
          </w:tcPr>
          <w:p w14:paraId="29BC138A" w14:textId="77777777" w:rsidR="00134435" w:rsidRPr="00653F33" w:rsidRDefault="00134435" w:rsidP="00653F33">
            <w:pPr>
              <w:spacing w:line="360" w:lineRule="auto"/>
              <w:jc w:val="both"/>
              <w:rPr>
                <w:color w:val="000000"/>
                <w:sz w:val="18"/>
                <w:szCs w:val="18"/>
              </w:rPr>
            </w:pPr>
            <w:r w:rsidRPr="00653F33">
              <w:rPr>
                <w:color w:val="000000"/>
                <w:sz w:val="18"/>
                <w:szCs w:val="18"/>
              </w:rPr>
              <w:t>144</w:t>
            </w:r>
          </w:p>
        </w:tc>
      </w:tr>
      <w:tr w:rsidR="00134435" w:rsidRPr="004028E4" w14:paraId="790BF75D" w14:textId="77777777" w:rsidTr="00653F33">
        <w:trPr>
          <w:trHeight w:val="320"/>
        </w:trPr>
        <w:tc>
          <w:tcPr>
            <w:tcW w:w="5100" w:type="dxa"/>
            <w:noWrap/>
            <w:hideMark/>
          </w:tcPr>
          <w:p w14:paraId="3BB77CA8" w14:textId="77777777" w:rsidR="00134435" w:rsidRPr="00653F33" w:rsidRDefault="00134435" w:rsidP="00653F33">
            <w:pPr>
              <w:spacing w:line="360" w:lineRule="auto"/>
              <w:jc w:val="both"/>
              <w:rPr>
                <w:color w:val="000000"/>
                <w:sz w:val="18"/>
                <w:szCs w:val="18"/>
              </w:rPr>
            </w:pPr>
            <w:r w:rsidRPr="00653F33">
              <w:rPr>
                <w:color w:val="000000"/>
                <w:sz w:val="18"/>
                <w:szCs w:val="18"/>
              </w:rPr>
              <w:t>Thymoma</w:t>
            </w:r>
          </w:p>
        </w:tc>
        <w:tc>
          <w:tcPr>
            <w:tcW w:w="2460" w:type="dxa"/>
            <w:noWrap/>
            <w:hideMark/>
          </w:tcPr>
          <w:p w14:paraId="09360935" w14:textId="77777777" w:rsidR="00134435" w:rsidRPr="00653F33" w:rsidRDefault="00134435" w:rsidP="00653F33">
            <w:pPr>
              <w:spacing w:line="360" w:lineRule="auto"/>
              <w:jc w:val="both"/>
              <w:rPr>
                <w:color w:val="000000"/>
                <w:sz w:val="18"/>
                <w:szCs w:val="18"/>
              </w:rPr>
            </w:pPr>
            <w:r w:rsidRPr="00653F33">
              <w:rPr>
                <w:color w:val="000000"/>
                <w:sz w:val="18"/>
                <w:szCs w:val="18"/>
              </w:rPr>
              <w:t>123</w:t>
            </w:r>
          </w:p>
        </w:tc>
      </w:tr>
      <w:tr w:rsidR="00134435" w:rsidRPr="004028E4" w14:paraId="4364E928" w14:textId="77777777" w:rsidTr="00653F33">
        <w:trPr>
          <w:trHeight w:val="320"/>
        </w:trPr>
        <w:tc>
          <w:tcPr>
            <w:tcW w:w="5100" w:type="dxa"/>
            <w:noWrap/>
            <w:hideMark/>
          </w:tcPr>
          <w:p w14:paraId="5B1DA511" w14:textId="77777777" w:rsidR="00134435" w:rsidRPr="00653F33" w:rsidRDefault="00134435" w:rsidP="00653F33">
            <w:pPr>
              <w:spacing w:line="360" w:lineRule="auto"/>
              <w:jc w:val="both"/>
              <w:rPr>
                <w:color w:val="000000"/>
                <w:sz w:val="18"/>
                <w:szCs w:val="18"/>
              </w:rPr>
            </w:pPr>
            <w:r w:rsidRPr="00653F33">
              <w:rPr>
                <w:color w:val="000000"/>
                <w:sz w:val="18"/>
                <w:szCs w:val="18"/>
              </w:rPr>
              <w:t>Thyroid Cancer</w:t>
            </w:r>
          </w:p>
        </w:tc>
        <w:tc>
          <w:tcPr>
            <w:tcW w:w="2460" w:type="dxa"/>
            <w:noWrap/>
            <w:hideMark/>
          </w:tcPr>
          <w:p w14:paraId="1B5267CD" w14:textId="77777777" w:rsidR="00134435" w:rsidRPr="00653F33" w:rsidRDefault="00134435" w:rsidP="00653F33">
            <w:pPr>
              <w:spacing w:line="360" w:lineRule="auto"/>
              <w:jc w:val="both"/>
              <w:rPr>
                <w:color w:val="000000"/>
                <w:sz w:val="18"/>
                <w:szCs w:val="18"/>
              </w:rPr>
            </w:pPr>
            <w:r w:rsidRPr="00653F33">
              <w:rPr>
                <w:color w:val="000000"/>
                <w:sz w:val="18"/>
                <w:szCs w:val="18"/>
              </w:rPr>
              <w:t>492</w:t>
            </w:r>
          </w:p>
        </w:tc>
      </w:tr>
      <w:tr w:rsidR="00134435" w:rsidRPr="004028E4" w14:paraId="1ECC679F" w14:textId="77777777" w:rsidTr="00653F33">
        <w:trPr>
          <w:trHeight w:val="320"/>
        </w:trPr>
        <w:tc>
          <w:tcPr>
            <w:tcW w:w="5100" w:type="dxa"/>
            <w:noWrap/>
            <w:hideMark/>
          </w:tcPr>
          <w:p w14:paraId="11517A87" w14:textId="77777777" w:rsidR="00134435" w:rsidRPr="00653F33" w:rsidRDefault="00134435" w:rsidP="00653F33">
            <w:pPr>
              <w:spacing w:line="360" w:lineRule="auto"/>
              <w:jc w:val="both"/>
              <w:rPr>
                <w:color w:val="000000"/>
                <w:sz w:val="18"/>
                <w:szCs w:val="18"/>
              </w:rPr>
            </w:pPr>
            <w:r w:rsidRPr="00653F33">
              <w:rPr>
                <w:color w:val="000000"/>
                <w:sz w:val="18"/>
                <w:szCs w:val="18"/>
              </w:rPr>
              <w:t>Uterine Carcinosarcoma</w:t>
            </w:r>
          </w:p>
        </w:tc>
        <w:tc>
          <w:tcPr>
            <w:tcW w:w="2460" w:type="dxa"/>
            <w:noWrap/>
            <w:hideMark/>
          </w:tcPr>
          <w:p w14:paraId="7DD63C18" w14:textId="77777777" w:rsidR="00134435" w:rsidRPr="00653F33" w:rsidRDefault="00134435" w:rsidP="00653F33">
            <w:pPr>
              <w:spacing w:line="360" w:lineRule="auto"/>
              <w:jc w:val="both"/>
              <w:rPr>
                <w:color w:val="000000"/>
                <w:sz w:val="18"/>
                <w:szCs w:val="18"/>
              </w:rPr>
            </w:pPr>
            <w:r w:rsidRPr="00653F33">
              <w:rPr>
                <w:color w:val="000000"/>
                <w:sz w:val="18"/>
                <w:szCs w:val="18"/>
              </w:rPr>
              <w:t>57</w:t>
            </w:r>
          </w:p>
        </w:tc>
      </w:tr>
    </w:tbl>
    <w:p w14:paraId="07CE25FF" w14:textId="77777777" w:rsidR="00134435" w:rsidRPr="00EE69E0" w:rsidRDefault="00134435" w:rsidP="00910FB0">
      <w:pPr>
        <w:spacing w:line="360" w:lineRule="auto"/>
        <w:jc w:val="both"/>
      </w:pPr>
    </w:p>
    <w:p w14:paraId="3846BC44" w14:textId="77777777" w:rsidR="00910FB0" w:rsidRPr="00EE69E0" w:rsidRDefault="00910FB0" w:rsidP="00910FB0">
      <w:pPr>
        <w:spacing w:line="360" w:lineRule="auto"/>
        <w:jc w:val="both"/>
      </w:pPr>
    </w:p>
    <w:p w14:paraId="0CB14636" w14:textId="7DD39DDE" w:rsidR="00910FB0" w:rsidRPr="00EE69E0" w:rsidRDefault="00134435" w:rsidP="00910FB0">
      <w:pPr>
        <w:spacing w:line="360" w:lineRule="auto"/>
        <w:outlineLvl w:val="0"/>
        <w:rPr>
          <w:b/>
        </w:rPr>
      </w:pPr>
      <w:r>
        <w:rPr>
          <w:b/>
        </w:rPr>
        <w:t xml:space="preserve">Table </w:t>
      </w:r>
      <w:r w:rsidR="00482FA1">
        <w:rPr>
          <w:b/>
        </w:rPr>
        <w:t>S</w:t>
      </w:r>
      <w:r w:rsidR="00E7503F">
        <w:rPr>
          <w:b/>
        </w:rPr>
        <w:t>2</w:t>
      </w:r>
      <w:r w:rsidRPr="00334D28">
        <w:t xml:space="preserve"> </w:t>
      </w:r>
      <w:r w:rsidRPr="00653F33">
        <w:rPr>
          <w:color w:val="000000"/>
        </w:rPr>
        <w:t>The somatic mutation data (version 02-04-2018) included 9,508 samples from 31 cancer types</w:t>
      </w:r>
      <w:r w:rsidR="009022F0">
        <w:rPr>
          <w:color w:val="000000"/>
        </w:rPr>
        <w:t>, number of patients for each cancer are reported.</w:t>
      </w:r>
    </w:p>
    <w:p w14:paraId="55B5EBC2" w14:textId="29A0185E" w:rsidR="00134435" w:rsidRDefault="00910FB0" w:rsidP="00134435">
      <w:pPr>
        <w:spacing w:line="360" w:lineRule="auto"/>
        <w:jc w:val="both"/>
        <w:rPr>
          <w:b/>
        </w:rPr>
      </w:pPr>
      <w:r>
        <w:br w:type="page"/>
      </w:r>
    </w:p>
    <w:p w14:paraId="1AB4F2D9" w14:textId="6F1C8278" w:rsidR="00910FB0" w:rsidRDefault="008E0423" w:rsidP="00910FB0">
      <w:r>
        <w:lastRenderedPageBreak/>
        <w:t>Su</w:t>
      </w:r>
      <w:r w:rsidR="00910FB0">
        <w:t>pplementary methods</w:t>
      </w:r>
    </w:p>
    <w:p w14:paraId="2AD5381D" w14:textId="77777777" w:rsidR="00910FB0" w:rsidRDefault="00910FB0" w:rsidP="00910FB0"/>
    <w:p w14:paraId="6F86E819" w14:textId="77777777" w:rsidR="00134435" w:rsidRPr="00EE69E0" w:rsidRDefault="00134435" w:rsidP="00910FB0">
      <w:pPr>
        <w:spacing w:line="360" w:lineRule="auto"/>
        <w:jc w:val="both"/>
      </w:pPr>
    </w:p>
    <w:p w14:paraId="54DE87AF" w14:textId="77777777" w:rsidR="00134435" w:rsidRPr="00C87BD7" w:rsidRDefault="00134435" w:rsidP="00C87BD7">
      <w:pPr>
        <w:spacing w:line="360" w:lineRule="auto"/>
        <w:jc w:val="both"/>
        <w:rPr>
          <w:b/>
        </w:rPr>
      </w:pPr>
      <w:r w:rsidRPr="00C87BD7">
        <w:rPr>
          <w:b/>
        </w:rPr>
        <w:t>RNA extraction</w:t>
      </w:r>
    </w:p>
    <w:p w14:paraId="780830B1" w14:textId="77777777" w:rsidR="00134435" w:rsidRPr="00C87BD7" w:rsidRDefault="00134435" w:rsidP="00C87BD7">
      <w:pPr>
        <w:spacing w:line="360" w:lineRule="auto"/>
        <w:jc w:val="both"/>
      </w:pPr>
      <w:r w:rsidRPr="00C87BD7">
        <w:t>Cell pellets of the B16 cell lines were washed in PBS and underwent a freeze-thaw cycle before being resuspended in 350μL Buffer RLT (Qiagen). RNA was subsequently extracted using the RNeasy Kit (Qiagen) following the manufacturer’s instructions. The concentration of extracted RNA was measured using NanoDrop ONE</w:t>
      </w:r>
      <w:r w:rsidRPr="00C87BD7">
        <w:rPr>
          <w:vertAlign w:val="superscript"/>
        </w:rPr>
        <w:t>c</w:t>
      </w:r>
      <w:r w:rsidRPr="00C87BD7">
        <w:t xml:space="preserve"> (Thermo Scientific).</w:t>
      </w:r>
    </w:p>
    <w:p w14:paraId="6D40FA9F" w14:textId="77777777" w:rsidR="00134435" w:rsidRPr="00C87BD7" w:rsidRDefault="00134435" w:rsidP="00C87BD7">
      <w:pPr>
        <w:spacing w:line="360" w:lineRule="auto"/>
        <w:jc w:val="both"/>
      </w:pPr>
    </w:p>
    <w:p w14:paraId="70DB9D92" w14:textId="77777777" w:rsidR="00134435" w:rsidRPr="00C87BD7" w:rsidRDefault="00134435" w:rsidP="00C87BD7">
      <w:pPr>
        <w:spacing w:line="360" w:lineRule="auto"/>
        <w:jc w:val="both"/>
        <w:rPr>
          <w:b/>
        </w:rPr>
      </w:pPr>
      <w:r w:rsidRPr="00C87BD7">
        <w:rPr>
          <w:b/>
        </w:rPr>
        <w:t>Reverse transcription PCR</w:t>
      </w:r>
    </w:p>
    <w:p w14:paraId="3438D4F6" w14:textId="77777777" w:rsidR="00134435" w:rsidRPr="00C87BD7" w:rsidRDefault="00134435" w:rsidP="00C87BD7">
      <w:pPr>
        <w:spacing w:line="360" w:lineRule="auto"/>
        <w:jc w:val="both"/>
      </w:pPr>
      <w:r w:rsidRPr="00C87BD7">
        <w:t>500ng of RNA in 10μL nuclease free water was added to the reverse transcription mastermix prepared from the High-Capacity RT-PCR kit with RNase inhibitors (Applied Biosystems) following the manufacturer’s instructions. Briefly, the mastermix was prepared as follows:</w:t>
      </w:r>
    </w:p>
    <w:p w14:paraId="034EC301" w14:textId="77777777" w:rsidR="00134435" w:rsidRPr="00C87BD7" w:rsidRDefault="00134435" w:rsidP="00134435"/>
    <w:tbl>
      <w:tblPr>
        <w:tblStyle w:val="TableGrid"/>
        <w:tblW w:w="0" w:type="auto"/>
        <w:tblLook w:val="04A0" w:firstRow="1" w:lastRow="0" w:firstColumn="1" w:lastColumn="0" w:noHBand="0" w:noVBand="1"/>
      </w:tblPr>
      <w:tblGrid>
        <w:gridCol w:w="4428"/>
        <w:gridCol w:w="4428"/>
      </w:tblGrid>
      <w:tr w:rsidR="00134435" w:rsidRPr="00C87BD7" w14:paraId="08A7F7BB" w14:textId="77777777" w:rsidTr="00653F33">
        <w:tc>
          <w:tcPr>
            <w:tcW w:w="4428" w:type="dxa"/>
          </w:tcPr>
          <w:p w14:paraId="7F9BA479" w14:textId="77777777" w:rsidR="00134435" w:rsidRPr="00C87BD7" w:rsidRDefault="00134435" w:rsidP="00653F33">
            <w:pPr>
              <w:jc w:val="center"/>
              <w:rPr>
                <w:i/>
              </w:rPr>
            </w:pPr>
            <w:r w:rsidRPr="00C87BD7">
              <w:rPr>
                <w:i/>
              </w:rPr>
              <w:t>Component</w:t>
            </w:r>
          </w:p>
        </w:tc>
        <w:tc>
          <w:tcPr>
            <w:tcW w:w="4428" w:type="dxa"/>
          </w:tcPr>
          <w:p w14:paraId="1101AF1F" w14:textId="77777777" w:rsidR="00134435" w:rsidRPr="00C87BD7" w:rsidRDefault="00134435" w:rsidP="00653F33">
            <w:pPr>
              <w:jc w:val="center"/>
              <w:rPr>
                <w:i/>
              </w:rPr>
            </w:pPr>
            <w:r w:rsidRPr="00C87BD7">
              <w:rPr>
                <w:i/>
              </w:rPr>
              <w:t>Volume per reaction (total volume 10uL)</w:t>
            </w:r>
          </w:p>
        </w:tc>
      </w:tr>
      <w:tr w:rsidR="00134435" w:rsidRPr="00C87BD7" w14:paraId="6A199EBB" w14:textId="77777777" w:rsidTr="00653F33">
        <w:tc>
          <w:tcPr>
            <w:tcW w:w="4428" w:type="dxa"/>
          </w:tcPr>
          <w:p w14:paraId="2ED76EA4" w14:textId="77777777" w:rsidR="00134435" w:rsidRPr="00C87BD7" w:rsidRDefault="00134435" w:rsidP="00653F33">
            <w:r w:rsidRPr="00C87BD7">
              <w:t>10X RT Buffer</w:t>
            </w:r>
          </w:p>
        </w:tc>
        <w:tc>
          <w:tcPr>
            <w:tcW w:w="4428" w:type="dxa"/>
          </w:tcPr>
          <w:p w14:paraId="19BC5BC7" w14:textId="77777777" w:rsidR="00134435" w:rsidRPr="00C87BD7" w:rsidRDefault="00134435" w:rsidP="00653F33">
            <w:r w:rsidRPr="00C87BD7">
              <w:t>2μL</w:t>
            </w:r>
          </w:p>
        </w:tc>
      </w:tr>
      <w:tr w:rsidR="00134435" w:rsidRPr="00C87BD7" w14:paraId="75EBB690" w14:textId="77777777" w:rsidTr="00653F33">
        <w:tc>
          <w:tcPr>
            <w:tcW w:w="4428" w:type="dxa"/>
          </w:tcPr>
          <w:p w14:paraId="73EB6A09" w14:textId="77777777" w:rsidR="00134435" w:rsidRPr="00C87BD7" w:rsidRDefault="00134435" w:rsidP="00653F33">
            <w:r w:rsidRPr="00C87BD7">
              <w:t>10X Random Primers</w:t>
            </w:r>
          </w:p>
        </w:tc>
        <w:tc>
          <w:tcPr>
            <w:tcW w:w="4428" w:type="dxa"/>
          </w:tcPr>
          <w:p w14:paraId="294FD002" w14:textId="77777777" w:rsidR="00134435" w:rsidRPr="00C87BD7" w:rsidRDefault="00134435" w:rsidP="00653F33">
            <w:r w:rsidRPr="00C87BD7">
              <w:t>2μL</w:t>
            </w:r>
          </w:p>
        </w:tc>
      </w:tr>
      <w:tr w:rsidR="00134435" w:rsidRPr="00C87BD7" w14:paraId="0FF1D440" w14:textId="77777777" w:rsidTr="00653F33">
        <w:tc>
          <w:tcPr>
            <w:tcW w:w="4428" w:type="dxa"/>
          </w:tcPr>
          <w:p w14:paraId="6EC7AA58" w14:textId="77777777" w:rsidR="00134435" w:rsidRPr="00C87BD7" w:rsidRDefault="00134435" w:rsidP="00653F33">
            <w:r w:rsidRPr="00C87BD7">
              <w:t>RNase inhibitors</w:t>
            </w:r>
          </w:p>
        </w:tc>
        <w:tc>
          <w:tcPr>
            <w:tcW w:w="4428" w:type="dxa"/>
          </w:tcPr>
          <w:p w14:paraId="7CDEF1DE" w14:textId="77777777" w:rsidR="00134435" w:rsidRPr="00C87BD7" w:rsidRDefault="00134435" w:rsidP="00653F33">
            <w:r w:rsidRPr="00C87BD7">
              <w:t>1μL</w:t>
            </w:r>
          </w:p>
        </w:tc>
      </w:tr>
      <w:tr w:rsidR="00134435" w:rsidRPr="00C87BD7" w14:paraId="1857153D" w14:textId="77777777" w:rsidTr="00653F33">
        <w:tc>
          <w:tcPr>
            <w:tcW w:w="4428" w:type="dxa"/>
          </w:tcPr>
          <w:p w14:paraId="4B6865CE" w14:textId="77777777" w:rsidR="00134435" w:rsidRPr="00C87BD7" w:rsidRDefault="00134435" w:rsidP="00653F33">
            <w:r w:rsidRPr="00C87BD7">
              <w:t>Multiscribe Reverse transcriptase</w:t>
            </w:r>
          </w:p>
        </w:tc>
        <w:tc>
          <w:tcPr>
            <w:tcW w:w="4428" w:type="dxa"/>
          </w:tcPr>
          <w:p w14:paraId="7F165F68" w14:textId="77777777" w:rsidR="00134435" w:rsidRPr="00C87BD7" w:rsidRDefault="00134435" w:rsidP="00653F33">
            <w:r w:rsidRPr="00C87BD7">
              <w:t>1μL</w:t>
            </w:r>
          </w:p>
        </w:tc>
      </w:tr>
      <w:tr w:rsidR="00134435" w:rsidRPr="00C87BD7" w14:paraId="0C785847" w14:textId="77777777" w:rsidTr="00653F33">
        <w:tc>
          <w:tcPr>
            <w:tcW w:w="4428" w:type="dxa"/>
          </w:tcPr>
          <w:p w14:paraId="5FD693C2" w14:textId="77777777" w:rsidR="00134435" w:rsidRPr="00C87BD7" w:rsidRDefault="00134435" w:rsidP="00653F33">
            <w:r w:rsidRPr="00C87BD7">
              <w:t>dNTPs</w:t>
            </w:r>
          </w:p>
        </w:tc>
        <w:tc>
          <w:tcPr>
            <w:tcW w:w="4428" w:type="dxa"/>
          </w:tcPr>
          <w:p w14:paraId="45EF6812" w14:textId="77777777" w:rsidR="00134435" w:rsidRPr="00C87BD7" w:rsidRDefault="00134435" w:rsidP="00653F33">
            <w:r w:rsidRPr="00C87BD7">
              <w:t>0.8μL</w:t>
            </w:r>
          </w:p>
        </w:tc>
      </w:tr>
      <w:tr w:rsidR="00134435" w:rsidRPr="00C87BD7" w14:paraId="59E5F41D" w14:textId="77777777" w:rsidTr="00653F33">
        <w:tc>
          <w:tcPr>
            <w:tcW w:w="4428" w:type="dxa"/>
          </w:tcPr>
          <w:p w14:paraId="7FDF582E" w14:textId="77777777" w:rsidR="00134435" w:rsidRPr="00C87BD7" w:rsidRDefault="00134435" w:rsidP="00653F33">
            <w:r w:rsidRPr="00C87BD7">
              <w:t>Nuclease free water</w:t>
            </w:r>
          </w:p>
        </w:tc>
        <w:tc>
          <w:tcPr>
            <w:tcW w:w="4428" w:type="dxa"/>
          </w:tcPr>
          <w:p w14:paraId="3646EC59" w14:textId="77777777" w:rsidR="00134435" w:rsidRPr="00C87BD7" w:rsidRDefault="00134435" w:rsidP="00653F33">
            <w:r w:rsidRPr="00C87BD7">
              <w:t>3.2μL</w:t>
            </w:r>
          </w:p>
        </w:tc>
      </w:tr>
    </w:tbl>
    <w:p w14:paraId="64B34FD4" w14:textId="3A40BD43" w:rsidR="00134435" w:rsidRPr="00C87BD7" w:rsidRDefault="00134435" w:rsidP="00C87BD7">
      <w:pPr>
        <w:spacing w:line="360" w:lineRule="auto"/>
        <w:jc w:val="both"/>
      </w:pPr>
      <w:r w:rsidRPr="00C87BD7">
        <w:t>The reverse transcription reaction was carried out on the ProFlex PCR System (Applied Biosystems by Life Technology) using the following program:</w:t>
      </w:r>
    </w:p>
    <w:p w14:paraId="4E0A6DF4" w14:textId="77777777" w:rsidR="00134435" w:rsidRPr="00C87BD7" w:rsidRDefault="00134435" w:rsidP="00134435"/>
    <w:tbl>
      <w:tblPr>
        <w:tblStyle w:val="TableGrid"/>
        <w:tblW w:w="0" w:type="auto"/>
        <w:tblLook w:val="04A0" w:firstRow="1" w:lastRow="0" w:firstColumn="1" w:lastColumn="0" w:noHBand="0" w:noVBand="1"/>
      </w:tblPr>
      <w:tblGrid>
        <w:gridCol w:w="2214"/>
        <w:gridCol w:w="2214"/>
        <w:gridCol w:w="2214"/>
      </w:tblGrid>
      <w:tr w:rsidR="00134435" w:rsidRPr="00C87BD7" w14:paraId="642BC65D" w14:textId="77777777" w:rsidTr="00653F33">
        <w:tc>
          <w:tcPr>
            <w:tcW w:w="2214" w:type="dxa"/>
          </w:tcPr>
          <w:p w14:paraId="0128FFBD" w14:textId="77777777" w:rsidR="00134435" w:rsidRPr="00C87BD7" w:rsidRDefault="00134435" w:rsidP="00653F33">
            <w:pPr>
              <w:jc w:val="center"/>
              <w:rPr>
                <w:i/>
              </w:rPr>
            </w:pPr>
            <w:r w:rsidRPr="00C87BD7">
              <w:rPr>
                <w:i/>
              </w:rPr>
              <w:t>Step</w:t>
            </w:r>
          </w:p>
        </w:tc>
        <w:tc>
          <w:tcPr>
            <w:tcW w:w="2214" w:type="dxa"/>
          </w:tcPr>
          <w:p w14:paraId="1CE79DD3" w14:textId="77777777" w:rsidR="00134435" w:rsidRPr="00C87BD7" w:rsidRDefault="00134435" w:rsidP="00653F33">
            <w:pPr>
              <w:jc w:val="center"/>
              <w:rPr>
                <w:i/>
              </w:rPr>
            </w:pPr>
            <w:r w:rsidRPr="00C87BD7">
              <w:rPr>
                <w:i/>
              </w:rPr>
              <w:t>Temperature (</w:t>
            </w:r>
            <w:r w:rsidRPr="00C87BD7">
              <w:rPr>
                <w:b/>
                <w:i/>
              </w:rPr>
              <w:t>°</w:t>
            </w:r>
            <w:r w:rsidRPr="00C87BD7">
              <w:rPr>
                <w:i/>
              </w:rPr>
              <w:t>C)</w:t>
            </w:r>
          </w:p>
        </w:tc>
        <w:tc>
          <w:tcPr>
            <w:tcW w:w="2214" w:type="dxa"/>
          </w:tcPr>
          <w:p w14:paraId="7C9E68EA" w14:textId="77777777" w:rsidR="00134435" w:rsidRPr="00C87BD7" w:rsidRDefault="00134435" w:rsidP="00653F33">
            <w:pPr>
              <w:jc w:val="center"/>
              <w:rPr>
                <w:i/>
              </w:rPr>
            </w:pPr>
            <w:r w:rsidRPr="00C87BD7">
              <w:rPr>
                <w:i/>
              </w:rPr>
              <w:t>Duration (min)</w:t>
            </w:r>
          </w:p>
        </w:tc>
      </w:tr>
      <w:tr w:rsidR="00134435" w:rsidRPr="00C87BD7" w14:paraId="1CE7F096" w14:textId="77777777" w:rsidTr="00653F33">
        <w:tc>
          <w:tcPr>
            <w:tcW w:w="2214" w:type="dxa"/>
          </w:tcPr>
          <w:p w14:paraId="7E65CED9" w14:textId="77777777" w:rsidR="00134435" w:rsidRPr="00C87BD7" w:rsidRDefault="00134435" w:rsidP="00653F33">
            <w:r w:rsidRPr="00C87BD7">
              <w:t>1</w:t>
            </w:r>
          </w:p>
        </w:tc>
        <w:tc>
          <w:tcPr>
            <w:tcW w:w="2214" w:type="dxa"/>
          </w:tcPr>
          <w:p w14:paraId="22BD5EB5" w14:textId="77777777" w:rsidR="00134435" w:rsidRPr="00C87BD7" w:rsidRDefault="00134435" w:rsidP="00653F33">
            <w:r w:rsidRPr="00C87BD7">
              <w:t>25</w:t>
            </w:r>
          </w:p>
        </w:tc>
        <w:tc>
          <w:tcPr>
            <w:tcW w:w="2214" w:type="dxa"/>
          </w:tcPr>
          <w:p w14:paraId="55E7139A" w14:textId="77777777" w:rsidR="00134435" w:rsidRPr="00C87BD7" w:rsidRDefault="00134435" w:rsidP="00653F33">
            <w:r w:rsidRPr="00C87BD7">
              <w:t>10</w:t>
            </w:r>
          </w:p>
        </w:tc>
      </w:tr>
      <w:tr w:rsidR="00134435" w:rsidRPr="00C87BD7" w14:paraId="70EE03B1" w14:textId="77777777" w:rsidTr="00653F33">
        <w:tc>
          <w:tcPr>
            <w:tcW w:w="2214" w:type="dxa"/>
          </w:tcPr>
          <w:p w14:paraId="090564B7" w14:textId="77777777" w:rsidR="00134435" w:rsidRPr="00C87BD7" w:rsidRDefault="00134435" w:rsidP="00653F33">
            <w:r w:rsidRPr="00C87BD7">
              <w:t>2</w:t>
            </w:r>
          </w:p>
        </w:tc>
        <w:tc>
          <w:tcPr>
            <w:tcW w:w="2214" w:type="dxa"/>
          </w:tcPr>
          <w:p w14:paraId="2EF57921" w14:textId="77777777" w:rsidR="00134435" w:rsidRPr="00C87BD7" w:rsidRDefault="00134435" w:rsidP="00653F33">
            <w:r w:rsidRPr="00C87BD7">
              <w:t>37</w:t>
            </w:r>
          </w:p>
        </w:tc>
        <w:tc>
          <w:tcPr>
            <w:tcW w:w="2214" w:type="dxa"/>
          </w:tcPr>
          <w:p w14:paraId="1A34A6C1" w14:textId="77777777" w:rsidR="00134435" w:rsidRPr="00C87BD7" w:rsidRDefault="00134435" w:rsidP="00653F33">
            <w:r w:rsidRPr="00C87BD7">
              <w:t>120</w:t>
            </w:r>
          </w:p>
        </w:tc>
      </w:tr>
      <w:tr w:rsidR="00134435" w:rsidRPr="00C87BD7" w14:paraId="452C7FAA" w14:textId="77777777" w:rsidTr="00653F33">
        <w:tc>
          <w:tcPr>
            <w:tcW w:w="2214" w:type="dxa"/>
          </w:tcPr>
          <w:p w14:paraId="76108560" w14:textId="77777777" w:rsidR="00134435" w:rsidRPr="00C87BD7" w:rsidRDefault="00134435" w:rsidP="00653F33">
            <w:r w:rsidRPr="00C87BD7">
              <w:t>3</w:t>
            </w:r>
          </w:p>
        </w:tc>
        <w:tc>
          <w:tcPr>
            <w:tcW w:w="2214" w:type="dxa"/>
          </w:tcPr>
          <w:p w14:paraId="72D99940" w14:textId="77777777" w:rsidR="00134435" w:rsidRPr="00C87BD7" w:rsidRDefault="00134435" w:rsidP="00653F33">
            <w:r w:rsidRPr="00C87BD7">
              <w:t>85</w:t>
            </w:r>
          </w:p>
        </w:tc>
        <w:tc>
          <w:tcPr>
            <w:tcW w:w="2214" w:type="dxa"/>
          </w:tcPr>
          <w:p w14:paraId="20D92350" w14:textId="77777777" w:rsidR="00134435" w:rsidRPr="00C87BD7" w:rsidRDefault="00134435" w:rsidP="00653F33">
            <w:r w:rsidRPr="00C87BD7">
              <w:t>5</w:t>
            </w:r>
          </w:p>
        </w:tc>
      </w:tr>
      <w:tr w:rsidR="00134435" w:rsidRPr="00C87BD7" w14:paraId="73CC412D" w14:textId="77777777" w:rsidTr="00653F33">
        <w:tc>
          <w:tcPr>
            <w:tcW w:w="2214" w:type="dxa"/>
          </w:tcPr>
          <w:p w14:paraId="572A8129" w14:textId="77777777" w:rsidR="00134435" w:rsidRPr="00C87BD7" w:rsidRDefault="00134435" w:rsidP="00653F33">
            <w:r w:rsidRPr="00C87BD7">
              <w:t>4</w:t>
            </w:r>
          </w:p>
        </w:tc>
        <w:tc>
          <w:tcPr>
            <w:tcW w:w="2214" w:type="dxa"/>
          </w:tcPr>
          <w:p w14:paraId="14A9EB06" w14:textId="77777777" w:rsidR="00134435" w:rsidRPr="00C87BD7" w:rsidRDefault="00134435" w:rsidP="00653F33">
            <w:r w:rsidRPr="00C87BD7">
              <w:t>4</w:t>
            </w:r>
          </w:p>
        </w:tc>
        <w:tc>
          <w:tcPr>
            <w:tcW w:w="2214" w:type="dxa"/>
          </w:tcPr>
          <w:p w14:paraId="55A9F296" w14:textId="77777777" w:rsidR="00134435" w:rsidRPr="00C87BD7" w:rsidRDefault="00134435" w:rsidP="00653F33">
            <w:r w:rsidRPr="00C87BD7">
              <w:t>∞</w:t>
            </w:r>
          </w:p>
        </w:tc>
      </w:tr>
    </w:tbl>
    <w:p w14:paraId="7DED4FA2" w14:textId="77777777" w:rsidR="00134435" w:rsidRPr="00C87BD7" w:rsidRDefault="00134435" w:rsidP="00134435"/>
    <w:p w14:paraId="1414F676" w14:textId="77777777" w:rsidR="00134435" w:rsidRPr="00C87BD7" w:rsidRDefault="00134435" w:rsidP="00C87BD7">
      <w:pPr>
        <w:spacing w:line="360" w:lineRule="auto"/>
        <w:rPr>
          <w:b/>
        </w:rPr>
      </w:pPr>
      <w:r w:rsidRPr="00C87BD7">
        <w:rPr>
          <w:b/>
        </w:rPr>
        <w:t>qPCR</w:t>
      </w:r>
    </w:p>
    <w:p w14:paraId="033FC30B" w14:textId="35FD7AB1" w:rsidR="00134435" w:rsidRPr="00C87BD7" w:rsidRDefault="00134435" w:rsidP="00C87BD7">
      <w:pPr>
        <w:spacing w:line="360" w:lineRule="auto"/>
      </w:pPr>
      <w:r w:rsidRPr="00C87BD7">
        <w:t>Assuming 100% efficiency of the reverse transcriptase PCR, 10ng of cDNA in 5μL nuclease free water was loaded per well of a qPCR plate (MicroAMP® Fast Optical 96-well Reaction Plate with Bardcode (0.01mL)). TaqMan probes using the FAM reporter system (Applied Biosystems by Life Technology) were diluted 20X into TaqMan Fast Advanced Master Mix (Thermo Fisher Scientific) and 5uL were loaded into each well. The TaqMan probes used</w:t>
      </w:r>
      <w:r w:rsidR="00791689" w:rsidRPr="00C87BD7">
        <w:t>:</w:t>
      </w:r>
      <w:r w:rsidRPr="00C87BD7">
        <w:t xml:space="preserve"> were:</w:t>
      </w:r>
    </w:p>
    <w:p w14:paraId="402A3CFC" w14:textId="77777777" w:rsidR="00134435" w:rsidRPr="00C87BD7" w:rsidRDefault="00134435" w:rsidP="00134435"/>
    <w:tbl>
      <w:tblPr>
        <w:tblStyle w:val="TableGrid"/>
        <w:tblW w:w="0" w:type="auto"/>
        <w:tblLook w:val="04A0" w:firstRow="1" w:lastRow="0" w:firstColumn="1" w:lastColumn="0" w:noHBand="0" w:noVBand="1"/>
      </w:tblPr>
      <w:tblGrid>
        <w:gridCol w:w="2952"/>
        <w:gridCol w:w="2952"/>
      </w:tblGrid>
      <w:tr w:rsidR="00134435" w:rsidRPr="00C87BD7" w14:paraId="56D4801F" w14:textId="77777777" w:rsidTr="00653F33">
        <w:tc>
          <w:tcPr>
            <w:tcW w:w="2952" w:type="dxa"/>
          </w:tcPr>
          <w:p w14:paraId="2F726E09" w14:textId="77777777" w:rsidR="00134435" w:rsidRPr="00C87BD7" w:rsidRDefault="00134435" w:rsidP="00653F33">
            <w:pPr>
              <w:jc w:val="center"/>
              <w:rPr>
                <w:i/>
              </w:rPr>
            </w:pPr>
            <w:r w:rsidRPr="00C87BD7">
              <w:rPr>
                <w:i/>
              </w:rPr>
              <w:t>Gene</w:t>
            </w:r>
          </w:p>
        </w:tc>
        <w:tc>
          <w:tcPr>
            <w:tcW w:w="2952" w:type="dxa"/>
          </w:tcPr>
          <w:p w14:paraId="53F41B9F" w14:textId="77777777" w:rsidR="00134435" w:rsidRPr="00C87BD7" w:rsidRDefault="00134435" w:rsidP="00653F33">
            <w:pPr>
              <w:jc w:val="center"/>
              <w:rPr>
                <w:i/>
              </w:rPr>
            </w:pPr>
            <w:r w:rsidRPr="00C87BD7">
              <w:rPr>
                <w:i/>
              </w:rPr>
              <w:t>Cat#</w:t>
            </w:r>
          </w:p>
        </w:tc>
      </w:tr>
      <w:tr w:rsidR="00134435" w:rsidRPr="00C87BD7" w14:paraId="0F9CB424" w14:textId="77777777" w:rsidTr="00653F33">
        <w:tc>
          <w:tcPr>
            <w:tcW w:w="2952" w:type="dxa"/>
          </w:tcPr>
          <w:p w14:paraId="31440B8A" w14:textId="77777777" w:rsidR="00134435" w:rsidRPr="00C87BD7" w:rsidRDefault="00134435" w:rsidP="00653F33">
            <w:r w:rsidRPr="00C87BD7">
              <w:lastRenderedPageBreak/>
              <w:t>HPRT</w:t>
            </w:r>
          </w:p>
        </w:tc>
        <w:tc>
          <w:tcPr>
            <w:tcW w:w="2952" w:type="dxa"/>
          </w:tcPr>
          <w:p w14:paraId="1A7B84A7" w14:textId="77777777" w:rsidR="00134435" w:rsidRPr="00C87BD7" w:rsidRDefault="00134435" w:rsidP="00653F33">
            <w:r w:rsidRPr="00C87BD7">
              <w:t>Mm03024075_m1</w:t>
            </w:r>
          </w:p>
        </w:tc>
      </w:tr>
      <w:tr w:rsidR="00134435" w:rsidRPr="00C87BD7" w14:paraId="58A19A8B" w14:textId="77777777" w:rsidTr="00653F33">
        <w:tc>
          <w:tcPr>
            <w:tcW w:w="2952" w:type="dxa"/>
          </w:tcPr>
          <w:p w14:paraId="09B788C5" w14:textId="77777777" w:rsidR="00134435" w:rsidRPr="00C87BD7" w:rsidRDefault="00134435" w:rsidP="00653F33">
            <w:r w:rsidRPr="00C87BD7">
              <w:t>Ovalbumin</w:t>
            </w:r>
          </w:p>
        </w:tc>
        <w:tc>
          <w:tcPr>
            <w:tcW w:w="2952" w:type="dxa"/>
          </w:tcPr>
          <w:p w14:paraId="6106B02D" w14:textId="77777777" w:rsidR="00134435" w:rsidRPr="00C87BD7" w:rsidRDefault="00134435" w:rsidP="00653F33">
            <w:r w:rsidRPr="00C87BD7">
              <w:t>Gg03366804_m1</w:t>
            </w:r>
          </w:p>
        </w:tc>
      </w:tr>
      <w:tr w:rsidR="00134435" w:rsidRPr="00C87BD7" w14:paraId="6B532637" w14:textId="77777777" w:rsidTr="00653F33">
        <w:tc>
          <w:tcPr>
            <w:tcW w:w="2952" w:type="dxa"/>
          </w:tcPr>
          <w:p w14:paraId="4AB2AB6D" w14:textId="77777777" w:rsidR="00134435" w:rsidRPr="00C87BD7" w:rsidRDefault="00134435" w:rsidP="00653F33">
            <w:r w:rsidRPr="00C87BD7">
              <w:t>Ovalbumin</w:t>
            </w:r>
          </w:p>
        </w:tc>
        <w:tc>
          <w:tcPr>
            <w:tcW w:w="2952" w:type="dxa"/>
          </w:tcPr>
          <w:p w14:paraId="436741C6" w14:textId="77777777" w:rsidR="00134435" w:rsidRPr="00C87BD7" w:rsidRDefault="00134435" w:rsidP="00653F33">
            <w:r w:rsidRPr="00C87BD7">
              <w:t>Gg03366808_m1</w:t>
            </w:r>
          </w:p>
        </w:tc>
      </w:tr>
    </w:tbl>
    <w:p w14:paraId="6FEDEB49" w14:textId="77777777" w:rsidR="00134435" w:rsidRPr="00C87BD7" w:rsidRDefault="00134435" w:rsidP="00134435"/>
    <w:p w14:paraId="15685186" w14:textId="77777777" w:rsidR="00134435" w:rsidRPr="00C87BD7" w:rsidRDefault="00134435" w:rsidP="00C87BD7">
      <w:pPr>
        <w:spacing w:line="360" w:lineRule="auto"/>
        <w:jc w:val="both"/>
      </w:pPr>
      <w:r w:rsidRPr="00C87BD7">
        <w:t>Each 5μL cDNA or probes mixture was added as a drop just below the lip of well on opposite sides of the well. The plate was pulsed in a centrifuge to pull down and combine the drops, sealed using MicroAmp</w:t>
      </w:r>
      <w:r w:rsidRPr="00C87BD7">
        <w:rPr>
          <w:vertAlign w:val="superscript"/>
        </w:rPr>
        <w:t>TM</w:t>
      </w:r>
      <w:r w:rsidRPr="00C87BD7">
        <w:t xml:space="preserve"> Optical Adhesive Film (Applied Biosystems by Life Technology), and run on the QuantStudio 7Flex (Applied Biosystems by Life Technology) B16-GFP was used as the control sample and HPRT as the housekeeping gene. The fold change was calculated using the </w:t>
      </w:r>
      <w:r w:rsidRPr="00C87BD7">
        <w:rPr>
          <w:color w:val="000000"/>
        </w:rPr>
        <w:t>ΔΔCT method.</w:t>
      </w:r>
    </w:p>
    <w:p w14:paraId="66DC28F9" w14:textId="77777777" w:rsidR="00910FB0" w:rsidRDefault="00910FB0" w:rsidP="00910FB0">
      <w:pPr>
        <w:spacing w:line="360" w:lineRule="auto"/>
        <w:jc w:val="both"/>
      </w:pPr>
    </w:p>
    <w:p w14:paraId="271CCF38" w14:textId="77777777" w:rsidR="00910FB0" w:rsidRPr="00EE69E0" w:rsidRDefault="00910FB0" w:rsidP="00910FB0">
      <w:pPr>
        <w:spacing w:line="360" w:lineRule="auto"/>
        <w:jc w:val="both"/>
        <w:rPr>
          <w:b/>
        </w:rPr>
      </w:pPr>
      <w:r w:rsidRPr="00EE69E0">
        <w:rPr>
          <w:b/>
        </w:rPr>
        <w:t>Lymph nodes digestion and DC staining</w:t>
      </w:r>
    </w:p>
    <w:p w14:paraId="17466D5D" w14:textId="786A24ED" w:rsidR="00910FB0" w:rsidRDefault="00910FB0" w:rsidP="00910FB0">
      <w:pPr>
        <w:spacing w:line="360" w:lineRule="auto"/>
        <w:jc w:val="both"/>
        <w:rPr>
          <w:color w:val="000000"/>
        </w:rPr>
      </w:pPr>
      <w:r w:rsidRPr="00EE69E0">
        <w:t>Lymph nodes from B16 mtOVA-mCherry or WT tumor-bearing mice, were carefully dissected and cleaned of fat. Inguinal lymph nodes were pierced and torn with sharp forceps in 24-well plates and incubated for 15 min at 37 C in 1 ml of digestion buffer (2 mg/ml collagenase D, and 1 mg/ml DNAse I in RPMI-1640 (both from Sigma-Aldrich). After the first 15 minutes of incubation, cells w</w:t>
      </w:r>
      <w:r>
        <w:t>ere</w:t>
      </w:r>
      <w:r w:rsidRPr="00EE69E0">
        <w:t xml:space="preserve"> pipetted up and down repeatedly, then returned for a second 15-min incubation at 37 C. After digestion, LN were washed with RPMI-1640 plus 10% fetal calf serum (FCS) and filtered through 70-mm filters before staining for flow cytometry. </w:t>
      </w:r>
      <w:r w:rsidRPr="00EE69E0">
        <w:rPr>
          <w:color w:val="000000"/>
        </w:rPr>
        <w:t>For surface staining, cells were incubated with anti-Fc receptor antibody (clone 2.4G2) and then stained with antibodies in PBS plus 2% FCS for 30 min on ice. DC were stained with</w:t>
      </w:r>
      <w:r>
        <w:rPr>
          <w:color w:val="000000"/>
        </w:rPr>
        <w:t xml:space="preserve"> anti </w:t>
      </w:r>
      <w:r w:rsidRPr="00EE69E0">
        <w:rPr>
          <w:color w:val="000000"/>
        </w:rPr>
        <w:t>CD11b</w:t>
      </w:r>
      <w:r>
        <w:rPr>
          <w:color w:val="000000"/>
        </w:rPr>
        <w:t xml:space="preserve"> (clone M1/70, BD biosciences), anti</w:t>
      </w:r>
      <w:r w:rsidRPr="00EE69E0">
        <w:rPr>
          <w:color w:val="000000"/>
        </w:rPr>
        <w:t xml:space="preserve"> B220</w:t>
      </w:r>
      <w:r>
        <w:rPr>
          <w:color w:val="000000"/>
        </w:rPr>
        <w:t xml:space="preserve"> (clone RA3-6B2)</w:t>
      </w:r>
      <w:r w:rsidRPr="00EE69E0">
        <w:rPr>
          <w:color w:val="000000"/>
        </w:rPr>
        <w:t xml:space="preserve">, </w:t>
      </w:r>
      <w:r w:rsidR="00127177">
        <w:rPr>
          <w:color w:val="000000"/>
        </w:rPr>
        <w:t xml:space="preserve">anti </w:t>
      </w:r>
      <w:r w:rsidRPr="00EE69E0">
        <w:rPr>
          <w:color w:val="000000"/>
        </w:rPr>
        <w:t>CD3</w:t>
      </w:r>
      <w:r>
        <w:rPr>
          <w:color w:val="000000"/>
        </w:rPr>
        <w:t xml:space="preserve"> (clone 17A2)</w:t>
      </w:r>
      <w:r w:rsidRPr="00EE69E0">
        <w:rPr>
          <w:color w:val="000000"/>
        </w:rPr>
        <w:t xml:space="preserve">, </w:t>
      </w:r>
      <w:r>
        <w:rPr>
          <w:color w:val="000000"/>
        </w:rPr>
        <w:t>a</w:t>
      </w:r>
      <w:r w:rsidRPr="00EE69E0">
        <w:rPr>
          <w:color w:val="000000"/>
        </w:rPr>
        <w:t>nti CD11c</w:t>
      </w:r>
      <w:r>
        <w:rPr>
          <w:color w:val="000000"/>
        </w:rPr>
        <w:t xml:space="preserve"> (clone N418)</w:t>
      </w:r>
      <w:r w:rsidRPr="00EE69E0">
        <w:rPr>
          <w:color w:val="000000"/>
        </w:rPr>
        <w:t>, F4/80</w:t>
      </w:r>
      <w:r>
        <w:rPr>
          <w:color w:val="000000"/>
        </w:rPr>
        <w:t xml:space="preserve"> (clone BM8)</w:t>
      </w:r>
      <w:r w:rsidRPr="00EE69E0">
        <w:rPr>
          <w:color w:val="000000"/>
        </w:rPr>
        <w:t xml:space="preserve">, </w:t>
      </w:r>
      <w:r>
        <w:rPr>
          <w:color w:val="000000"/>
        </w:rPr>
        <w:t>a</w:t>
      </w:r>
      <w:r w:rsidRPr="00EE69E0">
        <w:rPr>
          <w:color w:val="000000"/>
        </w:rPr>
        <w:t>nti CD8</w:t>
      </w:r>
      <w:r>
        <w:rPr>
          <w:color w:val="000000"/>
        </w:rPr>
        <w:sym w:font="Symbol" w:char="F061"/>
      </w:r>
      <w:r>
        <w:rPr>
          <w:color w:val="000000"/>
        </w:rPr>
        <w:t xml:space="preserve"> (clone 53-6.7)</w:t>
      </w:r>
      <w:r w:rsidRPr="00EE69E0">
        <w:rPr>
          <w:color w:val="000000"/>
        </w:rPr>
        <w:t xml:space="preserve">, </w:t>
      </w:r>
      <w:r>
        <w:rPr>
          <w:color w:val="000000"/>
        </w:rPr>
        <w:t xml:space="preserve">anti </w:t>
      </w:r>
      <w:r w:rsidRPr="00EE69E0">
        <w:rPr>
          <w:color w:val="000000"/>
        </w:rPr>
        <w:t>CD103</w:t>
      </w:r>
      <w:r>
        <w:rPr>
          <w:color w:val="000000"/>
        </w:rPr>
        <w:t xml:space="preserve"> (clone 2E7)</w:t>
      </w:r>
      <w:r w:rsidRPr="00EE69E0">
        <w:rPr>
          <w:color w:val="000000"/>
        </w:rPr>
        <w:t xml:space="preserve">, </w:t>
      </w:r>
      <w:r>
        <w:rPr>
          <w:color w:val="000000"/>
        </w:rPr>
        <w:t xml:space="preserve">anti </w:t>
      </w:r>
      <w:r w:rsidRPr="00EE69E0">
        <w:rPr>
          <w:color w:val="000000"/>
        </w:rPr>
        <w:t>CD169</w:t>
      </w:r>
      <w:r>
        <w:rPr>
          <w:color w:val="000000"/>
        </w:rPr>
        <w:t xml:space="preserve"> (clone 3D6.112) (all from Biolegend)</w:t>
      </w:r>
      <w:r w:rsidRPr="00EE69E0">
        <w:rPr>
          <w:color w:val="000000"/>
        </w:rPr>
        <w:t>,</w:t>
      </w:r>
      <w:r>
        <w:rPr>
          <w:color w:val="000000"/>
        </w:rPr>
        <w:t>v</w:t>
      </w:r>
      <w:r w:rsidRPr="00EE69E0">
        <w:rPr>
          <w:color w:val="000000"/>
        </w:rPr>
        <w:t>iability was assessed by staining with fixable</w:t>
      </w:r>
      <w:r>
        <w:rPr>
          <w:color w:val="000000"/>
        </w:rPr>
        <w:t xml:space="preserve"> </w:t>
      </w:r>
      <w:r>
        <w:t>LIVE/DEAD</w:t>
      </w:r>
      <w:r>
        <w:rPr>
          <w:vertAlign w:val="superscript"/>
        </w:rPr>
        <w:t xml:space="preserve">TM </w:t>
      </w:r>
      <w:r w:rsidRPr="00EE69E0">
        <w:t xml:space="preserve"> </w:t>
      </w:r>
      <w:r>
        <w:t xml:space="preserve">Fixable </w:t>
      </w:r>
      <w:r w:rsidRPr="00EE69E0">
        <w:t>Near</w:t>
      </w:r>
      <w:r>
        <w:t>-</w:t>
      </w:r>
      <w:r w:rsidRPr="00EE69E0">
        <w:t>IR</w:t>
      </w:r>
      <w:r>
        <w:t xml:space="preserve"> stain (Invitrogen</w:t>
      </w:r>
      <w:r w:rsidRPr="00EE69E0">
        <w:t>)</w:t>
      </w:r>
      <w:r>
        <w:t xml:space="preserve">. </w:t>
      </w:r>
      <w:r w:rsidRPr="00EE69E0">
        <w:rPr>
          <w:color w:val="000000"/>
        </w:rPr>
        <w:t xml:space="preserve"> </w:t>
      </w:r>
    </w:p>
    <w:p w14:paraId="03DE5058" w14:textId="77777777" w:rsidR="00910FB0" w:rsidRDefault="00910FB0" w:rsidP="00910FB0">
      <w:pPr>
        <w:spacing w:line="360" w:lineRule="auto"/>
        <w:jc w:val="both"/>
      </w:pPr>
    </w:p>
    <w:p w14:paraId="4BB5B741" w14:textId="77777777" w:rsidR="00910FB0" w:rsidRDefault="00910FB0" w:rsidP="00910FB0">
      <w:pPr>
        <w:spacing w:line="360" w:lineRule="auto"/>
        <w:jc w:val="both"/>
      </w:pPr>
    </w:p>
    <w:p w14:paraId="388E52CA" w14:textId="77777777" w:rsidR="00D16592" w:rsidRDefault="00D16592" w:rsidP="00910FB0">
      <w:pPr>
        <w:spacing w:line="360" w:lineRule="auto"/>
        <w:jc w:val="both"/>
      </w:pPr>
    </w:p>
    <w:p w14:paraId="05481190" w14:textId="77777777" w:rsidR="00D16592" w:rsidRDefault="00D16592" w:rsidP="00910FB0">
      <w:pPr>
        <w:spacing w:line="360" w:lineRule="auto"/>
        <w:jc w:val="both"/>
      </w:pPr>
    </w:p>
    <w:p w14:paraId="2717C17A" w14:textId="77777777" w:rsidR="00910FB0" w:rsidRPr="00D502AA" w:rsidRDefault="00910FB0" w:rsidP="00910FB0">
      <w:pPr>
        <w:jc w:val="both"/>
      </w:pPr>
    </w:p>
    <w:p w14:paraId="7F95965C" w14:textId="603DF979" w:rsidR="00323B35" w:rsidRPr="00910FB0" w:rsidRDefault="00323B35" w:rsidP="00910FB0"/>
    <w:sectPr w:rsidR="00323B35" w:rsidRPr="00910FB0" w:rsidSect="00567E65">
      <w:footerReference w:type="even" r:id="rId16"/>
      <w:footerReference w:type="defaul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68584" w14:textId="77777777" w:rsidR="00697AFB" w:rsidRDefault="00697AFB">
      <w:r>
        <w:separator/>
      </w:r>
    </w:p>
  </w:endnote>
  <w:endnote w:type="continuationSeparator" w:id="0">
    <w:p w14:paraId="46A013C3" w14:textId="77777777" w:rsidR="00697AFB" w:rsidRDefault="00697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beta">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62879147"/>
      <w:docPartObj>
        <w:docPartGallery w:val="Page Numbers (Bottom of Page)"/>
        <w:docPartUnique/>
      </w:docPartObj>
    </w:sdtPr>
    <w:sdtEndPr>
      <w:rPr>
        <w:rStyle w:val="PageNumber"/>
      </w:rPr>
    </w:sdtEndPr>
    <w:sdtContent>
      <w:p w14:paraId="3CE0E763" w14:textId="77777777" w:rsidR="000349C7" w:rsidRDefault="00910FB0" w:rsidP="00985D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198AEC" w14:textId="77777777" w:rsidR="000349C7" w:rsidRDefault="00697AFB" w:rsidP="00B472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88119548"/>
      <w:docPartObj>
        <w:docPartGallery w:val="Page Numbers (Bottom of Page)"/>
        <w:docPartUnique/>
      </w:docPartObj>
    </w:sdtPr>
    <w:sdtEndPr>
      <w:rPr>
        <w:rStyle w:val="PageNumber"/>
      </w:rPr>
    </w:sdtEndPr>
    <w:sdtContent>
      <w:p w14:paraId="379B7DCC" w14:textId="77777777" w:rsidR="000349C7" w:rsidRDefault="00910FB0" w:rsidP="00985D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25316">
          <w:rPr>
            <w:rStyle w:val="PageNumber"/>
            <w:noProof/>
          </w:rPr>
          <w:t>8</w:t>
        </w:r>
        <w:r>
          <w:rPr>
            <w:rStyle w:val="PageNumber"/>
          </w:rPr>
          <w:fldChar w:fldCharType="end"/>
        </w:r>
      </w:p>
    </w:sdtContent>
  </w:sdt>
  <w:p w14:paraId="6335C6A3" w14:textId="77777777" w:rsidR="000349C7" w:rsidRDefault="00697AFB" w:rsidP="00B4720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424DF2" w14:textId="77777777" w:rsidR="00697AFB" w:rsidRDefault="00697AFB">
      <w:r>
        <w:separator/>
      </w:r>
    </w:p>
  </w:footnote>
  <w:footnote w:type="continuationSeparator" w:id="0">
    <w:p w14:paraId="56905A4E" w14:textId="77777777" w:rsidR="00697AFB" w:rsidRDefault="00697A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64FF6"/>
    <w:multiLevelType w:val="hybridMultilevel"/>
    <w:tmpl w:val="8C5E7F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AB44C25"/>
    <w:multiLevelType w:val="hybridMultilevel"/>
    <w:tmpl w:val="9D8C7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FB0"/>
    <w:rsid w:val="0001310F"/>
    <w:rsid w:val="00034EBD"/>
    <w:rsid w:val="00067ED8"/>
    <w:rsid w:val="00075B26"/>
    <w:rsid w:val="000A7EB3"/>
    <w:rsid w:val="000C1623"/>
    <w:rsid w:val="000C6E38"/>
    <w:rsid w:val="000D2913"/>
    <w:rsid w:val="001016C3"/>
    <w:rsid w:val="0011080D"/>
    <w:rsid w:val="00127177"/>
    <w:rsid w:val="00130B9F"/>
    <w:rsid w:val="00134435"/>
    <w:rsid w:val="0015537B"/>
    <w:rsid w:val="001646EC"/>
    <w:rsid w:val="001754DB"/>
    <w:rsid w:val="00195F32"/>
    <w:rsid w:val="001B081B"/>
    <w:rsid w:val="001C7C35"/>
    <w:rsid w:val="001D2735"/>
    <w:rsid w:val="001E6904"/>
    <w:rsid w:val="001F0987"/>
    <w:rsid w:val="00224851"/>
    <w:rsid w:val="00230620"/>
    <w:rsid w:val="00233977"/>
    <w:rsid w:val="00233C31"/>
    <w:rsid w:val="00277D58"/>
    <w:rsid w:val="00296397"/>
    <w:rsid w:val="002B72BB"/>
    <w:rsid w:val="003152B8"/>
    <w:rsid w:val="00323B35"/>
    <w:rsid w:val="00336AA0"/>
    <w:rsid w:val="00344490"/>
    <w:rsid w:val="00347CC1"/>
    <w:rsid w:val="00347E5C"/>
    <w:rsid w:val="003542E3"/>
    <w:rsid w:val="00366F3D"/>
    <w:rsid w:val="003710ED"/>
    <w:rsid w:val="0038154A"/>
    <w:rsid w:val="003A1CEE"/>
    <w:rsid w:val="003A7EC7"/>
    <w:rsid w:val="003B1C16"/>
    <w:rsid w:val="003E76C2"/>
    <w:rsid w:val="004016BD"/>
    <w:rsid w:val="00414F22"/>
    <w:rsid w:val="00441B59"/>
    <w:rsid w:val="00482FA1"/>
    <w:rsid w:val="004B43DD"/>
    <w:rsid w:val="004C1893"/>
    <w:rsid w:val="004D7929"/>
    <w:rsid w:val="004F1898"/>
    <w:rsid w:val="00523D32"/>
    <w:rsid w:val="00532DF9"/>
    <w:rsid w:val="00567E65"/>
    <w:rsid w:val="005719C1"/>
    <w:rsid w:val="00582ADA"/>
    <w:rsid w:val="005854A2"/>
    <w:rsid w:val="00593DB4"/>
    <w:rsid w:val="005B04F2"/>
    <w:rsid w:val="005B2889"/>
    <w:rsid w:val="005E0278"/>
    <w:rsid w:val="006044AA"/>
    <w:rsid w:val="00605DF8"/>
    <w:rsid w:val="00631F70"/>
    <w:rsid w:val="0064040D"/>
    <w:rsid w:val="00676882"/>
    <w:rsid w:val="00697AFB"/>
    <w:rsid w:val="006A2B25"/>
    <w:rsid w:val="00705361"/>
    <w:rsid w:val="00740EF0"/>
    <w:rsid w:val="00744092"/>
    <w:rsid w:val="007642D6"/>
    <w:rsid w:val="00771DBE"/>
    <w:rsid w:val="00774B9D"/>
    <w:rsid w:val="007841D3"/>
    <w:rsid w:val="00784631"/>
    <w:rsid w:val="0079136A"/>
    <w:rsid w:val="00791689"/>
    <w:rsid w:val="007A6D17"/>
    <w:rsid w:val="007B411E"/>
    <w:rsid w:val="007B54BF"/>
    <w:rsid w:val="007C3D16"/>
    <w:rsid w:val="007E1752"/>
    <w:rsid w:val="00812F1C"/>
    <w:rsid w:val="00843E93"/>
    <w:rsid w:val="00861B3F"/>
    <w:rsid w:val="0087428C"/>
    <w:rsid w:val="00894697"/>
    <w:rsid w:val="008C4779"/>
    <w:rsid w:val="008E0423"/>
    <w:rsid w:val="008E6E7B"/>
    <w:rsid w:val="00901C1C"/>
    <w:rsid w:val="009022F0"/>
    <w:rsid w:val="00910FB0"/>
    <w:rsid w:val="009139B4"/>
    <w:rsid w:val="00976A3C"/>
    <w:rsid w:val="00981EB1"/>
    <w:rsid w:val="00992EA3"/>
    <w:rsid w:val="009B2994"/>
    <w:rsid w:val="00A1469C"/>
    <w:rsid w:val="00AA1085"/>
    <w:rsid w:val="00AB279B"/>
    <w:rsid w:val="00AB7AD9"/>
    <w:rsid w:val="00AD2BB0"/>
    <w:rsid w:val="00AD6D57"/>
    <w:rsid w:val="00AE2963"/>
    <w:rsid w:val="00B0302C"/>
    <w:rsid w:val="00B15288"/>
    <w:rsid w:val="00B2419A"/>
    <w:rsid w:val="00B24263"/>
    <w:rsid w:val="00B25BFE"/>
    <w:rsid w:val="00B70ADB"/>
    <w:rsid w:val="00B72B5E"/>
    <w:rsid w:val="00B74905"/>
    <w:rsid w:val="00BA38B2"/>
    <w:rsid w:val="00BA77F1"/>
    <w:rsid w:val="00BD5FA2"/>
    <w:rsid w:val="00BF5049"/>
    <w:rsid w:val="00C0780D"/>
    <w:rsid w:val="00C175DC"/>
    <w:rsid w:val="00C24C9D"/>
    <w:rsid w:val="00C25316"/>
    <w:rsid w:val="00C4084E"/>
    <w:rsid w:val="00C67FB4"/>
    <w:rsid w:val="00C72189"/>
    <w:rsid w:val="00C81AF7"/>
    <w:rsid w:val="00C8725F"/>
    <w:rsid w:val="00C87BD7"/>
    <w:rsid w:val="00CB09F0"/>
    <w:rsid w:val="00CC3D7F"/>
    <w:rsid w:val="00D00504"/>
    <w:rsid w:val="00D03025"/>
    <w:rsid w:val="00D115A8"/>
    <w:rsid w:val="00D16323"/>
    <w:rsid w:val="00D16592"/>
    <w:rsid w:val="00D27BB6"/>
    <w:rsid w:val="00D35C45"/>
    <w:rsid w:val="00D61E96"/>
    <w:rsid w:val="00D62E51"/>
    <w:rsid w:val="00DA6CD7"/>
    <w:rsid w:val="00DC3C2C"/>
    <w:rsid w:val="00E24CFC"/>
    <w:rsid w:val="00E31CDF"/>
    <w:rsid w:val="00E425A5"/>
    <w:rsid w:val="00E7503F"/>
    <w:rsid w:val="00EA0AAA"/>
    <w:rsid w:val="00EA26C9"/>
    <w:rsid w:val="00EA5DD2"/>
    <w:rsid w:val="00EE3F3D"/>
    <w:rsid w:val="00EF424B"/>
    <w:rsid w:val="00F2367A"/>
    <w:rsid w:val="00F267C3"/>
    <w:rsid w:val="00F6264E"/>
    <w:rsid w:val="00FA65F4"/>
    <w:rsid w:val="00FB4DA4"/>
    <w:rsid w:val="00FC5AB8"/>
    <w:rsid w:val="00FF3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6D302"/>
  <w15:chartTrackingRefBased/>
  <w15:docId w15:val="{DEECD042-3847-5A48-BD59-9C965C4DB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910FB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uiPriority w:val="99"/>
    <w:semiHidden/>
    <w:unhideWhenUsed/>
    <w:rsid w:val="00A1469C"/>
    <w:rPr>
      <w:vertAlign w:val="superscript"/>
    </w:rPr>
  </w:style>
  <w:style w:type="paragraph" w:styleId="EndnoteText">
    <w:name w:val="endnote text"/>
    <w:basedOn w:val="Normal"/>
    <w:link w:val="EndnoteTextChar"/>
    <w:uiPriority w:val="99"/>
    <w:semiHidden/>
    <w:unhideWhenUsed/>
    <w:rsid w:val="00A1469C"/>
    <w:rPr>
      <w:sz w:val="20"/>
      <w:szCs w:val="20"/>
    </w:rPr>
  </w:style>
  <w:style w:type="character" w:customStyle="1" w:styleId="EndnoteTextChar">
    <w:name w:val="Endnote Text Char"/>
    <w:basedOn w:val="DefaultParagraphFont"/>
    <w:link w:val="EndnoteText"/>
    <w:uiPriority w:val="99"/>
    <w:semiHidden/>
    <w:rsid w:val="00A1469C"/>
    <w:rPr>
      <w:sz w:val="20"/>
      <w:szCs w:val="20"/>
    </w:rPr>
  </w:style>
  <w:style w:type="paragraph" w:styleId="BalloonText">
    <w:name w:val="Balloon Text"/>
    <w:basedOn w:val="Normal"/>
    <w:link w:val="BalloonTextChar"/>
    <w:uiPriority w:val="99"/>
    <w:semiHidden/>
    <w:unhideWhenUsed/>
    <w:rsid w:val="00AB279B"/>
    <w:rPr>
      <w:sz w:val="18"/>
      <w:szCs w:val="18"/>
    </w:rPr>
  </w:style>
  <w:style w:type="character" w:customStyle="1" w:styleId="BalloonTextChar">
    <w:name w:val="Balloon Text Char"/>
    <w:basedOn w:val="DefaultParagraphFont"/>
    <w:link w:val="BalloonText"/>
    <w:uiPriority w:val="99"/>
    <w:semiHidden/>
    <w:rsid w:val="00AB279B"/>
    <w:rPr>
      <w:rFonts w:ascii="Times New Roman" w:hAnsi="Times New Roman" w:cs="Times New Roman"/>
      <w:sz w:val="18"/>
      <w:szCs w:val="18"/>
    </w:rPr>
  </w:style>
  <w:style w:type="paragraph" w:styleId="ListParagraph">
    <w:name w:val="List Paragraph"/>
    <w:basedOn w:val="Normal"/>
    <w:uiPriority w:val="34"/>
    <w:qFormat/>
    <w:rsid w:val="00910FB0"/>
    <w:pPr>
      <w:ind w:left="720"/>
      <w:contextualSpacing/>
    </w:pPr>
  </w:style>
  <w:style w:type="paragraph" w:styleId="CommentText">
    <w:name w:val="annotation text"/>
    <w:basedOn w:val="Normal"/>
    <w:link w:val="CommentTextChar"/>
    <w:uiPriority w:val="99"/>
    <w:unhideWhenUsed/>
    <w:qFormat/>
    <w:rsid w:val="00910FB0"/>
  </w:style>
  <w:style w:type="character" w:customStyle="1" w:styleId="CommentTextChar">
    <w:name w:val="Comment Text Char"/>
    <w:basedOn w:val="DefaultParagraphFont"/>
    <w:link w:val="CommentText"/>
    <w:uiPriority w:val="99"/>
    <w:qFormat/>
    <w:rsid w:val="00910FB0"/>
    <w:rPr>
      <w:rFonts w:ascii="Times New Roman" w:eastAsia="Times New Roman" w:hAnsi="Times New Roman" w:cs="Times New Roman"/>
    </w:rPr>
  </w:style>
  <w:style w:type="paragraph" w:styleId="Footer">
    <w:name w:val="footer"/>
    <w:basedOn w:val="Normal"/>
    <w:link w:val="FooterChar"/>
    <w:uiPriority w:val="99"/>
    <w:unhideWhenUsed/>
    <w:rsid w:val="00910FB0"/>
    <w:pPr>
      <w:tabs>
        <w:tab w:val="center" w:pos="4680"/>
        <w:tab w:val="right" w:pos="9360"/>
      </w:tabs>
    </w:pPr>
  </w:style>
  <w:style w:type="character" w:customStyle="1" w:styleId="FooterChar">
    <w:name w:val="Footer Char"/>
    <w:basedOn w:val="DefaultParagraphFont"/>
    <w:link w:val="Footer"/>
    <w:uiPriority w:val="99"/>
    <w:rsid w:val="00910FB0"/>
    <w:rPr>
      <w:rFonts w:ascii="Times New Roman" w:eastAsia="Times New Roman" w:hAnsi="Times New Roman" w:cs="Times New Roman"/>
    </w:rPr>
  </w:style>
  <w:style w:type="character" w:styleId="PageNumber">
    <w:name w:val="page number"/>
    <w:basedOn w:val="DefaultParagraphFont"/>
    <w:uiPriority w:val="99"/>
    <w:semiHidden/>
    <w:unhideWhenUsed/>
    <w:rsid w:val="00910FB0"/>
  </w:style>
  <w:style w:type="table" w:styleId="TableGrid">
    <w:name w:val="Table Grid"/>
    <w:basedOn w:val="TableNormal"/>
    <w:uiPriority w:val="59"/>
    <w:rsid w:val="00910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sid w:val="00344490"/>
    <w:rPr>
      <w:sz w:val="16"/>
      <w:szCs w:val="16"/>
    </w:rPr>
  </w:style>
  <w:style w:type="paragraph" w:styleId="CommentSubject">
    <w:name w:val="annotation subject"/>
    <w:basedOn w:val="CommentText"/>
    <w:next w:val="CommentText"/>
    <w:link w:val="CommentSubjectChar"/>
    <w:uiPriority w:val="99"/>
    <w:semiHidden/>
    <w:unhideWhenUsed/>
    <w:rsid w:val="00344490"/>
    <w:rPr>
      <w:b/>
      <w:bCs/>
      <w:sz w:val="20"/>
      <w:szCs w:val="20"/>
    </w:rPr>
  </w:style>
  <w:style w:type="character" w:customStyle="1" w:styleId="CommentSubjectChar">
    <w:name w:val="Comment Subject Char"/>
    <w:basedOn w:val="CommentTextChar"/>
    <w:link w:val="CommentSubject"/>
    <w:uiPriority w:val="99"/>
    <w:semiHidden/>
    <w:rsid w:val="00344490"/>
    <w:rPr>
      <w:rFonts w:ascii="Times New Roman" w:eastAsia="Times New Roman" w:hAnsi="Times New Roman" w:cs="Times New Roman"/>
      <w:b/>
      <w:bCs/>
      <w:sz w:val="20"/>
      <w:szCs w:val="20"/>
    </w:rPr>
  </w:style>
  <w:style w:type="paragraph" w:styleId="Revision">
    <w:name w:val="Revision"/>
    <w:hidden/>
    <w:uiPriority w:val="99"/>
    <w:semiHidden/>
    <w:rsid w:val="00E7503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60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36F1A-19A6-44C6-997B-6ADDAE8F0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2086</Words>
  <Characters>11892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Gennaro Prota</dc:creator>
  <cp:keywords/>
  <dc:description/>
  <cp:lastModifiedBy>Rubio, Brittany</cp:lastModifiedBy>
  <cp:revision>4</cp:revision>
  <cp:lastPrinted>2019-10-12T10:13:00Z</cp:lastPrinted>
  <dcterms:created xsi:type="dcterms:W3CDTF">2020-03-06T14:58:00Z</dcterms:created>
  <dcterms:modified xsi:type="dcterms:W3CDTF">2020-03-12T20:30:00Z</dcterms:modified>
</cp:coreProperties>
</file>