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2FE7EE" w14:textId="7B8F121F" w:rsidR="00FA0CB6" w:rsidRPr="002C245E" w:rsidRDefault="00132095" w:rsidP="00812708">
      <w:pPr>
        <w:spacing w:before="240"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80B3E">
        <w:rPr>
          <w:rFonts w:ascii="Times New Roman" w:hAnsi="Times New Roman" w:cs="Times New Roman"/>
          <w:b/>
          <w:kern w:val="0"/>
          <w:sz w:val="28"/>
          <w:szCs w:val="24"/>
        </w:rPr>
        <w:t xml:space="preserve">Supplementary </w:t>
      </w:r>
      <w:r w:rsidR="00D5545E">
        <w:rPr>
          <w:rFonts w:ascii="Times New Roman" w:hAnsi="Times New Roman" w:cs="Times New Roman"/>
          <w:b/>
          <w:kern w:val="0"/>
          <w:sz w:val="28"/>
          <w:szCs w:val="24"/>
        </w:rPr>
        <w:t xml:space="preserve">data </w:t>
      </w:r>
      <w:r w:rsidRPr="00080B3E">
        <w:rPr>
          <w:rFonts w:ascii="Times New Roman" w:hAnsi="Times New Roman" w:cs="Times New Roman"/>
          <w:b/>
          <w:kern w:val="0"/>
          <w:sz w:val="28"/>
          <w:szCs w:val="24"/>
        </w:rPr>
        <w:t>for “</w:t>
      </w:r>
      <w:r w:rsidR="002C245E" w:rsidRPr="00C142C3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XCL1/glypican-3</w:t>
      </w:r>
      <w:r w:rsidR="002C245E" w:rsidRPr="00C142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fusion gene immunization generates potent antitumor cellular immunity and enhances anti-PD1 efficacy </w:t>
      </w:r>
      <w:r w:rsidR="00812708" w:rsidRPr="00080B3E">
        <w:rPr>
          <w:rFonts w:ascii="Times New Roman" w:hAnsi="Times New Roman" w:cs="Times New Roman"/>
          <w:b/>
          <w:sz w:val="24"/>
          <w:szCs w:val="24"/>
        </w:rPr>
        <w:t>”</w:t>
      </w:r>
      <w:r w:rsidR="00812708" w:rsidRPr="00080B3E">
        <w:rPr>
          <w:rFonts w:ascii="Times New Roman" w:hAnsi="Times New Roman" w:cs="Times New Roman"/>
          <w:sz w:val="24"/>
          <w:szCs w:val="24"/>
        </w:rPr>
        <w:t xml:space="preserve"> by</w:t>
      </w:r>
      <w:r w:rsidR="00812708" w:rsidRPr="00080B3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12708" w:rsidRPr="00080B3E">
        <w:rPr>
          <w:rFonts w:ascii="Times New Roman" w:hAnsi="Times New Roman" w:cs="Times New Roman"/>
          <w:bCs/>
          <w:sz w:val="24"/>
          <w:szCs w:val="24"/>
        </w:rPr>
        <w:t>Kun</w:t>
      </w:r>
      <w:proofErr w:type="spellEnd"/>
      <w:r w:rsidR="00812708" w:rsidRPr="00080B3E">
        <w:rPr>
          <w:rFonts w:ascii="Times New Roman" w:hAnsi="Times New Roman" w:cs="Times New Roman"/>
          <w:bCs/>
          <w:sz w:val="24"/>
          <w:szCs w:val="24"/>
        </w:rPr>
        <w:t xml:space="preserve"> Chen</w:t>
      </w:r>
      <w:r w:rsidR="00812708" w:rsidRPr="00080B3E">
        <w:rPr>
          <w:rFonts w:ascii="Times New Roman" w:hAnsi="Times New Roman" w:cs="Times New Roman"/>
          <w:bCs/>
          <w:sz w:val="24"/>
          <w:szCs w:val="24"/>
          <w:vertAlign w:val="superscript"/>
        </w:rPr>
        <w:t>1</w:t>
      </w:r>
      <w:r w:rsidR="00812708" w:rsidRPr="00080B3E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812708" w:rsidRPr="00080B3E">
        <w:rPr>
          <w:rFonts w:ascii="Times New Roman" w:hAnsi="Times New Roman" w:cs="Times New Roman"/>
          <w:bCs/>
          <w:sz w:val="24"/>
          <w:szCs w:val="24"/>
        </w:rPr>
        <w:t>Zhiyuan</w:t>
      </w:r>
      <w:proofErr w:type="spellEnd"/>
      <w:r w:rsidR="00812708" w:rsidRPr="00080B3E">
        <w:rPr>
          <w:rFonts w:ascii="Times New Roman" w:hAnsi="Times New Roman" w:cs="Times New Roman"/>
          <w:bCs/>
          <w:sz w:val="24"/>
          <w:szCs w:val="24"/>
        </w:rPr>
        <w:t xml:space="preserve"> Wu</w:t>
      </w:r>
      <w:r w:rsidR="00812708" w:rsidRPr="00080B3E">
        <w:rPr>
          <w:rFonts w:ascii="Times New Roman" w:hAnsi="Times New Roman" w:cs="Times New Roman"/>
          <w:bCs/>
          <w:sz w:val="24"/>
          <w:szCs w:val="24"/>
          <w:vertAlign w:val="superscript"/>
        </w:rPr>
        <w:t>1</w:t>
      </w:r>
      <w:r w:rsidR="00812708" w:rsidRPr="00080B3E">
        <w:rPr>
          <w:rFonts w:ascii="Times New Roman" w:hAnsi="Times New Roman" w:cs="Times New Roman"/>
          <w:bCs/>
          <w:sz w:val="24"/>
          <w:szCs w:val="24"/>
        </w:rPr>
        <w:t>, Hong Zhao</w:t>
      </w:r>
      <w:r w:rsidR="00812708" w:rsidRPr="00080B3E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="00812708" w:rsidRPr="00080B3E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812708" w:rsidRPr="00080B3E">
        <w:rPr>
          <w:rFonts w:ascii="Times New Roman" w:hAnsi="Times New Roman" w:cs="Times New Roman"/>
          <w:bCs/>
          <w:sz w:val="24"/>
          <w:szCs w:val="24"/>
        </w:rPr>
        <w:t>Yanmei</w:t>
      </w:r>
      <w:proofErr w:type="spellEnd"/>
      <w:r w:rsidR="00812708" w:rsidRPr="00080B3E">
        <w:rPr>
          <w:rFonts w:ascii="Times New Roman" w:hAnsi="Times New Roman" w:cs="Times New Roman"/>
          <w:bCs/>
          <w:sz w:val="24"/>
          <w:szCs w:val="24"/>
        </w:rPr>
        <w:t xml:space="preserve"> Wang</w:t>
      </w:r>
      <w:r w:rsidR="00812708" w:rsidRPr="00080B3E">
        <w:rPr>
          <w:rFonts w:ascii="Times New Roman" w:hAnsi="Times New Roman" w:cs="Times New Roman"/>
          <w:bCs/>
          <w:sz w:val="24"/>
          <w:szCs w:val="24"/>
          <w:vertAlign w:val="superscript"/>
        </w:rPr>
        <w:t>1</w:t>
      </w:r>
      <w:r w:rsidR="00812708" w:rsidRPr="00080B3E">
        <w:rPr>
          <w:rFonts w:ascii="Times New Roman" w:hAnsi="Times New Roman" w:cs="Times New Roman"/>
          <w:bCs/>
          <w:sz w:val="24"/>
          <w:szCs w:val="24"/>
        </w:rPr>
        <w:t>, Yutong Ge</w:t>
      </w:r>
      <w:r w:rsidR="00812708" w:rsidRPr="00080B3E">
        <w:rPr>
          <w:rFonts w:ascii="Times New Roman" w:hAnsi="Times New Roman" w:cs="Times New Roman"/>
          <w:bCs/>
          <w:sz w:val="24"/>
          <w:szCs w:val="24"/>
          <w:vertAlign w:val="superscript"/>
        </w:rPr>
        <w:t>3</w:t>
      </w:r>
      <w:r w:rsidR="00812708" w:rsidRPr="00080B3E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812708" w:rsidRPr="00080B3E">
        <w:rPr>
          <w:rFonts w:ascii="Times New Roman" w:hAnsi="Times New Roman" w:cs="Times New Roman"/>
          <w:bCs/>
          <w:sz w:val="24"/>
          <w:szCs w:val="24"/>
        </w:rPr>
        <w:t>Dongmei</w:t>
      </w:r>
      <w:proofErr w:type="spellEnd"/>
      <w:r w:rsidR="00812708" w:rsidRPr="00080B3E">
        <w:rPr>
          <w:rFonts w:ascii="Times New Roman" w:hAnsi="Times New Roman" w:cs="Times New Roman"/>
          <w:bCs/>
          <w:sz w:val="24"/>
          <w:szCs w:val="24"/>
        </w:rPr>
        <w:t xml:space="preserve"> Wang</w:t>
      </w:r>
      <w:r w:rsidR="00812708" w:rsidRPr="00080B3E">
        <w:rPr>
          <w:rFonts w:ascii="Times New Roman" w:hAnsi="Times New Roman" w:cs="Times New Roman"/>
          <w:bCs/>
          <w:sz w:val="24"/>
          <w:szCs w:val="24"/>
          <w:vertAlign w:val="superscript"/>
        </w:rPr>
        <w:t>1</w:t>
      </w:r>
      <w:r w:rsidR="00812708" w:rsidRPr="00080B3E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812708" w:rsidRPr="00080B3E">
        <w:rPr>
          <w:rFonts w:ascii="Times New Roman" w:hAnsi="Times New Roman" w:cs="Times New Roman"/>
          <w:bCs/>
          <w:sz w:val="24"/>
          <w:szCs w:val="24"/>
        </w:rPr>
        <w:t>Zhengjiang</w:t>
      </w:r>
      <w:proofErr w:type="spellEnd"/>
      <w:r w:rsidR="00812708" w:rsidRPr="00080B3E">
        <w:rPr>
          <w:rFonts w:ascii="Times New Roman" w:hAnsi="Times New Roman" w:cs="Times New Roman"/>
          <w:bCs/>
          <w:sz w:val="24"/>
          <w:szCs w:val="24"/>
        </w:rPr>
        <w:t xml:space="preserve"> Li</w:t>
      </w:r>
      <w:r w:rsidR="00812708" w:rsidRPr="00080B3E">
        <w:rPr>
          <w:rFonts w:ascii="Times New Roman" w:hAnsi="Times New Roman" w:cs="Times New Roman"/>
          <w:bCs/>
          <w:sz w:val="24"/>
          <w:szCs w:val="24"/>
          <w:vertAlign w:val="superscript"/>
        </w:rPr>
        <w:t>4</w:t>
      </w:r>
      <w:r w:rsidR="00812708" w:rsidRPr="00080B3E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812708" w:rsidRPr="00080B3E">
        <w:rPr>
          <w:rFonts w:ascii="Times New Roman" w:hAnsi="Times New Roman" w:cs="Times New Roman"/>
          <w:bCs/>
          <w:sz w:val="24"/>
          <w:szCs w:val="24"/>
        </w:rPr>
        <w:t>Changming</w:t>
      </w:r>
      <w:proofErr w:type="spellEnd"/>
      <w:r w:rsidR="00812708" w:rsidRPr="00080B3E">
        <w:rPr>
          <w:rFonts w:ascii="Times New Roman" w:hAnsi="Times New Roman" w:cs="Times New Roman"/>
          <w:bCs/>
          <w:sz w:val="24"/>
          <w:szCs w:val="24"/>
        </w:rPr>
        <w:t xml:space="preserve"> An</w:t>
      </w:r>
      <w:r w:rsidR="00812708" w:rsidRPr="00080B3E">
        <w:rPr>
          <w:rFonts w:ascii="Times New Roman" w:hAnsi="Times New Roman" w:cs="Times New Roman"/>
          <w:bCs/>
          <w:sz w:val="24"/>
          <w:szCs w:val="24"/>
          <w:vertAlign w:val="superscript"/>
        </w:rPr>
        <w:t>4</w:t>
      </w:r>
      <w:r w:rsidR="00812708" w:rsidRPr="00080B3E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812708" w:rsidRPr="00080B3E">
        <w:rPr>
          <w:rFonts w:ascii="Times New Roman" w:hAnsi="Times New Roman" w:cs="Times New Roman"/>
          <w:bCs/>
          <w:sz w:val="24"/>
          <w:szCs w:val="24"/>
        </w:rPr>
        <w:t>Yuying</w:t>
      </w:r>
      <w:proofErr w:type="spellEnd"/>
      <w:r w:rsidR="00812708" w:rsidRPr="00080B3E">
        <w:rPr>
          <w:rFonts w:ascii="Times New Roman" w:hAnsi="Times New Roman" w:cs="Times New Roman"/>
          <w:bCs/>
          <w:sz w:val="24"/>
          <w:szCs w:val="24"/>
        </w:rPr>
        <w:t xml:space="preserve"> Liu</w:t>
      </w:r>
      <w:r w:rsidR="00812708" w:rsidRPr="00080B3E">
        <w:rPr>
          <w:rFonts w:ascii="Times New Roman" w:hAnsi="Times New Roman" w:cs="Times New Roman"/>
          <w:bCs/>
          <w:sz w:val="24"/>
          <w:szCs w:val="24"/>
          <w:vertAlign w:val="superscript"/>
        </w:rPr>
        <w:t>5</w:t>
      </w:r>
      <w:r w:rsidR="00812708" w:rsidRPr="00080B3E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812708" w:rsidRPr="00080B3E">
        <w:rPr>
          <w:rFonts w:ascii="Times New Roman" w:hAnsi="Times New Roman" w:cs="Times New Roman"/>
          <w:bCs/>
          <w:sz w:val="24"/>
          <w:szCs w:val="24"/>
        </w:rPr>
        <w:t>Feifei</w:t>
      </w:r>
      <w:proofErr w:type="spellEnd"/>
      <w:r w:rsidR="00812708" w:rsidRPr="00080B3E">
        <w:rPr>
          <w:rFonts w:ascii="Times New Roman" w:hAnsi="Times New Roman" w:cs="Times New Roman"/>
          <w:bCs/>
          <w:sz w:val="24"/>
          <w:szCs w:val="24"/>
        </w:rPr>
        <w:t xml:space="preserve"> Wang</w:t>
      </w:r>
      <w:r w:rsidR="00812708" w:rsidRPr="00080B3E">
        <w:rPr>
          <w:rFonts w:ascii="Times New Roman" w:hAnsi="Times New Roman" w:cs="Times New Roman"/>
          <w:bCs/>
          <w:sz w:val="24"/>
          <w:szCs w:val="24"/>
          <w:vertAlign w:val="superscript"/>
        </w:rPr>
        <w:t>1</w:t>
      </w:r>
      <w:r w:rsidR="00812708" w:rsidRPr="00080B3E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812708" w:rsidRPr="00080B3E">
        <w:rPr>
          <w:rFonts w:ascii="Times New Roman" w:hAnsi="Times New Roman" w:cs="Times New Roman"/>
          <w:bCs/>
          <w:sz w:val="24"/>
          <w:szCs w:val="24"/>
        </w:rPr>
        <w:t>Xinyu</w:t>
      </w:r>
      <w:proofErr w:type="spellEnd"/>
      <w:r w:rsidR="00812708" w:rsidRPr="00080B3E">
        <w:rPr>
          <w:rFonts w:ascii="Times New Roman" w:hAnsi="Times New Roman" w:cs="Times New Roman"/>
          <w:bCs/>
          <w:sz w:val="24"/>
          <w:szCs w:val="24"/>
        </w:rPr>
        <w:t xml:space="preserve"> Bi</w:t>
      </w:r>
      <w:r w:rsidR="00812708" w:rsidRPr="00080B3E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="00812708" w:rsidRPr="00080B3E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812708" w:rsidRPr="00080B3E">
        <w:rPr>
          <w:rFonts w:ascii="Times New Roman" w:hAnsi="Times New Roman" w:cs="Times New Roman"/>
          <w:bCs/>
          <w:sz w:val="24"/>
          <w:szCs w:val="24"/>
        </w:rPr>
        <w:t>Hongying</w:t>
      </w:r>
      <w:proofErr w:type="spellEnd"/>
      <w:r w:rsidR="00812708" w:rsidRPr="00080B3E">
        <w:rPr>
          <w:rFonts w:ascii="Times New Roman" w:hAnsi="Times New Roman" w:cs="Times New Roman"/>
          <w:bCs/>
          <w:sz w:val="24"/>
          <w:szCs w:val="24"/>
        </w:rPr>
        <w:t xml:space="preserve"> Wang</w:t>
      </w:r>
      <w:r w:rsidR="00812708" w:rsidRPr="00080B3E">
        <w:rPr>
          <w:rFonts w:ascii="Times New Roman" w:hAnsi="Times New Roman" w:cs="Times New Roman"/>
          <w:bCs/>
          <w:sz w:val="24"/>
          <w:szCs w:val="24"/>
          <w:vertAlign w:val="superscript"/>
        </w:rPr>
        <w:t>6</w:t>
      </w:r>
      <w:r w:rsidR="00812708" w:rsidRPr="00080B3E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812708" w:rsidRPr="00080B3E">
        <w:rPr>
          <w:rFonts w:ascii="Times New Roman" w:hAnsi="Times New Roman" w:cs="Times New Roman"/>
          <w:bCs/>
          <w:sz w:val="24"/>
          <w:szCs w:val="24"/>
        </w:rPr>
        <w:t>Jianqiang</w:t>
      </w:r>
      <w:proofErr w:type="spellEnd"/>
      <w:r w:rsidR="00812708" w:rsidRPr="00080B3E">
        <w:rPr>
          <w:rFonts w:ascii="Times New Roman" w:hAnsi="Times New Roman" w:cs="Times New Roman"/>
          <w:bCs/>
          <w:sz w:val="24"/>
          <w:szCs w:val="24"/>
        </w:rPr>
        <w:t xml:space="preserve"> Cai</w:t>
      </w:r>
      <w:r w:rsidR="00812708" w:rsidRPr="00080B3E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="00812708" w:rsidRPr="00080B3E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812708" w:rsidRPr="00080B3E">
        <w:rPr>
          <w:rFonts w:ascii="Times New Roman" w:hAnsi="Times New Roman" w:cs="Times New Roman"/>
          <w:bCs/>
          <w:sz w:val="24"/>
          <w:szCs w:val="24"/>
        </w:rPr>
        <w:t>Chunhong</w:t>
      </w:r>
      <w:proofErr w:type="spellEnd"/>
      <w:r w:rsidR="00812708" w:rsidRPr="00080B3E">
        <w:rPr>
          <w:rFonts w:ascii="Times New Roman" w:hAnsi="Times New Roman" w:cs="Times New Roman"/>
          <w:bCs/>
          <w:sz w:val="24"/>
          <w:szCs w:val="24"/>
        </w:rPr>
        <w:t xml:space="preserve"> Ma</w:t>
      </w:r>
      <w:r w:rsidR="00812708" w:rsidRPr="00080B3E">
        <w:rPr>
          <w:rFonts w:ascii="Times New Roman" w:hAnsi="Times New Roman" w:cs="Times New Roman"/>
          <w:bCs/>
          <w:sz w:val="24"/>
          <w:szCs w:val="24"/>
          <w:vertAlign w:val="superscript"/>
        </w:rPr>
        <w:t>3</w:t>
      </w:r>
      <w:r w:rsidR="00812708" w:rsidRPr="00080B3E">
        <w:rPr>
          <w:rFonts w:ascii="Times New Roman" w:hAnsi="Times New Roman" w:cs="Times New Roman"/>
          <w:bCs/>
          <w:sz w:val="24"/>
          <w:szCs w:val="24"/>
        </w:rPr>
        <w:t xml:space="preserve">, and </w:t>
      </w:r>
      <w:proofErr w:type="spellStart"/>
      <w:r w:rsidR="00812708" w:rsidRPr="00080B3E">
        <w:rPr>
          <w:rFonts w:ascii="Times New Roman" w:hAnsi="Times New Roman" w:cs="Times New Roman"/>
          <w:bCs/>
          <w:sz w:val="24"/>
          <w:szCs w:val="24"/>
        </w:rPr>
        <w:t>Chunfeng</w:t>
      </w:r>
      <w:proofErr w:type="spellEnd"/>
      <w:r w:rsidR="00812708" w:rsidRPr="00080B3E">
        <w:rPr>
          <w:rFonts w:ascii="Times New Roman" w:hAnsi="Times New Roman" w:cs="Times New Roman"/>
          <w:bCs/>
          <w:sz w:val="24"/>
          <w:szCs w:val="24"/>
        </w:rPr>
        <w:t xml:space="preserve"> Qu</w:t>
      </w:r>
      <w:r w:rsidR="00812708" w:rsidRPr="00080B3E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1, </w:t>
      </w:r>
      <w:r w:rsidR="00812708" w:rsidRPr="00080B3E">
        <w:rPr>
          <w:rFonts w:ascii="Times New Roman" w:hAnsi="Times New Roman" w:cs="Times New Roman"/>
          <w:bCs/>
          <w:kern w:val="0"/>
          <w:sz w:val="24"/>
          <w:szCs w:val="24"/>
        </w:rPr>
        <w:t>*</w:t>
      </w:r>
    </w:p>
    <w:p w14:paraId="089EE2B6" w14:textId="77777777" w:rsidR="00572A42" w:rsidRDefault="00572A42" w:rsidP="00132095">
      <w:pPr>
        <w:tabs>
          <w:tab w:val="left" w:pos="3060"/>
        </w:tabs>
        <w:spacing w:line="276" w:lineRule="auto"/>
        <w:rPr>
          <w:rFonts w:ascii="Times New Roman" w:hAnsi="Times New Roman" w:cs="Times New Roman"/>
          <w:b/>
          <w:bCs/>
          <w:sz w:val="28"/>
        </w:rPr>
      </w:pPr>
    </w:p>
    <w:p w14:paraId="02AEA39F" w14:textId="2D64908A" w:rsidR="00902CA1" w:rsidRPr="00902CA1" w:rsidRDefault="00902CA1" w:rsidP="00132095">
      <w:pPr>
        <w:tabs>
          <w:tab w:val="left" w:pos="3060"/>
        </w:tabs>
        <w:spacing w:line="276" w:lineRule="auto"/>
        <w:rPr>
          <w:rFonts w:ascii="Times New Roman" w:hAnsi="Times New Roman" w:cs="Times New Roman"/>
          <w:b/>
          <w:bCs/>
          <w:sz w:val="28"/>
        </w:rPr>
      </w:pPr>
      <w:r w:rsidRPr="00434645">
        <w:rPr>
          <w:rFonts w:ascii="Times New Roman" w:hAnsi="Times New Roman" w:cs="Times New Roman"/>
          <w:b/>
          <w:kern w:val="0"/>
          <w:sz w:val="28"/>
          <w:szCs w:val="24"/>
        </w:rPr>
        <w:t>Supplementary Table</w:t>
      </w:r>
      <w:r>
        <w:rPr>
          <w:rFonts w:ascii="Times New Roman" w:hAnsi="Times New Roman" w:cs="Times New Roman"/>
          <w:b/>
          <w:kern w:val="0"/>
          <w:sz w:val="28"/>
          <w:szCs w:val="24"/>
        </w:rPr>
        <w:t>s</w:t>
      </w:r>
    </w:p>
    <w:tbl>
      <w:tblPr>
        <w:tblW w:w="10053" w:type="dxa"/>
        <w:tblLook w:val="04A0" w:firstRow="1" w:lastRow="0" w:firstColumn="1" w:lastColumn="0" w:noHBand="0" w:noVBand="1"/>
      </w:tblPr>
      <w:tblGrid>
        <w:gridCol w:w="1701"/>
        <w:gridCol w:w="1121"/>
        <w:gridCol w:w="3827"/>
        <w:gridCol w:w="998"/>
        <w:gridCol w:w="547"/>
        <w:gridCol w:w="1859"/>
      </w:tblGrid>
      <w:tr w:rsidR="00564AA4" w:rsidRPr="00AB58A4" w14:paraId="053908AD" w14:textId="77777777" w:rsidTr="00B7674E">
        <w:trPr>
          <w:trHeight w:val="390"/>
        </w:trPr>
        <w:tc>
          <w:tcPr>
            <w:tcW w:w="10053" w:type="dxa"/>
            <w:gridSpan w:val="6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8A60C77" w14:textId="1D0FF7D6" w:rsidR="00564AA4" w:rsidRPr="00434645" w:rsidRDefault="00564AA4" w:rsidP="00B7674E">
            <w:pPr>
              <w:widowControl/>
              <w:jc w:val="left"/>
              <w:rPr>
                <w:rFonts w:ascii="Times New Roman" w:hAnsi="Times New Roman" w:cs="Times New Roman"/>
                <w:b/>
                <w:kern w:val="0"/>
                <w:sz w:val="28"/>
                <w:szCs w:val="24"/>
              </w:rPr>
            </w:pPr>
            <w:bookmarkStart w:id="0" w:name="_Hlk22756207"/>
            <w:r w:rsidRPr="00434645">
              <w:rPr>
                <w:rFonts w:ascii="Times New Roman" w:hAnsi="Times New Roman" w:cs="Times New Roman"/>
                <w:b/>
                <w:kern w:val="0"/>
                <w:sz w:val="28"/>
                <w:szCs w:val="24"/>
              </w:rPr>
              <w:t xml:space="preserve">Supplementary Table </w:t>
            </w:r>
            <w:r w:rsidR="00D5545E">
              <w:rPr>
                <w:rFonts w:ascii="Times New Roman" w:hAnsi="Times New Roman" w:cs="Times New Roman"/>
                <w:b/>
                <w:kern w:val="0"/>
                <w:sz w:val="28"/>
                <w:szCs w:val="24"/>
              </w:rPr>
              <w:t>S</w:t>
            </w:r>
            <w:r>
              <w:rPr>
                <w:rFonts w:ascii="Times New Roman" w:hAnsi="Times New Roman" w:cs="Times New Roman"/>
                <w:b/>
                <w:kern w:val="0"/>
                <w:sz w:val="28"/>
                <w:szCs w:val="24"/>
              </w:rPr>
              <w:t>1</w:t>
            </w:r>
            <w:r w:rsidRPr="00434645">
              <w:rPr>
                <w:rFonts w:ascii="Times New Roman" w:hAnsi="Times New Roman" w:cs="Times New Roman"/>
                <w:b/>
                <w:kern w:val="0"/>
                <w:sz w:val="28"/>
                <w:szCs w:val="24"/>
              </w:rPr>
              <w:t>. Li</w:t>
            </w:r>
            <w:bookmarkStart w:id="1" w:name="_GoBack"/>
            <w:bookmarkEnd w:id="1"/>
            <w:r w:rsidRPr="00434645">
              <w:rPr>
                <w:rFonts w:ascii="Times New Roman" w:hAnsi="Times New Roman" w:cs="Times New Roman"/>
                <w:b/>
                <w:kern w:val="0"/>
                <w:sz w:val="28"/>
                <w:szCs w:val="24"/>
              </w:rPr>
              <w:t>st of quantitative RT-PCR primers</w:t>
            </w:r>
          </w:p>
        </w:tc>
      </w:tr>
      <w:tr w:rsidR="00564AA4" w:rsidRPr="00AB58A4" w14:paraId="71B3DDB6" w14:textId="77777777" w:rsidTr="00B7674E">
        <w:trPr>
          <w:trHeight w:val="570"/>
        </w:trPr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80E8759" w14:textId="77777777" w:rsidR="00564AA4" w:rsidRPr="00AB58A4" w:rsidRDefault="00564AA4" w:rsidP="00B7674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AB58A4">
              <w:rPr>
                <w:rFonts w:ascii="Times New Roman" w:eastAsia="宋体" w:hAnsi="Times New Roman" w:cs="Times New Roman"/>
                <w:kern w:val="0"/>
                <w:sz w:val="22"/>
              </w:rPr>
              <w:t>Genes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06B4B81" w14:textId="77777777" w:rsidR="00564AA4" w:rsidRPr="00AB58A4" w:rsidRDefault="00564AA4" w:rsidP="00B7674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AB58A4">
              <w:rPr>
                <w:rFonts w:ascii="Times New Roman" w:eastAsia="宋体" w:hAnsi="Times New Roman" w:cs="Times New Roman"/>
                <w:kern w:val="0"/>
                <w:sz w:val="22"/>
              </w:rPr>
              <w:t>Gene ID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F3C7C8B" w14:textId="77777777" w:rsidR="00564AA4" w:rsidRPr="00AB58A4" w:rsidRDefault="00564AA4" w:rsidP="00B7674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AB58A4">
              <w:rPr>
                <w:rFonts w:ascii="Times New Roman" w:eastAsia="宋体" w:hAnsi="Times New Roman" w:cs="Times New Roman"/>
                <w:kern w:val="0"/>
                <w:sz w:val="22"/>
              </w:rPr>
              <w:t>Primer sequence (5' to 3')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E828A75" w14:textId="77777777" w:rsidR="00564AA4" w:rsidRPr="00AB58A4" w:rsidRDefault="00564AA4" w:rsidP="00B7674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AB58A4">
              <w:rPr>
                <w:rFonts w:ascii="Times New Roman" w:eastAsia="宋体" w:hAnsi="Times New Roman" w:cs="Times New Roman"/>
                <w:kern w:val="0"/>
                <w:sz w:val="22"/>
              </w:rPr>
              <w:t>Location</w:t>
            </w:r>
          </w:p>
        </w:tc>
        <w:tc>
          <w:tcPr>
            <w:tcW w:w="54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106798E" w14:textId="77777777" w:rsidR="00564AA4" w:rsidRPr="00AB58A4" w:rsidRDefault="00564AA4" w:rsidP="00B7674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AB58A4">
              <w:rPr>
                <w:rFonts w:ascii="Times New Roman" w:eastAsia="宋体" w:hAnsi="Times New Roman" w:cs="Times New Roman"/>
                <w:kern w:val="0"/>
                <w:sz w:val="22"/>
              </w:rPr>
              <w:t>F/R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0720844" w14:textId="77777777" w:rsidR="00564AA4" w:rsidRPr="00AB58A4" w:rsidRDefault="00564AA4" w:rsidP="00B7674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AB58A4">
              <w:rPr>
                <w:rFonts w:ascii="Times New Roman" w:eastAsia="宋体" w:hAnsi="Times New Roman" w:cs="Times New Roman"/>
                <w:kern w:val="0"/>
                <w:sz w:val="22"/>
              </w:rPr>
              <w:t>Product Size</w:t>
            </w:r>
          </w:p>
        </w:tc>
      </w:tr>
      <w:tr w:rsidR="00564AA4" w:rsidRPr="00AB58A4" w14:paraId="294C9914" w14:textId="77777777" w:rsidTr="00B7674E">
        <w:trPr>
          <w:trHeight w:val="300"/>
        </w:trPr>
        <w:tc>
          <w:tcPr>
            <w:tcW w:w="170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D741F" w14:textId="77777777" w:rsidR="00564AA4" w:rsidRPr="00AB58A4" w:rsidRDefault="00564AA4" w:rsidP="00B7674E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AB58A4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  <w:t>mouse Xcl1</w:t>
            </w:r>
          </w:p>
        </w:tc>
        <w:tc>
          <w:tcPr>
            <w:tcW w:w="112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C9D68" w14:textId="77777777" w:rsidR="00564AA4" w:rsidRPr="00AB58A4" w:rsidRDefault="00564AA4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B58A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16963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F77F1" w14:textId="77777777" w:rsidR="00564AA4" w:rsidRPr="00AB58A4" w:rsidRDefault="00564AA4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B58A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TTTGTCACCAAACGAGGACTAAA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95E99" w14:textId="77777777" w:rsidR="00564AA4" w:rsidRPr="00AB58A4" w:rsidRDefault="00564AA4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B58A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178-200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EEBC6" w14:textId="77777777" w:rsidR="00564AA4" w:rsidRPr="00AB58A4" w:rsidRDefault="00564AA4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B58A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</w:t>
            </w:r>
          </w:p>
        </w:tc>
        <w:tc>
          <w:tcPr>
            <w:tcW w:w="185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7DCC1" w14:textId="77777777" w:rsidR="00564AA4" w:rsidRPr="00AB58A4" w:rsidRDefault="00564AA4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B58A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164 bp</w:t>
            </w:r>
          </w:p>
        </w:tc>
      </w:tr>
      <w:tr w:rsidR="00564AA4" w:rsidRPr="00AB58A4" w14:paraId="2471A752" w14:textId="77777777" w:rsidTr="00B7674E">
        <w:trPr>
          <w:trHeight w:val="255"/>
        </w:trPr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995A3F" w14:textId="77777777" w:rsidR="00564AA4" w:rsidRPr="00AB58A4" w:rsidRDefault="00564AA4" w:rsidP="00B7674E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112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2815C0" w14:textId="77777777" w:rsidR="00564AA4" w:rsidRPr="00AB58A4" w:rsidRDefault="00564AA4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7521F" w14:textId="77777777" w:rsidR="00564AA4" w:rsidRPr="00AB58A4" w:rsidRDefault="00564AA4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B58A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CCAGTCAGGGTTATCGCTGTG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65444" w14:textId="77777777" w:rsidR="00564AA4" w:rsidRPr="00AB58A4" w:rsidRDefault="00564AA4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B58A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341-321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B88D9" w14:textId="77777777" w:rsidR="00564AA4" w:rsidRPr="00AB58A4" w:rsidRDefault="00564AA4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B58A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</w:t>
            </w:r>
          </w:p>
        </w:tc>
        <w:tc>
          <w:tcPr>
            <w:tcW w:w="185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0DC5FF" w14:textId="77777777" w:rsidR="00564AA4" w:rsidRPr="00AB58A4" w:rsidRDefault="00564AA4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564AA4" w:rsidRPr="00AB58A4" w14:paraId="0DDDC26B" w14:textId="77777777" w:rsidTr="00B7674E">
        <w:trPr>
          <w:trHeight w:val="255"/>
        </w:trPr>
        <w:tc>
          <w:tcPr>
            <w:tcW w:w="170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CCCE8" w14:textId="77777777" w:rsidR="00564AA4" w:rsidRPr="00AB58A4" w:rsidRDefault="00564AA4" w:rsidP="00B7674E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AB58A4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  <w:t>mouse Gpc3</w:t>
            </w:r>
          </w:p>
        </w:tc>
        <w:tc>
          <w:tcPr>
            <w:tcW w:w="112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DAB22" w14:textId="77777777" w:rsidR="00564AA4" w:rsidRPr="00AB58A4" w:rsidRDefault="00564AA4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B58A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14734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B22CD" w14:textId="77777777" w:rsidR="00564AA4" w:rsidRPr="00AB58A4" w:rsidRDefault="00564AA4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B58A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CAGCCCGGACTCAAATGGG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2D814" w14:textId="77777777" w:rsidR="00564AA4" w:rsidRPr="00AB58A4" w:rsidRDefault="00564AA4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B58A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133-151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86DA7" w14:textId="77777777" w:rsidR="00564AA4" w:rsidRPr="00AB58A4" w:rsidRDefault="00564AA4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B58A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</w:t>
            </w:r>
          </w:p>
        </w:tc>
        <w:tc>
          <w:tcPr>
            <w:tcW w:w="185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37935" w14:textId="77777777" w:rsidR="00564AA4" w:rsidRPr="00AB58A4" w:rsidRDefault="00564AA4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B58A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126 bp</w:t>
            </w:r>
          </w:p>
        </w:tc>
      </w:tr>
      <w:tr w:rsidR="00564AA4" w:rsidRPr="00AB58A4" w14:paraId="664E47FD" w14:textId="77777777" w:rsidTr="00B7674E">
        <w:trPr>
          <w:trHeight w:val="255"/>
        </w:trPr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784663" w14:textId="77777777" w:rsidR="00564AA4" w:rsidRPr="00AB58A4" w:rsidRDefault="00564AA4" w:rsidP="00B7674E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112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30EA55" w14:textId="77777777" w:rsidR="00564AA4" w:rsidRPr="00AB58A4" w:rsidRDefault="00564AA4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A725B" w14:textId="77777777" w:rsidR="00564AA4" w:rsidRPr="00AB58A4" w:rsidRDefault="00564AA4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B58A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CAGCCGTGCTGTTAGTTGGTA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1DEBB" w14:textId="77777777" w:rsidR="00564AA4" w:rsidRPr="00AB58A4" w:rsidRDefault="00564AA4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B58A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258-238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A8552" w14:textId="77777777" w:rsidR="00564AA4" w:rsidRPr="00AB58A4" w:rsidRDefault="00564AA4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B58A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</w:t>
            </w:r>
          </w:p>
        </w:tc>
        <w:tc>
          <w:tcPr>
            <w:tcW w:w="185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898F62" w14:textId="77777777" w:rsidR="00564AA4" w:rsidRPr="00AB58A4" w:rsidRDefault="00564AA4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564AA4" w:rsidRPr="00AB58A4" w14:paraId="77B3B543" w14:textId="77777777" w:rsidTr="00B7674E">
        <w:trPr>
          <w:trHeight w:val="255"/>
        </w:trPr>
        <w:tc>
          <w:tcPr>
            <w:tcW w:w="170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CA740" w14:textId="77777777" w:rsidR="00564AA4" w:rsidRPr="00AB58A4" w:rsidRDefault="00564AA4" w:rsidP="00B7674E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AB58A4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  <w:t xml:space="preserve">mouse </w:t>
            </w:r>
            <w:proofErr w:type="spellStart"/>
            <w:r w:rsidRPr="00AB58A4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  <w:t>Gapdh</w:t>
            </w:r>
            <w:proofErr w:type="spellEnd"/>
          </w:p>
        </w:tc>
        <w:tc>
          <w:tcPr>
            <w:tcW w:w="112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92322" w14:textId="77777777" w:rsidR="00564AA4" w:rsidRPr="00AB58A4" w:rsidRDefault="00564AA4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B58A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14433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5A3DE" w14:textId="77777777" w:rsidR="00564AA4" w:rsidRPr="00AB58A4" w:rsidRDefault="00564AA4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B58A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AGGTCGGTGTGAACGGATTTG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C77A7" w14:textId="77777777" w:rsidR="00564AA4" w:rsidRPr="00AB58A4" w:rsidRDefault="00564AA4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B58A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8-28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73330" w14:textId="77777777" w:rsidR="00564AA4" w:rsidRPr="00AB58A4" w:rsidRDefault="00564AA4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B58A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</w:t>
            </w:r>
          </w:p>
        </w:tc>
        <w:tc>
          <w:tcPr>
            <w:tcW w:w="185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3731C" w14:textId="77777777" w:rsidR="00564AA4" w:rsidRPr="00AB58A4" w:rsidRDefault="00564AA4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B58A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123 bp</w:t>
            </w:r>
          </w:p>
        </w:tc>
      </w:tr>
      <w:tr w:rsidR="00564AA4" w:rsidRPr="00AB58A4" w14:paraId="07658217" w14:textId="77777777" w:rsidTr="00B7674E">
        <w:trPr>
          <w:trHeight w:val="255"/>
        </w:trPr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3DBF1B" w14:textId="77777777" w:rsidR="00564AA4" w:rsidRPr="00AB58A4" w:rsidRDefault="00564AA4" w:rsidP="00B7674E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112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D93AB7" w14:textId="77777777" w:rsidR="00564AA4" w:rsidRPr="00AB58A4" w:rsidRDefault="00564AA4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E3209" w14:textId="77777777" w:rsidR="00564AA4" w:rsidRPr="00AB58A4" w:rsidRDefault="00564AA4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B58A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TGTAGACCATGTAGTTGAGGTCA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2358D" w14:textId="77777777" w:rsidR="00564AA4" w:rsidRPr="00AB58A4" w:rsidRDefault="00564AA4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B58A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130-108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D1121" w14:textId="77777777" w:rsidR="00564AA4" w:rsidRPr="00AB58A4" w:rsidRDefault="00564AA4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B58A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</w:t>
            </w:r>
          </w:p>
        </w:tc>
        <w:tc>
          <w:tcPr>
            <w:tcW w:w="185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D6ED97" w14:textId="77777777" w:rsidR="00564AA4" w:rsidRPr="00AB58A4" w:rsidRDefault="00564AA4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564AA4" w:rsidRPr="00AB58A4" w14:paraId="41785C06" w14:textId="77777777" w:rsidTr="00B7674E">
        <w:trPr>
          <w:trHeight w:val="255"/>
        </w:trPr>
        <w:tc>
          <w:tcPr>
            <w:tcW w:w="170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C63BA" w14:textId="77777777" w:rsidR="00564AA4" w:rsidRPr="00AB58A4" w:rsidRDefault="00564AA4" w:rsidP="00B7674E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AB58A4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  <w:t>human GPC3</w:t>
            </w:r>
          </w:p>
        </w:tc>
        <w:tc>
          <w:tcPr>
            <w:tcW w:w="112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AB954" w14:textId="77777777" w:rsidR="00564AA4" w:rsidRPr="00AB58A4" w:rsidRDefault="00564AA4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B58A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2719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48E6D" w14:textId="77777777" w:rsidR="00564AA4" w:rsidRPr="00AB58A4" w:rsidRDefault="00564AA4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B58A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CCCGTGCCAGGATCAGATTT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8CD4D" w14:textId="77777777" w:rsidR="00564AA4" w:rsidRPr="00AB58A4" w:rsidRDefault="00564AA4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B58A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311-330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8FDC7" w14:textId="77777777" w:rsidR="00564AA4" w:rsidRPr="00AB58A4" w:rsidRDefault="00564AA4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B58A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</w:t>
            </w:r>
          </w:p>
        </w:tc>
        <w:tc>
          <w:tcPr>
            <w:tcW w:w="185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CB069" w14:textId="77777777" w:rsidR="00564AA4" w:rsidRPr="00AB58A4" w:rsidRDefault="00564AA4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B58A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204 bp</w:t>
            </w:r>
          </w:p>
        </w:tc>
      </w:tr>
      <w:tr w:rsidR="00564AA4" w:rsidRPr="00AB58A4" w14:paraId="11E769E2" w14:textId="77777777" w:rsidTr="00B7674E">
        <w:trPr>
          <w:trHeight w:val="255"/>
        </w:trPr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6F2EA4" w14:textId="77777777" w:rsidR="00564AA4" w:rsidRPr="00AB58A4" w:rsidRDefault="00564AA4" w:rsidP="00B7674E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112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5D28F6" w14:textId="77777777" w:rsidR="00564AA4" w:rsidRPr="00AB58A4" w:rsidRDefault="00564AA4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947F9" w14:textId="77777777" w:rsidR="00564AA4" w:rsidRPr="00AB58A4" w:rsidRDefault="00564AA4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B58A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CTTGGCATGGCGAACAACAA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AF6CB" w14:textId="77777777" w:rsidR="00564AA4" w:rsidRPr="00AB58A4" w:rsidRDefault="00564AA4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B58A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514-495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AB3B2" w14:textId="77777777" w:rsidR="00564AA4" w:rsidRPr="00AB58A4" w:rsidRDefault="00564AA4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B58A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</w:t>
            </w:r>
          </w:p>
        </w:tc>
        <w:tc>
          <w:tcPr>
            <w:tcW w:w="185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FC8783" w14:textId="77777777" w:rsidR="00564AA4" w:rsidRPr="00AB58A4" w:rsidRDefault="00564AA4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564AA4" w:rsidRPr="00AB58A4" w14:paraId="6315CABA" w14:textId="77777777" w:rsidTr="00B7674E">
        <w:trPr>
          <w:trHeight w:val="255"/>
        </w:trPr>
        <w:tc>
          <w:tcPr>
            <w:tcW w:w="1701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5D5CCE7" w14:textId="77777777" w:rsidR="00564AA4" w:rsidRPr="00AB58A4" w:rsidRDefault="00564AA4" w:rsidP="00B7674E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AB58A4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  <w:t>human GAPDH</w:t>
            </w:r>
          </w:p>
        </w:tc>
        <w:tc>
          <w:tcPr>
            <w:tcW w:w="1121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622B6E6" w14:textId="77777777" w:rsidR="00564AA4" w:rsidRPr="00AB58A4" w:rsidRDefault="00564AA4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B58A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2597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F6E7F" w14:textId="77777777" w:rsidR="00564AA4" w:rsidRPr="00AB58A4" w:rsidRDefault="00564AA4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B58A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GGAGCGAGATCCCTCCAAAAT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EC8EA" w14:textId="77777777" w:rsidR="00564AA4" w:rsidRPr="00AB58A4" w:rsidRDefault="00564AA4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B58A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108-128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E9D7E" w14:textId="77777777" w:rsidR="00564AA4" w:rsidRPr="00AB58A4" w:rsidRDefault="00564AA4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B58A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</w:t>
            </w:r>
          </w:p>
        </w:tc>
        <w:tc>
          <w:tcPr>
            <w:tcW w:w="1859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9EC8E23" w14:textId="77777777" w:rsidR="00564AA4" w:rsidRPr="00AB58A4" w:rsidRDefault="00564AA4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B58A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197 bp</w:t>
            </w:r>
          </w:p>
        </w:tc>
      </w:tr>
      <w:tr w:rsidR="00564AA4" w:rsidRPr="00AB58A4" w14:paraId="6F9B4C23" w14:textId="77777777" w:rsidTr="00B7674E">
        <w:trPr>
          <w:trHeight w:val="255"/>
        </w:trPr>
        <w:tc>
          <w:tcPr>
            <w:tcW w:w="170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60F1EA1" w14:textId="77777777" w:rsidR="00564AA4" w:rsidRPr="00AB58A4" w:rsidRDefault="00564AA4" w:rsidP="00B7674E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112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D16F742" w14:textId="77777777" w:rsidR="00564AA4" w:rsidRPr="00AB58A4" w:rsidRDefault="00564AA4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18609E" w14:textId="77777777" w:rsidR="00564AA4" w:rsidRPr="00AB58A4" w:rsidRDefault="00564AA4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B58A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GGCTGTTGTCATACTTCTCATGG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3F455E" w14:textId="77777777" w:rsidR="00564AA4" w:rsidRPr="00AB58A4" w:rsidRDefault="00564AA4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B58A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304-282</w:t>
            </w:r>
          </w:p>
        </w:tc>
        <w:tc>
          <w:tcPr>
            <w:tcW w:w="54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551B4A" w14:textId="77777777" w:rsidR="00564AA4" w:rsidRPr="00AB58A4" w:rsidRDefault="00564AA4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B58A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</w:t>
            </w:r>
          </w:p>
        </w:tc>
        <w:tc>
          <w:tcPr>
            <w:tcW w:w="1859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504AE31" w14:textId="77777777" w:rsidR="00564AA4" w:rsidRPr="00AB58A4" w:rsidRDefault="00564AA4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</w:tr>
      <w:bookmarkEnd w:id="0"/>
    </w:tbl>
    <w:p w14:paraId="33C4DFB7" w14:textId="77777777" w:rsidR="00564AA4" w:rsidRPr="00434645" w:rsidRDefault="00564AA4" w:rsidP="00564AA4">
      <w:pPr>
        <w:tabs>
          <w:tab w:val="left" w:pos="3060"/>
        </w:tabs>
        <w:spacing w:line="36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</w:p>
    <w:p w14:paraId="6D456D34" w14:textId="25C94AD6" w:rsidR="00434645" w:rsidRPr="00434645" w:rsidRDefault="00434645" w:rsidP="00434645">
      <w:pPr>
        <w:spacing w:line="360" w:lineRule="auto"/>
        <w:rPr>
          <w:rFonts w:ascii="Times New Roman" w:hAnsi="Times New Roman" w:cs="Times New Roman"/>
          <w:b/>
          <w:kern w:val="0"/>
          <w:sz w:val="28"/>
          <w:szCs w:val="24"/>
        </w:rPr>
      </w:pPr>
      <w:r w:rsidRPr="00434645">
        <w:rPr>
          <w:rFonts w:ascii="Times New Roman" w:hAnsi="Times New Roman" w:cs="Times New Roman"/>
          <w:b/>
          <w:kern w:val="0"/>
          <w:sz w:val="28"/>
          <w:szCs w:val="24"/>
        </w:rPr>
        <w:t xml:space="preserve">Supplementary Table </w:t>
      </w:r>
      <w:r w:rsidR="00D5545E">
        <w:rPr>
          <w:rFonts w:ascii="Times New Roman" w:hAnsi="Times New Roman" w:cs="Times New Roman"/>
          <w:b/>
          <w:kern w:val="0"/>
          <w:sz w:val="28"/>
          <w:szCs w:val="24"/>
        </w:rPr>
        <w:t>S</w:t>
      </w:r>
      <w:r w:rsidR="00564AA4">
        <w:rPr>
          <w:rFonts w:ascii="Times New Roman" w:hAnsi="Times New Roman" w:cs="Times New Roman"/>
          <w:b/>
          <w:kern w:val="0"/>
          <w:sz w:val="28"/>
          <w:szCs w:val="24"/>
        </w:rPr>
        <w:t>2</w:t>
      </w:r>
      <w:r w:rsidRPr="00434645">
        <w:rPr>
          <w:rFonts w:ascii="Times New Roman" w:hAnsi="Times New Roman" w:cs="Times New Roman"/>
          <w:b/>
          <w:kern w:val="0"/>
          <w:sz w:val="28"/>
          <w:szCs w:val="24"/>
        </w:rPr>
        <w:t>. Antibodies and ELISA kits</w:t>
      </w:r>
    </w:p>
    <w:tbl>
      <w:tblPr>
        <w:tblW w:w="9781" w:type="dxa"/>
        <w:tblLook w:val="04A0" w:firstRow="1" w:lastRow="0" w:firstColumn="1" w:lastColumn="0" w:noHBand="0" w:noVBand="1"/>
      </w:tblPr>
      <w:tblGrid>
        <w:gridCol w:w="2694"/>
        <w:gridCol w:w="1260"/>
        <w:gridCol w:w="1620"/>
        <w:gridCol w:w="2537"/>
        <w:gridCol w:w="1670"/>
      </w:tblGrid>
      <w:tr w:rsidR="00434645" w:rsidRPr="00C142C3" w14:paraId="7D7D8562" w14:textId="77777777" w:rsidTr="00564AA4">
        <w:trPr>
          <w:trHeight w:val="290"/>
        </w:trPr>
        <w:tc>
          <w:tcPr>
            <w:tcW w:w="269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7B5D0D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</w:rPr>
              <w:t>Reagents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AD8A9F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</w:rPr>
              <w:t>Clone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ABD9DE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</w:rPr>
              <w:t>RRID</w:t>
            </w:r>
          </w:p>
        </w:tc>
        <w:tc>
          <w:tcPr>
            <w:tcW w:w="253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D1E6E7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</w:rPr>
              <w:t>Source</w:t>
            </w:r>
          </w:p>
        </w:tc>
        <w:tc>
          <w:tcPr>
            <w:tcW w:w="167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93E9D0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</w:rPr>
              <w:t>Application</w:t>
            </w:r>
          </w:p>
        </w:tc>
      </w:tr>
      <w:tr w:rsidR="00434645" w:rsidRPr="00C142C3" w14:paraId="7D9163C8" w14:textId="77777777" w:rsidTr="00564AA4">
        <w:trPr>
          <w:trHeight w:val="28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302FA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Anti-mouse CD45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60CC1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30-F11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44372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AB_10371770</w:t>
            </w: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C45A8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Thermo Fisher Scientific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8FE53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FC</w:t>
            </w:r>
          </w:p>
        </w:tc>
      </w:tr>
      <w:tr w:rsidR="00434645" w:rsidRPr="00C142C3" w14:paraId="2DCD26BF" w14:textId="77777777" w:rsidTr="00564AA4">
        <w:trPr>
          <w:trHeight w:val="28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DECC0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Anti-mouse CD45.1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05200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A20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69215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AB_2534250</w:t>
            </w: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EFF6E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Thermo Fisher Scientific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9E398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FC</w:t>
            </w:r>
          </w:p>
        </w:tc>
      </w:tr>
      <w:tr w:rsidR="00434645" w:rsidRPr="00C142C3" w14:paraId="7814AFFB" w14:textId="77777777" w:rsidTr="00564AA4">
        <w:trPr>
          <w:trHeight w:val="28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42FC6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Anti-mouse CD45.2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99638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104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4D3A4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AB_2534252</w:t>
            </w: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7E045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Thermo Fisher Scientific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3788D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FC</w:t>
            </w:r>
          </w:p>
        </w:tc>
      </w:tr>
      <w:tr w:rsidR="00434645" w:rsidRPr="00C142C3" w14:paraId="28F33AB5" w14:textId="77777777" w:rsidTr="00564AA4">
        <w:trPr>
          <w:trHeight w:val="28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02CA4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Anti-mouse CD3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D5E2E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145-2C11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2D2F2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AB_465496</w:t>
            </w: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34549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Thermo Fisher Scientific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5E446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FC</w:t>
            </w:r>
          </w:p>
        </w:tc>
      </w:tr>
      <w:tr w:rsidR="00434645" w:rsidRPr="00C142C3" w14:paraId="4045F1CD" w14:textId="77777777" w:rsidTr="00564AA4">
        <w:trPr>
          <w:trHeight w:val="28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FED1A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Anti-mouse CD4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7AC86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GK1.5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285B8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AB_464892</w:t>
            </w: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0B30B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Thermo Fisher Scientific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1869D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FC</w:t>
            </w:r>
          </w:p>
        </w:tc>
      </w:tr>
      <w:tr w:rsidR="00434645" w:rsidRPr="00C142C3" w14:paraId="0DAD4032" w14:textId="77777777" w:rsidTr="00564AA4">
        <w:trPr>
          <w:trHeight w:val="28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A2B39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Anti-mouse CD8α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91D2C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53-6.7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0F74E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AB_1107004</w:t>
            </w: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C2868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Thermo Fisher Scientific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6D2AF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FC, IF</w:t>
            </w:r>
          </w:p>
        </w:tc>
      </w:tr>
      <w:tr w:rsidR="00434645" w:rsidRPr="00C142C3" w14:paraId="5C1F6B3A" w14:textId="77777777" w:rsidTr="00564AA4">
        <w:trPr>
          <w:trHeight w:val="28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46F9E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Anti-mouse IFN-γ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AD5BE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XMG1.2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6AF97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AB_1257211</w:t>
            </w: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B1E54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Thermo Fisher Scientific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75AB3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FC</w:t>
            </w:r>
          </w:p>
        </w:tc>
      </w:tr>
      <w:tr w:rsidR="00434645" w:rsidRPr="00C142C3" w14:paraId="2DAD856A" w14:textId="77777777" w:rsidTr="00564AA4">
        <w:trPr>
          <w:trHeight w:val="28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186FB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Anti-mouse granzyme B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42F24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NGZB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13764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AB_10870787</w:t>
            </w: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6E3D3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Thermo Fisher Scientific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EF018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FC</w:t>
            </w:r>
          </w:p>
        </w:tc>
      </w:tr>
      <w:tr w:rsidR="00434645" w:rsidRPr="00C142C3" w14:paraId="179F1C21" w14:textId="77777777" w:rsidTr="00564AA4">
        <w:trPr>
          <w:trHeight w:val="28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3EBED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Anti-mouse CD11c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EDAAE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N418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84185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AB_469346</w:t>
            </w: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64BE8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Thermo Fisher Scientific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ACCC8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FC, IF</w:t>
            </w:r>
          </w:p>
        </w:tc>
      </w:tr>
      <w:tr w:rsidR="00434645" w:rsidRPr="00C142C3" w14:paraId="72BE0A9A" w14:textId="77777777" w:rsidTr="00564AA4">
        <w:trPr>
          <w:trHeight w:val="28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6E10C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Anti-mouse NK1.1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47900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PK136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2E790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AB_466050</w:t>
            </w: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A752D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Thermo Fisher Scientific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E0E7A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FC</w:t>
            </w:r>
          </w:p>
        </w:tc>
      </w:tr>
      <w:tr w:rsidR="00434645" w:rsidRPr="00C142C3" w14:paraId="069A7549" w14:textId="77777777" w:rsidTr="00564AA4">
        <w:trPr>
          <w:trHeight w:val="28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99D31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Anti-mouse </w:t>
            </w:r>
            <w:bookmarkStart w:id="2" w:name="_Hlk22216868"/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I-A/I-E</w:t>
            </w:r>
            <w:bookmarkEnd w:id="2"/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06CB2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m5/114.15.2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6A0F0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AB_465928</w:t>
            </w: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8DA79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Thermo Fisher Scientific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23224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FC</w:t>
            </w:r>
          </w:p>
        </w:tc>
      </w:tr>
      <w:tr w:rsidR="00434645" w:rsidRPr="00C142C3" w14:paraId="557C1AFA" w14:textId="77777777" w:rsidTr="00564AA4">
        <w:trPr>
          <w:trHeight w:val="28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21BB4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Anti-mouse PD1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DAC58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J43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991CC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AB_10853805</w:t>
            </w: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B1342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Thermo Fisher Scientific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E7DC7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FC</w:t>
            </w:r>
          </w:p>
        </w:tc>
      </w:tr>
      <w:tr w:rsidR="00434645" w:rsidRPr="00C142C3" w14:paraId="691C247B" w14:textId="77777777" w:rsidTr="00564AA4">
        <w:trPr>
          <w:trHeight w:val="28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3C0F0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Anti-mouse CD16/32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D820B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93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2A514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AB_467135</w:t>
            </w: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3DC3D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Thermo Fisher Scientific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4E043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FC</w:t>
            </w:r>
          </w:p>
        </w:tc>
      </w:tr>
      <w:tr w:rsidR="00434645" w:rsidRPr="00C142C3" w14:paraId="22302FCF" w14:textId="77777777" w:rsidTr="00564AA4">
        <w:trPr>
          <w:trHeight w:val="28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08116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Anti-mouse PD1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5133E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RMP1-14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FFAE0" w14:textId="1959D3D6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AB_10949053</w:t>
            </w: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85CE9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proofErr w:type="spellStart"/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BioXcell</w:t>
            </w:r>
            <w:proofErr w:type="spellEnd"/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121F3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Neu</w:t>
            </w:r>
          </w:p>
        </w:tc>
      </w:tr>
      <w:tr w:rsidR="00434645" w:rsidRPr="00C142C3" w14:paraId="5294CA63" w14:textId="77777777" w:rsidTr="00564AA4">
        <w:trPr>
          <w:trHeight w:val="28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6EB72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lastRenderedPageBreak/>
              <w:t>Rat IgG2a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346AF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2A3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B9259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AB_1107769</w:t>
            </w: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A3406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proofErr w:type="spellStart"/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BioXcell</w:t>
            </w:r>
            <w:proofErr w:type="spellEnd"/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AC642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Neu</w:t>
            </w:r>
          </w:p>
        </w:tc>
      </w:tr>
      <w:tr w:rsidR="00434645" w:rsidRPr="00C142C3" w14:paraId="37458B79" w14:textId="77777777" w:rsidTr="00564AA4">
        <w:trPr>
          <w:trHeight w:val="28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50DE9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Anti-human HLA-A2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3643B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BB7.2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91B4D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AB_1877228</w:t>
            </w: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93A27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proofErr w:type="spellStart"/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BioLegend</w:t>
            </w:r>
            <w:proofErr w:type="spellEnd"/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8DA90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FC</w:t>
            </w:r>
          </w:p>
        </w:tc>
      </w:tr>
      <w:tr w:rsidR="00434645" w:rsidRPr="00C142C3" w14:paraId="665A97BF" w14:textId="77777777" w:rsidTr="00564AA4">
        <w:trPr>
          <w:trHeight w:val="28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46D8A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Anti-human CD141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AECAB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M80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65C67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AB_10900238</w:t>
            </w: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3A4C5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proofErr w:type="spellStart"/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BioLegend</w:t>
            </w:r>
            <w:proofErr w:type="spellEnd"/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51319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FC</w:t>
            </w:r>
          </w:p>
        </w:tc>
      </w:tr>
      <w:tr w:rsidR="00434645" w:rsidRPr="00C142C3" w14:paraId="1BFBF76A" w14:textId="77777777" w:rsidTr="00564AA4">
        <w:trPr>
          <w:trHeight w:val="28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C6948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Anti-human CD45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FC268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HI30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1BBB1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AB_2715892</w:t>
            </w: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A39B5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proofErr w:type="spellStart"/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BioLegend</w:t>
            </w:r>
            <w:proofErr w:type="spellEnd"/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4CEBC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FC</w:t>
            </w:r>
          </w:p>
        </w:tc>
      </w:tr>
      <w:tr w:rsidR="00434645" w:rsidRPr="00C142C3" w14:paraId="4DFB0FC2" w14:textId="77777777" w:rsidTr="00564AA4">
        <w:trPr>
          <w:trHeight w:val="28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F4D50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Anti-human HLA-DR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5CB8D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LN3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EEA17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AB_314684</w:t>
            </w: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75697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proofErr w:type="spellStart"/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BioLegend</w:t>
            </w:r>
            <w:proofErr w:type="spellEnd"/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1976D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FC</w:t>
            </w:r>
          </w:p>
        </w:tc>
      </w:tr>
      <w:tr w:rsidR="00434645" w:rsidRPr="00C142C3" w14:paraId="7F09C209" w14:textId="77777777" w:rsidTr="00564AA4">
        <w:trPr>
          <w:trHeight w:val="28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8532E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Anti-human CD11c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BCD0C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3.9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62E2F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AB_2129792 </w:t>
            </w: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69F69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proofErr w:type="spellStart"/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BioLegend</w:t>
            </w:r>
            <w:proofErr w:type="spellEnd"/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E4CED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FC</w:t>
            </w:r>
          </w:p>
        </w:tc>
      </w:tr>
      <w:tr w:rsidR="00434645" w:rsidRPr="00C142C3" w14:paraId="1E177D76" w14:textId="77777777" w:rsidTr="00564AA4">
        <w:trPr>
          <w:trHeight w:val="28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5DE56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Anti-His tag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F67E0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J099B12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0E606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AB_2716151</w:t>
            </w: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5525D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proofErr w:type="spellStart"/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Easybio</w:t>
            </w:r>
            <w:proofErr w:type="spellEnd"/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59FFD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FC</w:t>
            </w:r>
          </w:p>
        </w:tc>
      </w:tr>
      <w:tr w:rsidR="00434645" w:rsidRPr="00C142C3" w14:paraId="1D4E1DD8" w14:textId="77777777" w:rsidTr="00564AA4">
        <w:trPr>
          <w:trHeight w:val="28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4D576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Anti-human/mouse/rat GPC3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DCF2F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307801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20435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AB_11217192</w:t>
            </w: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83FB2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R&amp;D Systems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04C5B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IB, IHC, ICC</w:t>
            </w:r>
          </w:p>
        </w:tc>
      </w:tr>
      <w:tr w:rsidR="00434645" w:rsidRPr="00C142C3" w14:paraId="71AD101E" w14:textId="77777777" w:rsidTr="00564AA4">
        <w:trPr>
          <w:trHeight w:val="28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BB8B1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Anti-β actin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9343F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AC-40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6157A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AB_262137</w:t>
            </w: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2B2D3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Sigma-Aldrich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33820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IB</w:t>
            </w:r>
          </w:p>
        </w:tc>
      </w:tr>
      <w:tr w:rsidR="00434645" w:rsidRPr="00C142C3" w14:paraId="70D80AA0" w14:textId="77777777" w:rsidTr="00564AA4">
        <w:trPr>
          <w:trHeight w:val="28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04FB4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Mouse IFN gamma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E6927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Cat. Num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50948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88-7314-22</w:t>
            </w: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202C4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Thermo Fisher Scientific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123D3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ELISA</w:t>
            </w:r>
          </w:p>
        </w:tc>
      </w:tr>
      <w:tr w:rsidR="00434645" w:rsidRPr="00C142C3" w14:paraId="6F845576" w14:textId="77777777" w:rsidTr="00564AA4">
        <w:trPr>
          <w:trHeight w:val="28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C8613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Mouse Granzyme B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05AC0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Cat. Num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6350B" w14:textId="1F8A112A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BMS6029</w:t>
            </w: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DB0CD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Thermo Fisher Scientific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48D7A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ELISA</w:t>
            </w:r>
          </w:p>
        </w:tc>
      </w:tr>
      <w:tr w:rsidR="00434645" w:rsidRPr="00C142C3" w14:paraId="2539C21F" w14:textId="77777777" w:rsidTr="00564AA4">
        <w:trPr>
          <w:trHeight w:val="28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F8F65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Mouse IL-12p70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CF587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Cat. Num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3FBBA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88-7121</w:t>
            </w: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D1DE9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Thermo Fisher Scientific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1398E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ELISA</w:t>
            </w:r>
          </w:p>
        </w:tc>
      </w:tr>
      <w:tr w:rsidR="00434645" w:rsidRPr="00C142C3" w14:paraId="445B1F09" w14:textId="77777777" w:rsidTr="00564AA4">
        <w:trPr>
          <w:trHeight w:val="28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8E851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Mouse IL-18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54917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Cat. Num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1ACC8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BMS618/3</w:t>
            </w: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E3BB1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Thermo Fisher Scientific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4B046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ELISA</w:t>
            </w:r>
          </w:p>
        </w:tc>
      </w:tr>
      <w:tr w:rsidR="00434645" w:rsidRPr="00C142C3" w14:paraId="2CE58786" w14:textId="77777777" w:rsidTr="00564AA4">
        <w:trPr>
          <w:trHeight w:val="28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27030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Mouse CCL5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6CC10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Cat. Num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F4792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KMC1031</w:t>
            </w: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98A00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Thermo Fisher Scientific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FF34D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ELISA</w:t>
            </w:r>
          </w:p>
        </w:tc>
      </w:tr>
      <w:tr w:rsidR="00434645" w:rsidRPr="00C142C3" w14:paraId="3A84CE37" w14:textId="77777777" w:rsidTr="00564AA4">
        <w:trPr>
          <w:trHeight w:val="28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CDC25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Mouse CXCL9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667AF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Cat. Num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48250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EMCXCL9</w:t>
            </w: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7F374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Thermo Fisher Scientific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3926B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ELISA</w:t>
            </w:r>
          </w:p>
        </w:tc>
      </w:tr>
      <w:tr w:rsidR="00434645" w:rsidRPr="00C142C3" w14:paraId="37B28728" w14:textId="77777777" w:rsidTr="00564AA4">
        <w:trPr>
          <w:trHeight w:val="29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7E86D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Human IL-12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CC6C46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Cat. Num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6288A1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88-7126-22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20621A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Thermo Fisher Scientific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606294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ELISA</w:t>
            </w:r>
          </w:p>
        </w:tc>
      </w:tr>
      <w:tr w:rsidR="00434645" w:rsidRPr="00C142C3" w14:paraId="6FC333BF" w14:textId="77777777" w:rsidTr="00564AA4">
        <w:trPr>
          <w:trHeight w:val="280"/>
        </w:trPr>
        <w:tc>
          <w:tcPr>
            <w:tcW w:w="269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7D6A2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1DB2A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1E40D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6A20F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40365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</w:tr>
      <w:tr w:rsidR="00434645" w:rsidRPr="00C142C3" w14:paraId="102B0797" w14:textId="77777777" w:rsidTr="00564AA4">
        <w:trPr>
          <w:trHeight w:val="555"/>
        </w:trPr>
        <w:tc>
          <w:tcPr>
            <w:tcW w:w="97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A5228B" w14:textId="77777777" w:rsidR="00434645" w:rsidRPr="00C142C3" w:rsidRDefault="00434645" w:rsidP="00B7674E">
            <w:pPr>
              <w:widowControl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142C3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FC: Flow Cytometry; IF: Immunofluorescence; IB: Immunoblot;  Neu: Neutralization; IHC: Immunohistochemistry; ICC: Immunocytochemistry; ELISA: Enzyme Linked Immunosorbent Assay     </w:t>
            </w:r>
          </w:p>
        </w:tc>
      </w:tr>
    </w:tbl>
    <w:p w14:paraId="0882B992" w14:textId="77777777" w:rsidR="00221A85" w:rsidRDefault="00221A85" w:rsidP="001E0B64">
      <w:pPr>
        <w:spacing w:line="360" w:lineRule="auto"/>
        <w:jc w:val="left"/>
        <w:rPr>
          <w:rFonts w:ascii="Times New Roman" w:hAnsi="Times New Roman" w:cs="Times New Roman"/>
          <w:b/>
          <w:bCs/>
          <w:sz w:val="28"/>
        </w:rPr>
      </w:pPr>
    </w:p>
    <w:p w14:paraId="229B4DF1" w14:textId="06AF2748" w:rsidR="00E24F6F" w:rsidRPr="00080B3E" w:rsidRDefault="001E0B64" w:rsidP="001E0B64">
      <w:pPr>
        <w:spacing w:line="360" w:lineRule="auto"/>
        <w:jc w:val="left"/>
        <w:rPr>
          <w:rFonts w:ascii="Times New Roman" w:hAnsi="Times New Roman" w:cs="Times New Roman"/>
          <w:b/>
          <w:sz w:val="28"/>
        </w:rPr>
      </w:pPr>
      <w:r w:rsidRPr="00080B3E">
        <w:rPr>
          <w:rFonts w:ascii="Times New Roman" w:hAnsi="Times New Roman" w:cs="Times New Roman"/>
          <w:b/>
          <w:bCs/>
          <w:sz w:val="28"/>
        </w:rPr>
        <w:t xml:space="preserve">Supplementary </w:t>
      </w:r>
      <w:r w:rsidRPr="00080B3E">
        <w:rPr>
          <w:rFonts w:ascii="Times New Roman" w:hAnsi="Times New Roman" w:cs="Times New Roman" w:hint="eastAsia"/>
          <w:b/>
          <w:sz w:val="28"/>
        </w:rPr>
        <w:t>Figures</w:t>
      </w:r>
    </w:p>
    <w:p w14:paraId="3B09D7D0" w14:textId="77777777" w:rsidR="00132095" w:rsidRPr="00080B3E" w:rsidRDefault="00812708" w:rsidP="001E0B64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080B3E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4A75A3F0" wp14:editId="1E1F0CAD">
            <wp:extent cx="4505325" cy="1019175"/>
            <wp:effectExtent l="0" t="0" r="9525" b="9525"/>
            <wp:docPr id="3" name="图片 3" descr="E:\协和\XCL1-GPC3文章撰写\manuscript\Figures\Figures-0730\sup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协和\XCL1-GPC3文章撰写\manuscript\Figures\Figures-0730\sup-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9286C" w14:textId="77777777" w:rsidR="00812708" w:rsidRPr="00080B3E" w:rsidRDefault="00132095" w:rsidP="00812708">
      <w:pPr>
        <w:spacing w:line="360" w:lineRule="auto"/>
        <w:rPr>
          <w:rFonts w:ascii="Times New Roman" w:hAnsi="Times New Roman" w:cs="Times New Roman"/>
        </w:rPr>
      </w:pPr>
      <w:r w:rsidRPr="00080B3E">
        <w:rPr>
          <w:rFonts w:ascii="Times New Roman" w:hAnsi="Times New Roman" w:cs="Times New Roman"/>
          <w:b/>
          <w:bCs/>
          <w:sz w:val="24"/>
        </w:rPr>
        <w:t>Supplementary Fig</w:t>
      </w:r>
      <w:r w:rsidR="001919CF" w:rsidRPr="00080B3E">
        <w:rPr>
          <w:rFonts w:ascii="Times New Roman" w:hAnsi="Times New Roman" w:cs="Times New Roman"/>
          <w:b/>
          <w:bCs/>
          <w:sz w:val="24"/>
        </w:rPr>
        <w:t>ure</w:t>
      </w:r>
      <w:r w:rsidR="002A750A" w:rsidRPr="00080B3E">
        <w:rPr>
          <w:rFonts w:ascii="Times New Roman" w:hAnsi="Times New Roman" w:cs="Times New Roman"/>
          <w:b/>
          <w:bCs/>
          <w:sz w:val="24"/>
        </w:rPr>
        <w:t xml:space="preserve"> S1</w:t>
      </w:r>
      <w:r w:rsidRPr="00080B3E">
        <w:rPr>
          <w:rFonts w:ascii="Times New Roman" w:hAnsi="Times New Roman" w:cs="Times New Roman"/>
          <w:b/>
          <w:bCs/>
          <w:sz w:val="24"/>
        </w:rPr>
        <w:t xml:space="preserve">. </w:t>
      </w:r>
      <w:r w:rsidR="00812708" w:rsidRPr="00080B3E">
        <w:rPr>
          <w:rFonts w:ascii="Times New Roman" w:hAnsi="Times New Roman" w:cs="Times New Roman" w:hint="eastAsia"/>
          <w:b/>
          <w:bCs/>
        </w:rPr>
        <w:t xml:space="preserve">The constructions of XCL1/E2crimson fusion molecules. </w:t>
      </w:r>
    </w:p>
    <w:p w14:paraId="59D24B0B" w14:textId="59B4199A" w:rsidR="00132095" w:rsidRPr="00080B3E" w:rsidRDefault="00812708" w:rsidP="001E0B64">
      <w:pPr>
        <w:spacing w:line="360" w:lineRule="auto"/>
        <w:rPr>
          <w:rFonts w:ascii="Times New Roman" w:hAnsi="Times New Roman" w:cs="Times New Roman"/>
          <w:sz w:val="24"/>
        </w:rPr>
      </w:pPr>
      <w:r w:rsidRPr="00080B3E">
        <w:rPr>
          <w:rFonts w:ascii="Times New Roman" w:hAnsi="Times New Roman" w:cs="Times New Roman"/>
          <w:b/>
          <w:bCs/>
          <w:sz w:val="24"/>
        </w:rPr>
        <w:t>A</w:t>
      </w:r>
      <w:r w:rsidRPr="00080B3E">
        <w:rPr>
          <w:rFonts w:ascii="Times New Roman" w:hAnsi="Times New Roman" w:cs="Times New Roman" w:hint="eastAsia"/>
          <w:b/>
          <w:bCs/>
          <w:sz w:val="24"/>
        </w:rPr>
        <w:t>.</w:t>
      </w:r>
      <w:r w:rsidRPr="00080B3E">
        <w:rPr>
          <w:rFonts w:ascii="Times New Roman" w:hAnsi="Times New Roman" w:cs="Times New Roman"/>
          <w:b/>
          <w:bCs/>
          <w:sz w:val="24"/>
        </w:rPr>
        <w:t xml:space="preserve"> </w:t>
      </w:r>
      <w:r w:rsidR="003A1926" w:rsidRPr="00080B3E">
        <w:rPr>
          <w:rFonts w:ascii="Times New Roman" w:hAnsi="Times New Roman" w:cs="Times New Roman" w:hint="eastAsia"/>
          <w:sz w:val="24"/>
        </w:rPr>
        <w:t>Schematic representation of the constructions. The fusion molecules are linked with glycine</w:t>
      </w:r>
      <w:r w:rsidR="003A1926" w:rsidRPr="00080B3E">
        <w:rPr>
          <w:rFonts w:ascii="Times New Roman" w:hAnsi="Times New Roman" w:cs="Times New Roman" w:hint="eastAsia"/>
          <w:sz w:val="24"/>
          <w:vertAlign w:val="subscript"/>
        </w:rPr>
        <w:t xml:space="preserve"> (5)</w:t>
      </w:r>
      <w:r w:rsidR="003A1926" w:rsidRPr="00080B3E">
        <w:rPr>
          <w:rFonts w:ascii="Times New Roman" w:hAnsi="Times New Roman" w:cs="Times New Roman" w:hint="eastAsia"/>
          <w:sz w:val="24"/>
        </w:rPr>
        <w:t>–</w:t>
      </w:r>
      <w:r w:rsidR="003A1926" w:rsidRPr="00080B3E">
        <w:rPr>
          <w:rFonts w:ascii="Times New Roman" w:hAnsi="Times New Roman" w:cs="Times New Roman" w:hint="eastAsia"/>
          <w:sz w:val="24"/>
        </w:rPr>
        <w:t>serine-glycine</w:t>
      </w:r>
      <w:r w:rsidR="003A1926" w:rsidRPr="00080B3E">
        <w:rPr>
          <w:rFonts w:ascii="Times New Roman" w:hAnsi="Times New Roman" w:cs="Times New Roman" w:hint="eastAsia"/>
          <w:sz w:val="24"/>
          <w:vertAlign w:val="subscript"/>
        </w:rPr>
        <w:t xml:space="preserve"> (5)</w:t>
      </w:r>
      <w:r w:rsidR="003A1926" w:rsidRPr="00080B3E">
        <w:rPr>
          <w:rFonts w:ascii="Times New Roman" w:hAnsi="Times New Roman" w:cs="Times New Roman" w:hint="eastAsia"/>
          <w:sz w:val="24"/>
        </w:rPr>
        <w:t xml:space="preserve">. </w:t>
      </w:r>
      <w:r w:rsidR="003A1926" w:rsidRPr="00080B3E">
        <w:rPr>
          <w:rFonts w:ascii="Times New Roman" w:hAnsi="Times New Roman" w:cs="Times New Roman" w:hint="eastAsia"/>
          <w:b/>
          <w:bCs/>
          <w:sz w:val="24"/>
        </w:rPr>
        <w:t>B.</w:t>
      </w:r>
      <w:r w:rsidR="003A1926" w:rsidRPr="00080B3E">
        <w:rPr>
          <w:rFonts w:ascii="Times New Roman" w:hAnsi="Times New Roman" w:cs="Times New Roman" w:hint="eastAsia"/>
          <w:sz w:val="24"/>
        </w:rPr>
        <w:t xml:space="preserve"> The predicted 3D structures of constructed fusion proteins analyzed with the </w:t>
      </w:r>
      <w:proofErr w:type="spellStart"/>
      <w:r w:rsidR="003A1926" w:rsidRPr="00080B3E">
        <w:rPr>
          <w:rFonts w:ascii="Times New Roman" w:hAnsi="Times New Roman" w:cs="Times New Roman" w:hint="eastAsia"/>
          <w:sz w:val="24"/>
        </w:rPr>
        <w:t>RaptorX</w:t>
      </w:r>
      <w:proofErr w:type="spellEnd"/>
      <w:r w:rsidR="003A1926" w:rsidRPr="00080B3E">
        <w:rPr>
          <w:rFonts w:ascii="Times New Roman" w:hAnsi="Times New Roman" w:cs="Times New Roman" w:hint="eastAsia"/>
          <w:sz w:val="24"/>
        </w:rPr>
        <w:t xml:space="preserve"> structure prediction server (</w:t>
      </w:r>
      <w:hyperlink r:id="rId8" w:history="1">
        <w:r w:rsidR="003A1926" w:rsidRPr="00080B3E">
          <w:rPr>
            <w:rStyle w:val="ad"/>
            <w:rFonts w:ascii="Times New Roman" w:hAnsi="Times New Roman" w:cs="Times New Roman" w:hint="eastAsia"/>
            <w:color w:val="auto"/>
            <w:sz w:val="24"/>
          </w:rPr>
          <w:t>http://raptorx.uchicago.edu/</w:t>
        </w:r>
      </w:hyperlink>
      <w:r w:rsidR="003A1926" w:rsidRPr="00080B3E">
        <w:rPr>
          <w:rFonts w:ascii="Times New Roman" w:hAnsi="Times New Roman" w:cs="Times New Roman" w:hint="eastAsia"/>
          <w:sz w:val="24"/>
        </w:rPr>
        <w:t xml:space="preserve">). </w:t>
      </w:r>
      <w:r w:rsidR="003A1926" w:rsidRPr="00080B3E">
        <w:rPr>
          <w:rFonts w:ascii="Times New Roman" w:hAnsi="Times New Roman" w:cs="Times New Roman" w:hint="eastAsia"/>
          <w:b/>
          <w:bCs/>
          <w:sz w:val="24"/>
        </w:rPr>
        <w:t xml:space="preserve">C. </w:t>
      </w:r>
      <w:r w:rsidR="003A1926" w:rsidRPr="00080B3E">
        <w:rPr>
          <w:rFonts w:ascii="Times New Roman" w:hAnsi="Times New Roman" w:cs="Times New Roman" w:hint="eastAsia"/>
          <w:sz w:val="24"/>
        </w:rPr>
        <w:t>Predicted interactions between mouse XCL1 in the fusion proteins (g</w:t>
      </w:r>
      <w:r w:rsidR="005166D1" w:rsidRPr="00080B3E">
        <w:rPr>
          <w:rFonts w:ascii="Times New Roman" w:hAnsi="Times New Roman" w:cs="Times New Roman"/>
          <w:sz w:val="24"/>
        </w:rPr>
        <w:t>ray</w:t>
      </w:r>
      <w:r w:rsidR="003A1926" w:rsidRPr="00080B3E">
        <w:rPr>
          <w:rFonts w:ascii="Times New Roman" w:hAnsi="Times New Roman" w:cs="Times New Roman" w:hint="eastAsia"/>
          <w:sz w:val="24"/>
        </w:rPr>
        <w:t xml:space="preserve"> ribb</w:t>
      </w:r>
      <w:r w:rsidR="005166D1" w:rsidRPr="00080B3E">
        <w:rPr>
          <w:rFonts w:ascii="Times New Roman" w:hAnsi="Times New Roman" w:cs="Times New Roman" w:hint="eastAsia"/>
          <w:sz w:val="24"/>
        </w:rPr>
        <w:t>on) and mouse XCR1 (black</w:t>
      </w:r>
      <w:r w:rsidR="003A1926" w:rsidRPr="00080B3E">
        <w:rPr>
          <w:rFonts w:ascii="Times New Roman" w:hAnsi="Times New Roman" w:cs="Times New Roman" w:hint="eastAsia"/>
          <w:sz w:val="24"/>
        </w:rPr>
        <w:t xml:space="preserve"> ribbon) analyzed using the ZDOCK program (</w:t>
      </w:r>
      <w:hyperlink r:id="rId9" w:history="1">
        <w:r w:rsidR="003A1926" w:rsidRPr="00080B3E">
          <w:rPr>
            <w:rStyle w:val="ad"/>
            <w:rFonts w:ascii="Times New Roman" w:hAnsi="Times New Roman" w:cs="Times New Roman" w:hint="eastAsia"/>
            <w:color w:val="auto"/>
            <w:sz w:val="24"/>
          </w:rPr>
          <w:t>http://zdock.umassmed.edu/</w:t>
        </w:r>
      </w:hyperlink>
      <w:r w:rsidR="003A1926" w:rsidRPr="00080B3E">
        <w:rPr>
          <w:rFonts w:ascii="Times New Roman" w:hAnsi="Times New Roman" w:cs="Times New Roman" w:hint="eastAsia"/>
          <w:sz w:val="24"/>
          <w:u w:val="single"/>
        </w:rPr>
        <w:t>)</w:t>
      </w:r>
      <w:r w:rsidR="003A1926" w:rsidRPr="00080B3E">
        <w:rPr>
          <w:rFonts w:ascii="Times New Roman" w:hAnsi="Times New Roman" w:cs="Times New Roman" w:hint="eastAsia"/>
          <w:sz w:val="24"/>
        </w:rPr>
        <w:t>.</w:t>
      </w:r>
    </w:p>
    <w:p w14:paraId="7395DB4E" w14:textId="77777777" w:rsidR="000571E8" w:rsidRPr="00080B3E" w:rsidRDefault="000571E8" w:rsidP="001E0B64">
      <w:pPr>
        <w:spacing w:line="360" w:lineRule="auto"/>
        <w:ind w:firstLineChars="118" w:firstLine="283"/>
        <w:jc w:val="left"/>
        <w:rPr>
          <w:rFonts w:ascii="Times New Roman" w:hAnsi="Times New Roman" w:cs="Times New Roman"/>
          <w:sz w:val="24"/>
        </w:rPr>
      </w:pPr>
    </w:p>
    <w:p w14:paraId="570B3845" w14:textId="77777777" w:rsidR="000571E8" w:rsidRPr="00080B3E" w:rsidRDefault="00812708" w:rsidP="00FA4B73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080B3E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2835FE33" wp14:editId="3A65AA97">
            <wp:extent cx="4504055" cy="3807460"/>
            <wp:effectExtent l="0" t="0" r="0" b="2540"/>
            <wp:docPr id="6" name="图片 6" descr="E:\协和\XCL1-GPC3文章撰写\manuscript\Figures\Figures-0730\sup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协和\XCL1-GPC3文章撰写\manuscript\Figures\Figures-0730\sup-2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055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73B99" w14:textId="77777777" w:rsidR="00080B3E" w:rsidRDefault="000571E8" w:rsidP="001E0B64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 w:rsidRPr="00080B3E">
        <w:rPr>
          <w:rFonts w:ascii="Times New Roman" w:hAnsi="Times New Roman" w:cs="Times New Roman"/>
          <w:b/>
          <w:bCs/>
          <w:sz w:val="24"/>
        </w:rPr>
        <w:t xml:space="preserve">Supplementary </w:t>
      </w:r>
      <w:r w:rsidR="00812708" w:rsidRPr="00080B3E">
        <w:rPr>
          <w:rFonts w:ascii="Times New Roman" w:hAnsi="Times New Roman" w:cs="Times New Roman" w:hint="eastAsia"/>
          <w:b/>
          <w:bCs/>
          <w:sz w:val="24"/>
        </w:rPr>
        <w:t xml:space="preserve">Figure S2. The mXCL1/E2crimson fusion protein expression in transfected HEK293T cells at different time points. </w:t>
      </w:r>
    </w:p>
    <w:p w14:paraId="4CDFF292" w14:textId="172FCE90" w:rsidR="002B6882" w:rsidRPr="00080B3E" w:rsidRDefault="00812708" w:rsidP="001E0B64">
      <w:pPr>
        <w:spacing w:line="360" w:lineRule="auto"/>
        <w:rPr>
          <w:rFonts w:ascii="Times New Roman" w:hAnsi="Times New Roman" w:cs="Times New Roman"/>
          <w:sz w:val="24"/>
        </w:rPr>
      </w:pPr>
      <w:r w:rsidRPr="00080B3E">
        <w:rPr>
          <w:rFonts w:ascii="Times New Roman" w:hAnsi="Times New Roman" w:cs="Times New Roman" w:hint="eastAsia"/>
          <w:sz w:val="24"/>
        </w:rPr>
        <w:t xml:space="preserve">HEK293T cells were transfected with </w:t>
      </w:r>
      <w:r w:rsidRPr="00080B3E">
        <w:rPr>
          <w:rFonts w:ascii="Times New Roman" w:hAnsi="Times New Roman" w:cs="Times New Roman" w:hint="eastAsia"/>
          <w:i/>
          <w:iCs/>
          <w:sz w:val="24"/>
        </w:rPr>
        <w:t>mX</w:t>
      </w:r>
      <w:r w:rsidR="002C245E">
        <w:rPr>
          <w:rFonts w:ascii="Times New Roman" w:hAnsi="Times New Roman" w:cs="Times New Roman"/>
          <w:i/>
          <w:iCs/>
          <w:sz w:val="24"/>
        </w:rPr>
        <w:t>cl</w:t>
      </w:r>
      <w:r w:rsidRPr="00080B3E">
        <w:rPr>
          <w:rFonts w:ascii="Times New Roman" w:hAnsi="Times New Roman" w:cs="Times New Roman" w:hint="eastAsia"/>
          <w:i/>
          <w:iCs/>
          <w:sz w:val="24"/>
        </w:rPr>
        <w:t>1-E2crimson</w:t>
      </w:r>
      <w:r w:rsidRPr="00080B3E">
        <w:rPr>
          <w:rFonts w:ascii="Times New Roman" w:hAnsi="Times New Roman" w:cs="Times New Roman" w:hint="eastAsia"/>
          <w:sz w:val="24"/>
        </w:rPr>
        <w:t xml:space="preserve"> or </w:t>
      </w:r>
      <w:r w:rsidRPr="00080B3E">
        <w:rPr>
          <w:rFonts w:ascii="Times New Roman" w:hAnsi="Times New Roman" w:cs="Times New Roman" w:hint="eastAsia"/>
          <w:i/>
          <w:iCs/>
          <w:sz w:val="24"/>
        </w:rPr>
        <w:t>E2crimson-mX</w:t>
      </w:r>
      <w:r w:rsidR="002C245E">
        <w:rPr>
          <w:rFonts w:ascii="Times New Roman" w:hAnsi="Times New Roman" w:cs="Times New Roman"/>
          <w:i/>
          <w:iCs/>
          <w:sz w:val="24"/>
        </w:rPr>
        <w:t>cl</w:t>
      </w:r>
      <w:r w:rsidRPr="00080B3E">
        <w:rPr>
          <w:rFonts w:ascii="Times New Roman" w:hAnsi="Times New Roman" w:cs="Times New Roman" w:hint="eastAsia"/>
          <w:i/>
          <w:iCs/>
          <w:sz w:val="24"/>
        </w:rPr>
        <w:t>1</w:t>
      </w:r>
      <w:r w:rsidRPr="00080B3E">
        <w:rPr>
          <w:rFonts w:ascii="Times New Roman" w:hAnsi="Times New Roman" w:cs="Times New Roman" w:hint="eastAsia"/>
          <w:sz w:val="24"/>
        </w:rPr>
        <w:t xml:space="preserve"> plasmids, the expression of fusion proteins at different time points post-transfection were monitored with by immunofluorescent microscopy.</w:t>
      </w:r>
    </w:p>
    <w:p w14:paraId="4669B969" w14:textId="77777777" w:rsidR="002B6882" w:rsidRPr="00080B3E" w:rsidRDefault="002B6882" w:rsidP="001E0B64">
      <w:pPr>
        <w:spacing w:line="360" w:lineRule="auto"/>
        <w:jc w:val="center"/>
        <w:rPr>
          <w:rFonts w:ascii="Times New Roman" w:hAnsi="Times New Roman" w:cs="Times New Roman"/>
          <w:noProof/>
          <w:sz w:val="24"/>
        </w:rPr>
      </w:pPr>
    </w:p>
    <w:p w14:paraId="60FAB9F9" w14:textId="77777777" w:rsidR="009F21C6" w:rsidRPr="00080B3E" w:rsidRDefault="00812708" w:rsidP="001E0B64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080B3E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694E484E" wp14:editId="7B38D649">
            <wp:extent cx="5759450" cy="2122170"/>
            <wp:effectExtent l="0" t="0" r="0" b="0"/>
            <wp:docPr id="9" name="图片 9" descr="E:\协和\XCL1-GPC3文章撰写\manuscript\Figures\Figures-0730\Sup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协和\XCL1-GPC3文章撰写\manuscript\Figures\Figures-0730\Sup-3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2C4CE" w14:textId="77777777" w:rsidR="00080B3E" w:rsidRDefault="002B6882" w:rsidP="001E0B6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80B3E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="00812708" w:rsidRPr="00080B3E">
        <w:rPr>
          <w:rFonts w:ascii="Times New Roman" w:hAnsi="Times New Roman" w:cs="Times New Roman"/>
          <w:b/>
          <w:bCs/>
          <w:sz w:val="24"/>
          <w:szCs w:val="24"/>
        </w:rPr>
        <w:t xml:space="preserve">Figure S3. Expression of the mXCL1-E2crimson fusion protein in the immunized sites and draining lymph nodes at different time points in vivo. </w:t>
      </w:r>
    </w:p>
    <w:p w14:paraId="382E138E" w14:textId="1874DE24" w:rsidR="002B6882" w:rsidRDefault="00812708" w:rsidP="001E0B64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080B3E">
        <w:rPr>
          <w:rFonts w:ascii="Times New Roman" w:hAnsi="Times New Roman" w:cs="Times New Roman"/>
          <w:b/>
          <w:bCs/>
          <w:sz w:val="24"/>
          <w:szCs w:val="24"/>
        </w:rPr>
        <w:t xml:space="preserve">A. </w:t>
      </w:r>
      <w:r w:rsidRPr="00080B3E">
        <w:rPr>
          <w:rFonts w:ascii="Times New Roman" w:hAnsi="Times New Roman" w:cs="Times New Roman"/>
          <w:bCs/>
          <w:sz w:val="24"/>
          <w:szCs w:val="24"/>
        </w:rPr>
        <w:t xml:space="preserve">The expressed mXCL1-E2crimson or E2crimson in the plasmid DNA injected muscles at different </w:t>
      </w:r>
      <w:r w:rsidRPr="00080B3E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time points detected by immunofluorescent microscopy. </w:t>
      </w:r>
      <w:r w:rsidRPr="00080B3E">
        <w:rPr>
          <w:rFonts w:ascii="Times New Roman" w:hAnsi="Times New Roman" w:cs="Times New Roman"/>
          <w:b/>
          <w:bCs/>
          <w:sz w:val="24"/>
          <w:szCs w:val="24"/>
        </w:rPr>
        <w:t xml:space="preserve">B. </w:t>
      </w:r>
      <w:r w:rsidRPr="00080B3E">
        <w:rPr>
          <w:rFonts w:ascii="Times New Roman" w:hAnsi="Times New Roman" w:cs="Times New Roman"/>
          <w:bCs/>
          <w:sz w:val="24"/>
          <w:szCs w:val="24"/>
        </w:rPr>
        <w:t>The expressed mXCL1-E2crimson in their draining lymph nodes at different time points detected by immunofluorescent microscopy.</w:t>
      </w:r>
    </w:p>
    <w:p w14:paraId="7B722427" w14:textId="77777777" w:rsidR="00080B3E" w:rsidRPr="00080B3E" w:rsidRDefault="00080B3E" w:rsidP="001E0B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AB0F47E" w14:textId="677A3EED" w:rsidR="00490BE6" w:rsidRPr="00080B3E" w:rsidRDefault="000569AF" w:rsidP="00393662">
      <w:pPr>
        <w:pStyle w:val="a4"/>
        <w:spacing w:line="360" w:lineRule="auto"/>
        <w:ind w:firstLineChars="0" w:firstLine="0"/>
        <w:jc w:val="center"/>
        <w:rPr>
          <w:rFonts w:ascii="Times New Roman" w:hAnsi="Times New Roman" w:cs="Times New Roman"/>
          <w:b/>
          <w:bCs/>
          <w:sz w:val="24"/>
        </w:rPr>
      </w:pPr>
      <w:r w:rsidRPr="00080B3E">
        <w:rPr>
          <w:rFonts w:ascii="Times New Roman" w:hAnsi="Times New Roman" w:cs="Times New Roman"/>
          <w:b/>
          <w:bCs/>
          <w:noProof/>
          <w:sz w:val="24"/>
        </w:rPr>
        <w:drawing>
          <wp:inline distT="0" distB="0" distL="0" distR="0" wp14:anchorId="5602CFB2" wp14:editId="53E7321C">
            <wp:extent cx="1857375" cy="2200275"/>
            <wp:effectExtent l="0" t="0" r="9525" b="9525"/>
            <wp:docPr id="7" name="图片 7" descr="E:\协和\XCL1-GPC3文章撰写\manuscript\20190319\投稿\20190914 文章确认\CIR-Filled forms\ck edit\sup figures\Sup-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协和\XCL1-GPC3文章撰写\manuscript\20190319\投稿\20190914 文章确认\CIR-Filled forms\ck edit\sup figures\Sup-4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0E9B3" w14:textId="224785BC" w:rsidR="000569AF" w:rsidRPr="00080B3E" w:rsidRDefault="000569AF" w:rsidP="007463F7">
      <w:pPr>
        <w:pStyle w:val="a4"/>
        <w:spacing w:line="360" w:lineRule="auto"/>
        <w:ind w:firstLineChars="0" w:firstLine="0"/>
        <w:rPr>
          <w:rFonts w:ascii="Times New Roman" w:hAnsi="Times New Roman" w:cs="Times New Roman"/>
          <w:bCs/>
          <w:sz w:val="24"/>
        </w:rPr>
      </w:pPr>
      <w:r w:rsidRPr="00080B3E">
        <w:rPr>
          <w:rFonts w:ascii="Times New Roman" w:hAnsi="Times New Roman" w:cs="Times New Roman"/>
          <w:b/>
          <w:bCs/>
          <w:sz w:val="24"/>
        </w:rPr>
        <w:t xml:space="preserve">Supplementary Figure S4. </w:t>
      </w:r>
      <w:r w:rsidRPr="00080B3E">
        <w:rPr>
          <w:rFonts w:ascii="Times New Roman" w:hAnsi="Times New Roman" w:cs="Times New Roman"/>
          <w:bCs/>
          <w:sz w:val="24"/>
        </w:rPr>
        <w:t>The percentage of the CD11c</w:t>
      </w:r>
      <w:r w:rsidRPr="00080B3E">
        <w:rPr>
          <w:rFonts w:ascii="Times New Roman" w:hAnsi="Times New Roman" w:cs="Times New Roman"/>
          <w:bCs/>
          <w:sz w:val="24"/>
          <w:vertAlign w:val="superscript"/>
        </w:rPr>
        <w:t>+</w:t>
      </w:r>
      <w:r w:rsidRPr="00080B3E">
        <w:rPr>
          <w:rFonts w:ascii="Times New Roman" w:hAnsi="Times New Roman" w:cs="Times New Roman"/>
          <w:bCs/>
          <w:sz w:val="24"/>
        </w:rPr>
        <w:t>CD8α</w:t>
      </w:r>
      <w:r w:rsidRPr="00080B3E">
        <w:rPr>
          <w:rFonts w:ascii="Times New Roman" w:hAnsi="Times New Roman" w:cs="Times New Roman"/>
          <w:bCs/>
          <w:sz w:val="24"/>
          <w:vertAlign w:val="superscript"/>
        </w:rPr>
        <w:t>+</w:t>
      </w:r>
      <w:r w:rsidR="00B11AB6" w:rsidRPr="00080B3E">
        <w:rPr>
          <w:rFonts w:ascii="Times New Roman" w:hAnsi="Times New Roman" w:cs="Times New Roman"/>
          <w:bCs/>
          <w:sz w:val="24"/>
        </w:rPr>
        <w:t>DCs</w:t>
      </w:r>
      <w:r w:rsidRPr="00080B3E">
        <w:rPr>
          <w:rFonts w:ascii="Times New Roman" w:hAnsi="Times New Roman" w:cs="Times New Roman"/>
          <w:bCs/>
          <w:sz w:val="24"/>
        </w:rPr>
        <w:t xml:space="preserve"> and CD11c</w:t>
      </w:r>
      <w:r w:rsidRPr="00080B3E">
        <w:rPr>
          <w:rFonts w:ascii="Times New Roman" w:hAnsi="Times New Roman" w:cs="Times New Roman"/>
          <w:bCs/>
          <w:sz w:val="24"/>
          <w:vertAlign w:val="superscript"/>
        </w:rPr>
        <w:t>+</w:t>
      </w:r>
      <w:r w:rsidRPr="00080B3E">
        <w:rPr>
          <w:rFonts w:ascii="Times New Roman" w:hAnsi="Times New Roman" w:cs="Times New Roman"/>
          <w:bCs/>
          <w:sz w:val="24"/>
        </w:rPr>
        <w:t>CD8α</w:t>
      </w:r>
      <w:r w:rsidRPr="00080B3E">
        <w:rPr>
          <w:rFonts w:ascii="Times New Roman" w:hAnsi="Times New Roman" w:cs="Times New Roman"/>
          <w:bCs/>
          <w:sz w:val="24"/>
          <w:vertAlign w:val="superscript"/>
        </w:rPr>
        <w:t>-</w:t>
      </w:r>
      <w:r w:rsidRPr="00080B3E">
        <w:rPr>
          <w:rFonts w:ascii="Times New Roman" w:hAnsi="Times New Roman" w:cs="Times New Roman"/>
          <w:bCs/>
          <w:sz w:val="24"/>
        </w:rPr>
        <w:t>DC</w:t>
      </w:r>
      <w:r w:rsidR="00B11AB6" w:rsidRPr="00080B3E">
        <w:rPr>
          <w:rFonts w:ascii="Times New Roman" w:hAnsi="Times New Roman" w:cs="Times New Roman"/>
          <w:bCs/>
          <w:sz w:val="24"/>
        </w:rPr>
        <w:t>s</w:t>
      </w:r>
      <w:r w:rsidRPr="00080B3E">
        <w:rPr>
          <w:rFonts w:ascii="Times New Roman" w:hAnsi="Times New Roman" w:cs="Times New Roman"/>
          <w:bCs/>
          <w:sz w:val="24"/>
        </w:rPr>
        <w:t xml:space="preserve"> that taken the protein in the draining lymph nodes </w:t>
      </w:r>
      <w:r w:rsidRPr="00080B3E">
        <w:rPr>
          <w:rFonts w:ascii="Times New Roman" w:hAnsi="Times New Roman" w:cs="Times New Roman"/>
          <w:kern w:val="0"/>
          <w:sz w:val="24"/>
          <w:szCs w:val="24"/>
        </w:rPr>
        <w:t>6 days post-injection</w:t>
      </w:r>
      <w:r w:rsidRPr="00080B3E">
        <w:rPr>
          <w:rFonts w:ascii="Times New Roman" w:hAnsi="Times New Roman" w:cs="Times New Roman"/>
          <w:bCs/>
          <w:sz w:val="24"/>
        </w:rPr>
        <w:t xml:space="preserve"> was shown</w:t>
      </w:r>
      <w:r w:rsidR="00B11AB6" w:rsidRPr="00080B3E">
        <w:rPr>
          <w:rFonts w:ascii="Times New Roman" w:hAnsi="Times New Roman" w:cs="Times New Roman"/>
          <w:bCs/>
          <w:sz w:val="24"/>
        </w:rPr>
        <w:t>. Each dot represents one mouse</w:t>
      </w:r>
      <w:r w:rsidRPr="00080B3E">
        <w:rPr>
          <w:rFonts w:ascii="Times New Roman" w:hAnsi="Times New Roman" w:cs="Times New Roman"/>
          <w:bCs/>
          <w:sz w:val="24"/>
        </w:rPr>
        <w:t>.</w:t>
      </w:r>
    </w:p>
    <w:p w14:paraId="6BB993AC" w14:textId="2B8313A8" w:rsidR="000569AF" w:rsidRPr="00080B3E" w:rsidRDefault="000569AF" w:rsidP="007463F7">
      <w:pPr>
        <w:pStyle w:val="a4"/>
        <w:spacing w:line="360" w:lineRule="auto"/>
        <w:ind w:firstLineChars="0" w:firstLine="0"/>
        <w:rPr>
          <w:rFonts w:ascii="Times New Roman" w:hAnsi="Times New Roman" w:cs="Times New Roman"/>
          <w:b/>
          <w:bCs/>
          <w:sz w:val="24"/>
        </w:rPr>
      </w:pPr>
    </w:p>
    <w:p w14:paraId="51A071AB" w14:textId="2B2E249C" w:rsidR="00490BE6" w:rsidRPr="00080B3E" w:rsidRDefault="006E6255" w:rsidP="002B0483">
      <w:pPr>
        <w:pStyle w:val="a4"/>
        <w:spacing w:line="360" w:lineRule="auto"/>
        <w:ind w:firstLineChars="0" w:firstLine="0"/>
        <w:jc w:val="center"/>
        <w:rPr>
          <w:rFonts w:ascii="Times New Roman" w:hAnsi="Times New Roman" w:cs="Times New Roman"/>
          <w:b/>
          <w:bCs/>
          <w:sz w:val="24"/>
        </w:rPr>
      </w:pPr>
      <w:r w:rsidRPr="00080B3E">
        <w:rPr>
          <w:rFonts w:ascii="Times New Roman" w:hAnsi="Times New Roman" w:cs="Times New Roman"/>
          <w:b/>
          <w:bCs/>
          <w:noProof/>
          <w:sz w:val="24"/>
        </w:rPr>
        <w:drawing>
          <wp:inline distT="0" distB="0" distL="0" distR="0" wp14:anchorId="57B64ED0" wp14:editId="58E264D4">
            <wp:extent cx="5200650" cy="4181475"/>
            <wp:effectExtent l="0" t="0" r="0" b="9525"/>
            <wp:docPr id="8" name="图片 8" descr="E:\协和\XCL1-GPC3文章撰写\manuscript\20190319\投稿\20190914 文章确认\CIR-Filled forms\ck edit\sup figures\Sup-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协和\XCL1-GPC3文章撰写\manuscript\20190319\投稿\20190914 文章确认\CIR-Filled forms\ck edit\sup figures\Sup-5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0B3E" w:rsidDel="00962C45">
        <w:rPr>
          <w:rFonts w:ascii="Times New Roman" w:hAnsi="Times New Roman" w:cs="Times New Roman"/>
          <w:b/>
          <w:bCs/>
          <w:sz w:val="24"/>
        </w:rPr>
        <w:t xml:space="preserve"> </w:t>
      </w:r>
    </w:p>
    <w:p w14:paraId="575DDF97" w14:textId="77777777" w:rsidR="00080B3E" w:rsidRDefault="00490BE6" w:rsidP="007463F7">
      <w:pPr>
        <w:pStyle w:val="a4"/>
        <w:spacing w:line="360" w:lineRule="auto"/>
        <w:ind w:firstLineChars="0" w:firstLine="0"/>
        <w:rPr>
          <w:rFonts w:ascii="Times New Roman" w:hAnsi="Times New Roman" w:cs="Times New Roman"/>
          <w:b/>
          <w:bCs/>
          <w:sz w:val="24"/>
        </w:rPr>
      </w:pPr>
      <w:r w:rsidRPr="00080B3E">
        <w:rPr>
          <w:rFonts w:ascii="Times New Roman" w:hAnsi="Times New Roman" w:cs="Times New Roman"/>
          <w:b/>
          <w:bCs/>
          <w:sz w:val="24"/>
        </w:rPr>
        <w:lastRenderedPageBreak/>
        <w:t xml:space="preserve">Supplementary </w:t>
      </w:r>
      <w:r w:rsidR="007B5AB7" w:rsidRPr="00080B3E">
        <w:rPr>
          <w:rFonts w:ascii="Times New Roman" w:hAnsi="Times New Roman" w:cs="Times New Roman"/>
          <w:b/>
          <w:bCs/>
          <w:sz w:val="24"/>
        </w:rPr>
        <w:t>Figure S</w:t>
      </w:r>
      <w:r w:rsidR="006E6255" w:rsidRPr="00080B3E">
        <w:rPr>
          <w:rFonts w:ascii="Times New Roman" w:hAnsi="Times New Roman" w:cs="Times New Roman"/>
          <w:b/>
          <w:bCs/>
          <w:sz w:val="24"/>
        </w:rPr>
        <w:t>5</w:t>
      </w:r>
      <w:r w:rsidR="007B5AB7" w:rsidRPr="00080B3E">
        <w:rPr>
          <w:rFonts w:ascii="Times New Roman" w:hAnsi="Times New Roman" w:cs="Times New Roman"/>
          <w:b/>
          <w:bCs/>
          <w:sz w:val="24"/>
        </w:rPr>
        <w:t>. The variation of serum ALT</w:t>
      </w:r>
      <w:r w:rsidR="00974E8D" w:rsidRPr="00080B3E">
        <w:rPr>
          <w:rFonts w:ascii="Times New Roman" w:hAnsi="Times New Roman" w:cs="Times New Roman" w:hint="eastAsia"/>
          <w:b/>
          <w:bCs/>
          <w:sz w:val="24"/>
        </w:rPr>
        <w:t>,</w:t>
      </w:r>
      <w:r w:rsidR="007B5AB7" w:rsidRPr="00080B3E">
        <w:rPr>
          <w:rFonts w:ascii="Times New Roman" w:hAnsi="Times New Roman" w:cs="Times New Roman"/>
          <w:b/>
          <w:bCs/>
          <w:sz w:val="24"/>
        </w:rPr>
        <w:t xml:space="preserve"> body weight</w:t>
      </w:r>
      <w:r w:rsidR="00831159" w:rsidRPr="00080B3E">
        <w:rPr>
          <w:rFonts w:ascii="Times New Roman" w:hAnsi="Times New Roman" w:cs="Times New Roman"/>
          <w:b/>
          <w:bCs/>
          <w:sz w:val="24"/>
        </w:rPr>
        <w:t xml:space="preserve"> in different time points</w:t>
      </w:r>
      <w:r w:rsidR="003F1AE2" w:rsidRPr="00080B3E">
        <w:rPr>
          <w:rFonts w:ascii="Times New Roman" w:hAnsi="Times New Roman" w:cs="Times New Roman"/>
          <w:b/>
          <w:bCs/>
          <w:sz w:val="24"/>
        </w:rPr>
        <w:t>,</w:t>
      </w:r>
      <w:r w:rsidR="00974E8D" w:rsidRPr="00080B3E">
        <w:rPr>
          <w:rFonts w:ascii="Times New Roman" w:hAnsi="Times New Roman" w:cs="Times New Roman"/>
          <w:b/>
          <w:bCs/>
          <w:sz w:val="24"/>
        </w:rPr>
        <w:t xml:space="preserve"> and tumor numbers</w:t>
      </w:r>
      <w:r w:rsidR="003F1AE2" w:rsidRPr="00080B3E">
        <w:rPr>
          <w:rFonts w:ascii="Times New Roman" w:hAnsi="Times New Roman" w:cs="Times New Roman"/>
          <w:b/>
          <w:bCs/>
          <w:sz w:val="24"/>
        </w:rPr>
        <w:t xml:space="preserve"> </w:t>
      </w:r>
      <w:r w:rsidR="003F1AE2" w:rsidRPr="00080B3E">
        <w:rPr>
          <w:rFonts w:ascii="Times New Roman" w:hAnsi="Times New Roman" w:cs="Times New Roman" w:hint="eastAsia"/>
          <w:b/>
          <w:bCs/>
          <w:sz w:val="24"/>
        </w:rPr>
        <w:t>in</w:t>
      </w:r>
      <w:r w:rsidR="006E6255" w:rsidRPr="00080B3E">
        <w:rPr>
          <w:rFonts w:ascii="Times New Roman" w:hAnsi="Times New Roman" w:cs="Times New Roman"/>
          <w:b/>
          <w:bCs/>
          <w:sz w:val="24"/>
        </w:rPr>
        <w:t xml:space="preserve"> </w:t>
      </w:r>
      <w:r w:rsidR="003F1AE2" w:rsidRPr="00080B3E">
        <w:rPr>
          <w:rFonts w:ascii="Times New Roman" w:hAnsi="Times New Roman" w:cs="Times New Roman" w:hint="eastAsia"/>
          <w:b/>
          <w:bCs/>
          <w:sz w:val="24"/>
        </w:rPr>
        <w:t>di</w:t>
      </w:r>
      <w:r w:rsidR="003F1AE2" w:rsidRPr="00080B3E">
        <w:rPr>
          <w:rFonts w:ascii="Times New Roman" w:hAnsi="Times New Roman" w:cs="Times New Roman"/>
          <w:b/>
          <w:bCs/>
          <w:sz w:val="24"/>
        </w:rPr>
        <w:t>fferent size</w:t>
      </w:r>
      <w:r w:rsidR="00831159" w:rsidRPr="00080B3E">
        <w:rPr>
          <w:rFonts w:ascii="Times New Roman" w:hAnsi="Times New Roman" w:cs="Times New Roman"/>
          <w:b/>
          <w:bCs/>
          <w:sz w:val="24"/>
        </w:rPr>
        <w:t xml:space="preserve"> measured</w:t>
      </w:r>
      <w:r w:rsidR="003F1AE2" w:rsidRPr="00080B3E">
        <w:rPr>
          <w:rFonts w:ascii="Times New Roman" w:hAnsi="Times New Roman" w:cs="Times New Roman"/>
          <w:b/>
          <w:bCs/>
          <w:sz w:val="24"/>
        </w:rPr>
        <w:t xml:space="preserve"> </w:t>
      </w:r>
      <w:r w:rsidR="00831159" w:rsidRPr="00080B3E">
        <w:rPr>
          <w:rFonts w:ascii="Times New Roman" w:hAnsi="Times New Roman" w:cs="Times New Roman"/>
          <w:b/>
          <w:bCs/>
          <w:sz w:val="24"/>
        </w:rPr>
        <w:t>on</w:t>
      </w:r>
      <w:r w:rsidR="003F1AE2" w:rsidRPr="00080B3E">
        <w:rPr>
          <w:rFonts w:ascii="Times New Roman" w:hAnsi="Times New Roman" w:cs="Times New Roman"/>
          <w:b/>
          <w:bCs/>
          <w:sz w:val="24"/>
        </w:rPr>
        <w:t xml:space="preserve"> week 22</w:t>
      </w:r>
      <w:r w:rsidR="007B5AB7" w:rsidRPr="00080B3E">
        <w:rPr>
          <w:rFonts w:ascii="Times New Roman" w:hAnsi="Times New Roman" w:cs="Times New Roman"/>
          <w:b/>
          <w:bCs/>
          <w:sz w:val="24"/>
        </w:rPr>
        <w:t xml:space="preserve">. </w:t>
      </w:r>
    </w:p>
    <w:p w14:paraId="5BF2781E" w14:textId="475787F6" w:rsidR="008F079A" w:rsidRPr="00080B3E" w:rsidRDefault="007B5AB7" w:rsidP="007463F7">
      <w:pPr>
        <w:pStyle w:val="a4"/>
        <w:spacing w:line="360" w:lineRule="auto"/>
        <w:ind w:firstLineChars="0" w:firstLine="0"/>
        <w:rPr>
          <w:rFonts w:ascii="Times New Roman" w:hAnsi="Times New Roman" w:cs="Times New Roman"/>
          <w:sz w:val="24"/>
          <w:szCs w:val="24"/>
        </w:rPr>
      </w:pPr>
      <w:r w:rsidRPr="00080B3E">
        <w:rPr>
          <w:rFonts w:ascii="Times New Roman" w:hAnsi="Times New Roman" w:cs="Times New Roman"/>
          <w:bCs/>
          <w:sz w:val="24"/>
        </w:rPr>
        <w:t>Two days before each immunization, the serum ALT level was measured.</w:t>
      </w:r>
      <w:r w:rsidRPr="00080B3E">
        <w:rPr>
          <w:rFonts w:ascii="Times New Roman" w:hAnsi="Times New Roman" w:cs="Times New Roman"/>
          <w:b/>
          <w:bCs/>
          <w:sz w:val="24"/>
        </w:rPr>
        <w:t xml:space="preserve"> A. </w:t>
      </w:r>
      <w:r w:rsidRPr="00080B3E">
        <w:rPr>
          <w:rFonts w:ascii="Times New Roman" w:hAnsi="Times New Roman" w:cs="Times New Roman"/>
          <w:bCs/>
          <w:sz w:val="24"/>
        </w:rPr>
        <w:t>The serum ALT level in mice immunized starting from week 6.</w:t>
      </w:r>
      <w:r w:rsidRPr="00080B3E">
        <w:rPr>
          <w:rFonts w:ascii="Times New Roman" w:hAnsi="Times New Roman" w:cs="Times New Roman"/>
          <w:b/>
          <w:bCs/>
          <w:sz w:val="24"/>
        </w:rPr>
        <w:t xml:space="preserve"> B. </w:t>
      </w:r>
      <w:r w:rsidRPr="00080B3E">
        <w:rPr>
          <w:rFonts w:ascii="Times New Roman" w:hAnsi="Times New Roman" w:cs="Times New Roman"/>
          <w:bCs/>
          <w:sz w:val="24"/>
        </w:rPr>
        <w:t>The serum ALT level in mice immunized starting from week 14. C. Body weights were measured before they received the fi</w:t>
      </w:r>
      <w:r w:rsidR="00831159" w:rsidRPr="00080B3E">
        <w:rPr>
          <w:rFonts w:ascii="Times New Roman" w:hAnsi="Times New Roman" w:cs="Times New Roman"/>
          <w:bCs/>
          <w:sz w:val="24"/>
        </w:rPr>
        <w:t>r</w:t>
      </w:r>
      <w:r w:rsidRPr="00080B3E">
        <w:rPr>
          <w:rFonts w:ascii="Times New Roman" w:hAnsi="Times New Roman" w:cs="Times New Roman"/>
          <w:bCs/>
          <w:sz w:val="24"/>
        </w:rPr>
        <w:t>st immunization at week 6 and when they were sacrificed at week 22.</w:t>
      </w:r>
      <w:r w:rsidRPr="00080B3E">
        <w:rPr>
          <w:rFonts w:ascii="Times New Roman" w:hAnsi="Times New Roman" w:cs="Times New Roman"/>
          <w:b/>
          <w:bCs/>
          <w:sz w:val="24"/>
        </w:rPr>
        <w:t xml:space="preserve"> </w:t>
      </w:r>
      <w:r w:rsidRPr="00080B3E">
        <w:rPr>
          <w:rFonts w:ascii="Times New Roman" w:hAnsi="Times New Roman" w:cs="Times New Roman"/>
          <w:bCs/>
          <w:sz w:val="24"/>
        </w:rPr>
        <w:t>D. Body weights were measured before they received the fi</w:t>
      </w:r>
      <w:r w:rsidR="00AF1176" w:rsidRPr="00080B3E">
        <w:rPr>
          <w:rFonts w:ascii="Times New Roman" w:hAnsi="Times New Roman" w:cs="Times New Roman" w:hint="eastAsia"/>
          <w:bCs/>
          <w:sz w:val="24"/>
        </w:rPr>
        <w:t>r</w:t>
      </w:r>
      <w:r w:rsidRPr="00080B3E">
        <w:rPr>
          <w:rFonts w:ascii="Times New Roman" w:hAnsi="Times New Roman" w:cs="Times New Roman"/>
          <w:bCs/>
          <w:sz w:val="24"/>
        </w:rPr>
        <w:t>st immunization at week 14 and when they were sacrificed at week 22.</w:t>
      </w:r>
      <w:r w:rsidR="00974E8D" w:rsidRPr="00080B3E">
        <w:rPr>
          <w:rFonts w:ascii="Times New Roman" w:hAnsi="Times New Roman" w:cs="Times New Roman"/>
          <w:bCs/>
          <w:sz w:val="24"/>
        </w:rPr>
        <w:t xml:space="preserve"> E. Tumor numbers in different size at wk22</w:t>
      </w:r>
      <w:r w:rsidR="00393662" w:rsidRPr="00080B3E">
        <w:rPr>
          <w:rFonts w:ascii="Times New Roman" w:hAnsi="Times New Roman" w:cs="Times New Roman" w:hint="eastAsia"/>
          <w:bCs/>
          <w:sz w:val="24"/>
        </w:rPr>
        <w:t xml:space="preserve">, </w:t>
      </w:r>
      <w:r w:rsidR="00831159" w:rsidRPr="00080B3E">
        <w:rPr>
          <w:rFonts w:ascii="Times New Roman" w:hAnsi="Times New Roman" w:cs="Times New Roman"/>
          <w:bCs/>
          <w:sz w:val="24"/>
        </w:rPr>
        <w:t>each dot represents one mouse.</w:t>
      </w:r>
      <w:r w:rsidR="00772EAD" w:rsidRPr="00080B3E">
        <w:rPr>
          <w:rFonts w:ascii="Times New Roman" w:hAnsi="Times New Roman" w:cs="Times New Roman"/>
          <w:sz w:val="24"/>
          <w:szCs w:val="24"/>
        </w:rPr>
        <w:t xml:space="preserve"> </w:t>
      </w:r>
      <w:r w:rsidR="00974E8D" w:rsidRPr="00080B3E">
        <w:rPr>
          <w:rFonts w:ascii="Times New Roman" w:hAnsi="Times New Roman" w:cs="Times New Roman"/>
          <w:sz w:val="24"/>
          <w:szCs w:val="24"/>
        </w:rPr>
        <w:t>**</w:t>
      </w:r>
      <w:r w:rsidR="00974E8D" w:rsidRPr="00080B3E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974E8D" w:rsidRPr="00080B3E">
        <w:rPr>
          <w:rFonts w:ascii="Times New Roman" w:hAnsi="Times New Roman" w:cs="Times New Roman"/>
          <w:sz w:val="24"/>
          <w:szCs w:val="24"/>
        </w:rPr>
        <w:t xml:space="preserve">&lt;0.01, </w:t>
      </w:r>
      <w:r w:rsidR="00974E8D" w:rsidRPr="00080B3E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="00974E8D" w:rsidRPr="00080B3E">
        <w:rPr>
          <w:rFonts w:ascii="Times New Roman" w:hAnsi="Times New Roman" w:cs="Times New Roman"/>
          <w:sz w:val="24"/>
          <w:szCs w:val="24"/>
        </w:rPr>
        <w:t>-test was conducted.</w:t>
      </w:r>
    </w:p>
    <w:p w14:paraId="13359C8B" w14:textId="07087EF4" w:rsidR="00490BE6" w:rsidRPr="00080B3E" w:rsidRDefault="00490BE6" w:rsidP="007463F7">
      <w:pPr>
        <w:pStyle w:val="a4"/>
        <w:spacing w:line="360" w:lineRule="auto"/>
        <w:ind w:firstLineChars="0" w:firstLine="0"/>
        <w:rPr>
          <w:rFonts w:ascii="Times New Roman" w:hAnsi="Times New Roman" w:cs="Times New Roman"/>
          <w:sz w:val="24"/>
          <w:szCs w:val="24"/>
        </w:rPr>
      </w:pPr>
    </w:p>
    <w:p w14:paraId="35908C35" w14:textId="4CB9104B" w:rsidR="000569AF" w:rsidRPr="00080B3E" w:rsidRDefault="008E4AB8" w:rsidP="00D97E9C">
      <w:pPr>
        <w:pStyle w:val="a4"/>
        <w:spacing w:line="360" w:lineRule="auto"/>
        <w:ind w:firstLine="480"/>
        <w:jc w:val="center"/>
        <w:rPr>
          <w:rFonts w:ascii="Times New Roman" w:hAnsi="Times New Roman" w:cs="Times New Roman"/>
          <w:sz w:val="24"/>
          <w:szCs w:val="24"/>
        </w:rPr>
      </w:pPr>
      <w:r w:rsidRPr="00080B3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401A7C" wp14:editId="77B74403">
            <wp:extent cx="2819400" cy="3190875"/>
            <wp:effectExtent l="0" t="0" r="0" b="9525"/>
            <wp:docPr id="13" name="图片 13" descr="E:\协和\XCL1-GPC3文章撰写\manuscript\20190319\投稿\20190914 文章确认\CIR-Filled forms\ck edit\sup figures\Sup-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协和\XCL1-GPC3文章撰写\manuscript\20190319\投稿\20190914 文章确认\CIR-Filled forms\ck edit\sup figures\Sup-6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553EC" w14:textId="177F465C" w:rsidR="00AE591F" w:rsidRPr="00080B3E" w:rsidRDefault="000569AF" w:rsidP="00AE591F">
      <w:pPr>
        <w:pStyle w:val="a4"/>
        <w:spacing w:line="360" w:lineRule="auto"/>
        <w:ind w:firstLineChars="0" w:firstLine="0"/>
        <w:rPr>
          <w:rFonts w:ascii="Times New Roman" w:hAnsi="Times New Roman" w:cs="Times New Roman"/>
          <w:bCs/>
          <w:sz w:val="24"/>
          <w:szCs w:val="21"/>
        </w:rPr>
      </w:pPr>
      <w:r w:rsidRPr="00080B3E">
        <w:rPr>
          <w:rFonts w:ascii="Times New Roman" w:hAnsi="Times New Roman" w:cs="Times New Roman"/>
          <w:b/>
          <w:bCs/>
          <w:sz w:val="24"/>
        </w:rPr>
        <w:t>Supplementary Figure S</w:t>
      </w:r>
      <w:r w:rsidR="00AE591F" w:rsidRPr="00080B3E">
        <w:rPr>
          <w:rFonts w:ascii="Times New Roman" w:hAnsi="Times New Roman" w:cs="Times New Roman"/>
          <w:b/>
          <w:bCs/>
          <w:sz w:val="24"/>
        </w:rPr>
        <w:t>6</w:t>
      </w:r>
      <w:r w:rsidRPr="00080B3E">
        <w:rPr>
          <w:rFonts w:ascii="Times New Roman" w:hAnsi="Times New Roman" w:cs="Times New Roman"/>
          <w:b/>
          <w:bCs/>
          <w:sz w:val="24"/>
        </w:rPr>
        <w:t>.</w:t>
      </w:r>
      <w:r w:rsidR="00AE591F" w:rsidRPr="00080B3E">
        <w:rPr>
          <w:rFonts w:ascii="Times New Roman" w:hAnsi="Times New Roman" w:cs="Times New Roman"/>
          <w:b/>
          <w:bCs/>
          <w:sz w:val="24"/>
        </w:rPr>
        <w:t xml:space="preserve"> </w:t>
      </w:r>
      <w:r w:rsidR="00831159" w:rsidRPr="00080B3E">
        <w:rPr>
          <w:rFonts w:ascii="Times New Roman" w:hAnsi="Times New Roman" w:cs="Times New Roman"/>
          <w:b/>
          <w:bCs/>
          <w:sz w:val="24"/>
          <w:szCs w:val="21"/>
        </w:rPr>
        <w:t>A</w:t>
      </w:r>
      <w:r w:rsidR="00831159" w:rsidRPr="00080B3E">
        <w:rPr>
          <w:rFonts w:ascii="Times New Roman" w:hAnsi="Times New Roman" w:cs="Times New Roman"/>
          <w:bCs/>
          <w:sz w:val="24"/>
          <w:szCs w:val="21"/>
        </w:rPr>
        <w:t>)</w:t>
      </w:r>
      <w:r w:rsidR="00831159" w:rsidRPr="00080B3E">
        <w:rPr>
          <w:rFonts w:ascii="Times New Roman" w:hAnsi="Times New Roman" w:cs="Times New Roman"/>
          <w:b/>
          <w:bCs/>
          <w:sz w:val="24"/>
          <w:szCs w:val="21"/>
        </w:rPr>
        <w:t xml:space="preserve"> </w:t>
      </w:r>
      <w:r w:rsidR="00AE591F" w:rsidRPr="00080B3E">
        <w:rPr>
          <w:rFonts w:ascii="Times New Roman" w:hAnsi="Times New Roman" w:cs="Times New Roman"/>
          <w:bCs/>
          <w:sz w:val="24"/>
          <w:szCs w:val="21"/>
        </w:rPr>
        <w:t>The percentage and the total numbers of GPC3-specific CD8</w:t>
      </w:r>
      <w:r w:rsidR="00AE591F" w:rsidRPr="00080B3E">
        <w:rPr>
          <w:rFonts w:ascii="Times New Roman" w:hAnsi="Times New Roman" w:cs="Times New Roman"/>
          <w:bCs/>
          <w:sz w:val="24"/>
          <w:szCs w:val="21"/>
          <w:vertAlign w:val="superscript"/>
        </w:rPr>
        <w:t>+</w:t>
      </w:r>
      <w:r w:rsidR="00AE591F" w:rsidRPr="00080B3E">
        <w:rPr>
          <w:rFonts w:ascii="Times New Roman" w:hAnsi="Times New Roman" w:cs="Times New Roman"/>
          <w:bCs/>
          <w:sz w:val="24"/>
          <w:szCs w:val="21"/>
        </w:rPr>
        <w:t>IFNγ-producing</w:t>
      </w:r>
      <w:r w:rsidR="008E4AB8" w:rsidRPr="00080B3E">
        <w:rPr>
          <w:rFonts w:ascii="Times New Roman" w:hAnsi="Times New Roman" w:cs="Times New Roman"/>
          <w:bCs/>
          <w:sz w:val="24"/>
          <w:szCs w:val="21"/>
        </w:rPr>
        <w:t xml:space="preserve"> </w:t>
      </w:r>
      <w:r w:rsidR="00AE591F" w:rsidRPr="00080B3E">
        <w:rPr>
          <w:rFonts w:ascii="Times New Roman" w:hAnsi="Times New Roman" w:cs="Times New Roman"/>
          <w:bCs/>
          <w:sz w:val="24"/>
          <w:szCs w:val="21"/>
        </w:rPr>
        <w:t xml:space="preserve">and </w:t>
      </w:r>
      <w:r w:rsidR="00831159" w:rsidRPr="00080B3E">
        <w:rPr>
          <w:rFonts w:ascii="Times New Roman" w:hAnsi="Times New Roman" w:cs="Times New Roman"/>
          <w:b/>
          <w:bCs/>
          <w:sz w:val="24"/>
          <w:szCs w:val="21"/>
        </w:rPr>
        <w:t>B</w:t>
      </w:r>
      <w:r w:rsidR="00831159" w:rsidRPr="00080B3E">
        <w:rPr>
          <w:rFonts w:ascii="Times New Roman" w:hAnsi="Times New Roman" w:cs="Times New Roman"/>
          <w:bCs/>
          <w:sz w:val="24"/>
          <w:szCs w:val="21"/>
        </w:rPr>
        <w:t xml:space="preserve">) </w:t>
      </w:r>
      <w:r w:rsidR="00AE591F" w:rsidRPr="00080B3E">
        <w:rPr>
          <w:rFonts w:ascii="Times New Roman" w:hAnsi="Times New Roman" w:cs="Times New Roman"/>
          <w:bCs/>
          <w:sz w:val="24"/>
          <w:szCs w:val="21"/>
        </w:rPr>
        <w:t>CD8</w:t>
      </w:r>
      <w:r w:rsidR="00AE591F" w:rsidRPr="00080B3E">
        <w:rPr>
          <w:rFonts w:ascii="Times New Roman" w:hAnsi="Times New Roman" w:cs="Times New Roman"/>
          <w:bCs/>
          <w:sz w:val="24"/>
          <w:szCs w:val="21"/>
          <w:vertAlign w:val="superscript"/>
        </w:rPr>
        <w:t>+</w:t>
      </w:r>
      <w:r w:rsidR="00AE591F" w:rsidRPr="00080B3E">
        <w:rPr>
          <w:rFonts w:ascii="Times New Roman" w:hAnsi="Times New Roman" w:cs="Times New Roman"/>
          <w:bCs/>
          <w:sz w:val="24"/>
          <w:szCs w:val="21"/>
        </w:rPr>
        <w:t>GrzB-producing</w:t>
      </w:r>
      <w:r w:rsidR="008E4AB8" w:rsidRPr="00080B3E">
        <w:rPr>
          <w:rFonts w:ascii="Times New Roman" w:hAnsi="Times New Roman" w:cs="Times New Roman"/>
          <w:bCs/>
          <w:sz w:val="24"/>
          <w:szCs w:val="21"/>
        </w:rPr>
        <w:t xml:space="preserve"> </w:t>
      </w:r>
      <w:r w:rsidR="00AE591F" w:rsidRPr="00080B3E">
        <w:rPr>
          <w:rFonts w:ascii="Times New Roman" w:hAnsi="Times New Roman" w:cs="Times New Roman"/>
          <w:bCs/>
          <w:sz w:val="24"/>
          <w:szCs w:val="21"/>
        </w:rPr>
        <w:t>T cells in the livers were shown.</w:t>
      </w:r>
      <w:r w:rsidR="00831159" w:rsidRPr="00080B3E">
        <w:rPr>
          <w:rFonts w:ascii="Times New Roman" w:hAnsi="Times New Roman" w:cs="Times New Roman"/>
          <w:bCs/>
          <w:sz w:val="24"/>
          <w:szCs w:val="21"/>
        </w:rPr>
        <w:t xml:space="preserve"> Each dot represents one mouse.</w:t>
      </w:r>
      <w:r w:rsidR="00831159" w:rsidRPr="00080B3E">
        <w:rPr>
          <w:rFonts w:ascii="Times New Roman" w:hAnsi="Times New Roman" w:cs="Times New Roman"/>
          <w:sz w:val="24"/>
          <w:szCs w:val="21"/>
        </w:rPr>
        <w:t xml:space="preserve"> </w:t>
      </w:r>
      <w:r w:rsidR="00AE591F" w:rsidRPr="00080B3E">
        <w:rPr>
          <w:rFonts w:ascii="Times New Roman" w:hAnsi="Times New Roman" w:cs="Times New Roman"/>
          <w:bCs/>
          <w:sz w:val="24"/>
          <w:szCs w:val="21"/>
        </w:rPr>
        <w:t>*</w:t>
      </w:r>
      <w:r w:rsidR="00AE591F" w:rsidRPr="00080B3E">
        <w:rPr>
          <w:rFonts w:ascii="Times New Roman" w:hAnsi="Times New Roman" w:cs="Times New Roman"/>
          <w:bCs/>
          <w:i/>
          <w:iCs/>
          <w:sz w:val="24"/>
          <w:szCs w:val="21"/>
        </w:rPr>
        <w:t>P</w:t>
      </w:r>
      <w:r w:rsidR="00AE591F" w:rsidRPr="00080B3E">
        <w:rPr>
          <w:rFonts w:ascii="Times New Roman" w:hAnsi="Times New Roman" w:cs="Times New Roman"/>
          <w:bCs/>
          <w:sz w:val="24"/>
          <w:szCs w:val="21"/>
        </w:rPr>
        <w:t>&lt;0.05 and **</w:t>
      </w:r>
      <w:r w:rsidR="00AE591F" w:rsidRPr="00080B3E">
        <w:rPr>
          <w:rFonts w:ascii="Times New Roman" w:hAnsi="Times New Roman" w:cs="Times New Roman"/>
          <w:bCs/>
          <w:i/>
          <w:iCs/>
          <w:sz w:val="24"/>
          <w:szCs w:val="21"/>
        </w:rPr>
        <w:t>P</w:t>
      </w:r>
      <w:r w:rsidR="00AE591F" w:rsidRPr="00080B3E">
        <w:rPr>
          <w:rFonts w:ascii="Times New Roman" w:hAnsi="Times New Roman" w:cs="Times New Roman"/>
          <w:bCs/>
          <w:sz w:val="24"/>
          <w:szCs w:val="21"/>
        </w:rPr>
        <w:t xml:space="preserve">&lt;0.01 conducted using </w:t>
      </w:r>
      <w:r w:rsidR="00AE591F" w:rsidRPr="00080B3E">
        <w:rPr>
          <w:rFonts w:ascii="Times New Roman" w:hAnsi="Times New Roman" w:cs="Times New Roman"/>
          <w:bCs/>
          <w:i/>
          <w:iCs/>
          <w:sz w:val="24"/>
          <w:szCs w:val="21"/>
        </w:rPr>
        <w:t>t-</w:t>
      </w:r>
      <w:r w:rsidR="00AE591F" w:rsidRPr="00080B3E">
        <w:rPr>
          <w:rFonts w:ascii="Times New Roman" w:hAnsi="Times New Roman" w:cs="Times New Roman"/>
          <w:bCs/>
          <w:sz w:val="24"/>
          <w:szCs w:val="21"/>
        </w:rPr>
        <w:t>test.</w:t>
      </w:r>
    </w:p>
    <w:p w14:paraId="3F9EEE30" w14:textId="486BBF1A" w:rsidR="000569AF" w:rsidRPr="00080B3E" w:rsidRDefault="000569AF" w:rsidP="007463F7">
      <w:pPr>
        <w:pStyle w:val="a4"/>
        <w:spacing w:line="360" w:lineRule="auto"/>
        <w:ind w:firstLineChars="0" w:firstLine="0"/>
        <w:rPr>
          <w:rFonts w:ascii="Times New Roman" w:hAnsi="Times New Roman" w:cs="Times New Roman"/>
          <w:b/>
          <w:bCs/>
          <w:sz w:val="24"/>
        </w:rPr>
      </w:pPr>
    </w:p>
    <w:p w14:paraId="4FCD5726" w14:textId="77777777" w:rsidR="00AE591F" w:rsidRPr="00080B3E" w:rsidRDefault="00AE591F" w:rsidP="007463F7">
      <w:pPr>
        <w:pStyle w:val="a4"/>
        <w:spacing w:line="360" w:lineRule="auto"/>
        <w:ind w:firstLineChars="0" w:firstLine="0"/>
        <w:rPr>
          <w:rFonts w:ascii="Times New Roman" w:hAnsi="Times New Roman" w:cs="Times New Roman"/>
          <w:bCs/>
          <w:sz w:val="24"/>
        </w:rPr>
      </w:pPr>
    </w:p>
    <w:p w14:paraId="0AC337CC" w14:textId="1153D32E" w:rsidR="00843585" w:rsidRPr="00080B3E" w:rsidRDefault="0028140A" w:rsidP="00843585">
      <w:pPr>
        <w:pStyle w:val="a4"/>
        <w:spacing w:line="360" w:lineRule="auto"/>
        <w:ind w:firstLineChars="0" w:firstLine="0"/>
        <w:jc w:val="center"/>
        <w:rPr>
          <w:rFonts w:ascii="Times New Roman" w:hAnsi="Times New Roman" w:cs="Times New Roman"/>
          <w:sz w:val="24"/>
        </w:rPr>
      </w:pPr>
      <w:r w:rsidRPr="00080B3E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6C0B717A" wp14:editId="29425529">
            <wp:extent cx="5760000" cy="3229437"/>
            <wp:effectExtent l="0" t="0" r="0" b="0"/>
            <wp:docPr id="11" name="图片 11" descr="E:\协和\XCL1-GPC3文章撰写\manuscript\20190319\投稿\20190914 文章确认\CIR-Filled forms\ck edit\sup figures\Sup-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协和\XCL1-GPC3文章撰写\manuscript\20190319\投稿\20190914 文章确认\CIR-Filled forms\ck edit\sup figures\Sup-7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22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0B3E" w:rsidDel="0028140A">
        <w:rPr>
          <w:rFonts w:ascii="Times New Roman" w:hAnsi="Times New Roman" w:cs="Times New Roman"/>
          <w:noProof/>
          <w:sz w:val="24"/>
        </w:rPr>
        <w:t xml:space="preserve"> </w:t>
      </w:r>
    </w:p>
    <w:p w14:paraId="7E404288" w14:textId="5AF2F4B7" w:rsidR="00843585" w:rsidRPr="00080B3E" w:rsidRDefault="00843585" w:rsidP="00843585">
      <w:pPr>
        <w:pStyle w:val="a4"/>
        <w:spacing w:line="360" w:lineRule="auto"/>
        <w:ind w:firstLineChars="0" w:firstLine="0"/>
        <w:rPr>
          <w:rFonts w:ascii="Times New Roman" w:hAnsi="Times New Roman" w:cs="Times New Roman"/>
          <w:b/>
          <w:bCs/>
          <w:sz w:val="24"/>
        </w:rPr>
      </w:pPr>
      <w:r w:rsidRPr="00080B3E">
        <w:rPr>
          <w:rFonts w:ascii="Times New Roman" w:hAnsi="Times New Roman" w:cs="Times New Roman"/>
          <w:b/>
          <w:bCs/>
          <w:sz w:val="24"/>
        </w:rPr>
        <w:t>Supplementary Figure S</w:t>
      </w:r>
      <w:r w:rsidR="0028140A" w:rsidRPr="00080B3E">
        <w:rPr>
          <w:rFonts w:ascii="Times New Roman" w:hAnsi="Times New Roman" w:cs="Times New Roman"/>
          <w:b/>
          <w:bCs/>
          <w:sz w:val="24"/>
        </w:rPr>
        <w:t>7</w:t>
      </w:r>
      <w:r w:rsidRPr="00080B3E">
        <w:rPr>
          <w:rFonts w:ascii="Times New Roman" w:hAnsi="Times New Roman" w:cs="Times New Roman"/>
          <w:b/>
          <w:bCs/>
          <w:sz w:val="24"/>
        </w:rPr>
        <w:t xml:space="preserve">. Experimental scheme of GPC3-specific cytotoxicity induced by hXCL1-GPC3 proteins </w:t>
      </w:r>
      <w:r w:rsidRPr="00080B3E">
        <w:rPr>
          <w:rFonts w:ascii="Times New Roman" w:hAnsi="Times New Roman" w:cs="Times New Roman"/>
          <w:b/>
          <w:bCs/>
          <w:i/>
          <w:sz w:val="24"/>
        </w:rPr>
        <w:t>in vitro</w:t>
      </w:r>
      <w:r w:rsidRPr="00080B3E">
        <w:rPr>
          <w:rFonts w:ascii="Times New Roman" w:hAnsi="Times New Roman" w:cs="Times New Roman"/>
          <w:b/>
          <w:bCs/>
          <w:sz w:val="24"/>
        </w:rPr>
        <w:t>.</w:t>
      </w:r>
    </w:p>
    <w:p w14:paraId="024548CE" w14:textId="77777777" w:rsidR="00E35A93" w:rsidRPr="00080B3E" w:rsidRDefault="00E35A93" w:rsidP="007463F7">
      <w:pPr>
        <w:pStyle w:val="a4"/>
        <w:spacing w:line="360" w:lineRule="auto"/>
        <w:ind w:firstLineChars="0" w:firstLine="0"/>
        <w:rPr>
          <w:rFonts w:ascii="Times New Roman" w:hAnsi="Times New Roman" w:cs="Times New Roman"/>
          <w:bCs/>
          <w:sz w:val="24"/>
        </w:rPr>
      </w:pPr>
    </w:p>
    <w:p w14:paraId="3706C1CE" w14:textId="5B67618C" w:rsidR="00E35A93" w:rsidRPr="00080B3E" w:rsidRDefault="007C431F" w:rsidP="00E35A93">
      <w:pPr>
        <w:pStyle w:val="a4"/>
        <w:spacing w:line="360" w:lineRule="auto"/>
        <w:ind w:firstLineChars="0" w:firstLine="0"/>
        <w:jc w:val="center"/>
        <w:rPr>
          <w:rFonts w:ascii="Times New Roman" w:hAnsi="Times New Roman" w:cs="Times New Roman"/>
          <w:sz w:val="24"/>
        </w:rPr>
      </w:pPr>
      <w:r w:rsidRPr="00080B3E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1888B009" wp14:editId="392C4A88">
            <wp:extent cx="4533900" cy="5781867"/>
            <wp:effectExtent l="0" t="0" r="0" b="9525"/>
            <wp:docPr id="10" name="图片 10" descr="E:\协和\XCL1-GPC3文章撰写\manuscript\20190319\投稿\20190914 文章确认\CIR-Filled forms\ck edit\Sup-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协和\XCL1-GPC3文章撰写\manuscript\20190319\投稿\20190914 文章确认\CIR-Filled forms\ck edit\Sup-8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799" cy="578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140A" w:rsidRPr="00080B3E" w:rsidDel="0028140A">
        <w:rPr>
          <w:rFonts w:ascii="Times New Roman" w:hAnsi="Times New Roman" w:cs="Times New Roman"/>
          <w:noProof/>
          <w:sz w:val="24"/>
        </w:rPr>
        <w:t xml:space="preserve"> </w:t>
      </w:r>
    </w:p>
    <w:p w14:paraId="1945D3CF" w14:textId="13F36C07" w:rsidR="00843585" w:rsidRPr="00080B3E" w:rsidRDefault="004D6807" w:rsidP="00843585">
      <w:pPr>
        <w:pStyle w:val="a4"/>
        <w:spacing w:line="360" w:lineRule="auto"/>
        <w:ind w:firstLineChars="0" w:firstLine="0"/>
        <w:rPr>
          <w:rFonts w:ascii="Times New Roman" w:hAnsi="Times New Roman" w:cs="Times New Roman"/>
          <w:sz w:val="24"/>
        </w:rPr>
      </w:pPr>
      <w:r w:rsidRPr="00080B3E">
        <w:rPr>
          <w:rFonts w:ascii="Times New Roman" w:hAnsi="Times New Roman" w:cs="Times New Roman"/>
          <w:b/>
          <w:bCs/>
          <w:sz w:val="24"/>
        </w:rPr>
        <w:t xml:space="preserve">Supplementary </w:t>
      </w:r>
      <w:r w:rsidR="00843585" w:rsidRPr="00080B3E">
        <w:rPr>
          <w:rFonts w:ascii="Times New Roman" w:hAnsi="Times New Roman" w:cs="Times New Roman" w:hint="eastAsia"/>
          <w:b/>
          <w:bCs/>
          <w:sz w:val="24"/>
        </w:rPr>
        <w:t>Figure S</w:t>
      </w:r>
      <w:r w:rsidR="0028140A" w:rsidRPr="00080B3E">
        <w:rPr>
          <w:rFonts w:ascii="Times New Roman" w:hAnsi="Times New Roman" w:cs="Times New Roman"/>
          <w:b/>
          <w:bCs/>
          <w:sz w:val="24"/>
        </w:rPr>
        <w:t>8</w:t>
      </w:r>
      <w:r w:rsidR="00843585" w:rsidRPr="00080B3E">
        <w:rPr>
          <w:rFonts w:ascii="Times New Roman" w:hAnsi="Times New Roman" w:cs="Times New Roman" w:hint="eastAsia"/>
          <w:b/>
          <w:bCs/>
          <w:sz w:val="24"/>
        </w:rPr>
        <w:t>.</w:t>
      </w:r>
      <w:r w:rsidR="00843585" w:rsidRPr="00080B3E">
        <w:rPr>
          <w:rFonts w:ascii="Times New Roman" w:hAnsi="Times New Roman" w:cs="Times New Roman" w:hint="eastAsia"/>
          <w:sz w:val="24"/>
        </w:rPr>
        <w:t xml:space="preserve"> </w:t>
      </w:r>
      <w:r w:rsidR="00843585" w:rsidRPr="00080B3E">
        <w:rPr>
          <w:rFonts w:ascii="Times New Roman" w:hAnsi="Times New Roman" w:cs="Times New Roman" w:hint="eastAsia"/>
          <w:b/>
          <w:bCs/>
          <w:sz w:val="24"/>
        </w:rPr>
        <w:t>The tumor volume and incidence in 3 independent HCC-PDX models in NSG immunodeficient mice</w:t>
      </w:r>
      <w:r w:rsidR="00080B3E">
        <w:rPr>
          <w:rFonts w:ascii="Times New Roman" w:hAnsi="Times New Roman" w:cs="Times New Roman"/>
          <w:b/>
          <w:bCs/>
          <w:sz w:val="24"/>
        </w:rPr>
        <w:t>.</w:t>
      </w:r>
    </w:p>
    <w:p w14:paraId="0DBDEE8F" w14:textId="6AC0178A" w:rsidR="00E35A93" w:rsidRPr="00080B3E" w:rsidRDefault="00843585" w:rsidP="007463F7">
      <w:pPr>
        <w:pStyle w:val="a4"/>
        <w:spacing w:line="360" w:lineRule="auto"/>
        <w:ind w:firstLineChars="0" w:firstLine="0"/>
        <w:rPr>
          <w:rFonts w:ascii="Times New Roman" w:hAnsi="Times New Roman" w:cs="Times New Roman"/>
          <w:sz w:val="24"/>
        </w:rPr>
      </w:pPr>
      <w:r w:rsidRPr="00080B3E">
        <w:rPr>
          <w:rFonts w:ascii="Times New Roman" w:hAnsi="Times New Roman" w:cs="Times New Roman" w:hint="eastAsia"/>
          <w:b/>
          <w:bCs/>
          <w:sz w:val="24"/>
        </w:rPr>
        <w:t xml:space="preserve">A. </w:t>
      </w:r>
      <w:r w:rsidRPr="00080B3E">
        <w:rPr>
          <w:rFonts w:ascii="Times New Roman" w:hAnsi="Times New Roman" w:cs="Times New Roman" w:hint="eastAsia"/>
          <w:sz w:val="24"/>
        </w:rPr>
        <w:t xml:space="preserve">The mRNA expression level of GPC3 in HCC </w:t>
      </w:r>
      <w:r w:rsidR="00BE4947" w:rsidRPr="00080B3E">
        <w:rPr>
          <w:rFonts w:ascii="Times New Roman" w:hAnsi="Times New Roman" w:cs="Times New Roman"/>
          <w:kern w:val="0"/>
          <w:sz w:val="24"/>
          <w:szCs w:val="24"/>
        </w:rPr>
        <w:t xml:space="preserve">cancerous </w:t>
      </w:r>
      <w:r w:rsidR="00831159" w:rsidRPr="00080B3E">
        <w:rPr>
          <w:rFonts w:ascii="Times New Roman" w:hAnsi="Times New Roman" w:cs="Times New Roman"/>
          <w:kern w:val="0"/>
          <w:sz w:val="24"/>
          <w:szCs w:val="24"/>
        </w:rPr>
        <w:t>(</w:t>
      </w:r>
      <w:r w:rsidR="00BE4947" w:rsidRPr="00080B3E">
        <w:rPr>
          <w:rFonts w:ascii="Times New Roman" w:hAnsi="Times New Roman" w:cs="Times New Roman"/>
          <w:kern w:val="0"/>
          <w:sz w:val="24"/>
          <w:szCs w:val="24"/>
        </w:rPr>
        <w:t>Ca</w:t>
      </w:r>
      <w:r w:rsidR="00831159" w:rsidRPr="00080B3E">
        <w:rPr>
          <w:rFonts w:ascii="Times New Roman" w:hAnsi="Times New Roman" w:cs="Times New Roman"/>
          <w:kern w:val="0"/>
          <w:sz w:val="24"/>
          <w:szCs w:val="24"/>
        </w:rPr>
        <w:t>)</w:t>
      </w:r>
      <w:r w:rsidR="00BE4947" w:rsidRPr="00080B3E">
        <w:rPr>
          <w:rFonts w:ascii="Times New Roman" w:hAnsi="Times New Roman" w:cs="Times New Roman"/>
          <w:kern w:val="0"/>
          <w:sz w:val="24"/>
          <w:szCs w:val="24"/>
        </w:rPr>
        <w:t xml:space="preserve"> and </w:t>
      </w:r>
      <w:proofErr w:type="spellStart"/>
      <w:r w:rsidR="00BE4947" w:rsidRPr="00080B3E">
        <w:rPr>
          <w:rFonts w:ascii="Times New Roman" w:hAnsi="Times New Roman" w:cs="Times New Roman"/>
          <w:kern w:val="0"/>
          <w:sz w:val="24"/>
          <w:szCs w:val="24"/>
        </w:rPr>
        <w:t>paracancerous</w:t>
      </w:r>
      <w:proofErr w:type="spellEnd"/>
      <w:r w:rsidR="00BE4947" w:rsidRPr="00080B3E">
        <w:rPr>
          <w:rFonts w:ascii="Times New Roman" w:hAnsi="Times New Roman" w:cs="Times New Roman"/>
          <w:kern w:val="0"/>
          <w:sz w:val="24"/>
          <w:szCs w:val="24"/>
        </w:rPr>
        <w:t xml:space="preserve"> (Pa) </w:t>
      </w:r>
      <w:r w:rsidRPr="00080B3E">
        <w:rPr>
          <w:rFonts w:ascii="Times New Roman" w:hAnsi="Times New Roman" w:cs="Times New Roman" w:hint="eastAsia"/>
          <w:sz w:val="24"/>
        </w:rPr>
        <w:t xml:space="preserve">tissues from 3 donors and HepG2 cell line determined by </w:t>
      </w:r>
      <w:proofErr w:type="spellStart"/>
      <w:r w:rsidRPr="00080B3E">
        <w:rPr>
          <w:rFonts w:ascii="Times New Roman" w:hAnsi="Times New Roman" w:cs="Times New Roman" w:hint="eastAsia"/>
          <w:sz w:val="24"/>
        </w:rPr>
        <w:t>qRT</w:t>
      </w:r>
      <w:proofErr w:type="spellEnd"/>
      <w:r w:rsidRPr="00080B3E">
        <w:rPr>
          <w:rFonts w:ascii="Times New Roman" w:hAnsi="Times New Roman" w:cs="Times New Roman" w:hint="eastAsia"/>
          <w:sz w:val="24"/>
        </w:rPr>
        <w:t xml:space="preserve">-PCR assay. </w:t>
      </w:r>
      <w:r w:rsidRPr="00080B3E">
        <w:rPr>
          <w:rFonts w:ascii="Times New Roman" w:hAnsi="Times New Roman" w:cs="Times New Roman" w:hint="eastAsia"/>
          <w:b/>
          <w:bCs/>
          <w:sz w:val="24"/>
        </w:rPr>
        <w:t>B.</w:t>
      </w:r>
      <w:r w:rsidRPr="00080B3E">
        <w:rPr>
          <w:rFonts w:ascii="Times New Roman" w:hAnsi="Times New Roman" w:cs="Times New Roman" w:hint="eastAsia"/>
          <w:sz w:val="24"/>
        </w:rPr>
        <w:t xml:space="preserve"> The tumor volume and incidence in 3 independent PDX models are shown. </w:t>
      </w:r>
      <w:r w:rsidR="00831159" w:rsidRPr="00080B3E">
        <w:rPr>
          <w:rFonts w:ascii="Times New Roman" w:hAnsi="Times New Roman" w:cs="Times New Roman"/>
          <w:sz w:val="24"/>
        </w:rPr>
        <w:t xml:space="preserve">Each dot represents the tumor value in one mouse. </w:t>
      </w:r>
      <w:r w:rsidRPr="00080B3E">
        <w:rPr>
          <w:rFonts w:ascii="Times New Roman" w:hAnsi="Times New Roman" w:cs="Times New Roman" w:hint="eastAsia"/>
          <w:sz w:val="24"/>
        </w:rPr>
        <w:t xml:space="preserve">The GPC3-expressing HCC tissues were inoculated into NSG mice to establish the HCC-PDX. Their lymph nodes were obtained in the same time. Autologous T cells were co-cultured with the </w:t>
      </w:r>
      <w:r w:rsidR="003D47CA" w:rsidRPr="00080B3E">
        <w:rPr>
          <w:rFonts w:ascii="Times New Roman" w:hAnsi="Times New Roman" w:cs="Times New Roman"/>
          <w:sz w:val="24"/>
        </w:rPr>
        <w:t>DCs, which</w:t>
      </w:r>
      <w:r w:rsidRPr="00080B3E">
        <w:rPr>
          <w:rFonts w:ascii="Times New Roman" w:hAnsi="Times New Roman" w:cs="Times New Roman" w:hint="eastAsia"/>
          <w:sz w:val="24"/>
        </w:rPr>
        <w:t xml:space="preserve"> were chemoattracted by</w:t>
      </w:r>
      <w:r w:rsidRPr="00080B3E">
        <w:rPr>
          <w:rFonts w:ascii="Times New Roman" w:hAnsi="Times New Roman" w:cs="Times New Roman" w:hint="eastAsia"/>
          <w:i/>
          <w:iCs/>
          <w:sz w:val="24"/>
        </w:rPr>
        <w:t xml:space="preserve"> hXCL1-GPC3</w:t>
      </w:r>
      <w:r w:rsidRPr="00080B3E">
        <w:rPr>
          <w:rFonts w:ascii="Times New Roman" w:hAnsi="Times New Roman" w:cs="Times New Roman" w:hint="eastAsia"/>
          <w:sz w:val="24"/>
        </w:rPr>
        <w:t xml:space="preserve">- or by </w:t>
      </w:r>
      <w:r w:rsidRPr="00080B3E">
        <w:rPr>
          <w:rFonts w:ascii="Times New Roman" w:hAnsi="Times New Roman" w:cs="Times New Roman" w:hint="eastAsia"/>
          <w:i/>
          <w:iCs/>
          <w:sz w:val="24"/>
        </w:rPr>
        <w:t>GPC3</w:t>
      </w:r>
      <w:r w:rsidRPr="00080B3E">
        <w:rPr>
          <w:rFonts w:ascii="Times New Roman" w:hAnsi="Times New Roman" w:cs="Times New Roman" w:hint="eastAsia"/>
          <w:sz w:val="24"/>
        </w:rPr>
        <w:t>-transfected cell lysates, at a ratio of 1 DC to 20 T cells for 5 days. The mice (n=3) received 10</w:t>
      </w:r>
      <w:r w:rsidRPr="00080B3E">
        <w:rPr>
          <w:rFonts w:ascii="Times New Roman" w:hAnsi="Times New Roman" w:cs="Times New Roman" w:hint="eastAsia"/>
          <w:sz w:val="24"/>
          <w:vertAlign w:val="superscript"/>
        </w:rPr>
        <w:t>6</w:t>
      </w:r>
      <w:r w:rsidRPr="00080B3E">
        <w:rPr>
          <w:rFonts w:ascii="Times New Roman" w:hAnsi="Times New Roman" w:cs="Times New Roman" w:hint="eastAsia"/>
          <w:sz w:val="24"/>
        </w:rPr>
        <w:t xml:space="preserve"> stimulated T cells intravenously on day 6 when the xenografts were measurable. The tumor volume and incidence are shown.</w:t>
      </w:r>
    </w:p>
    <w:sectPr w:rsidR="00E35A93" w:rsidRPr="00080B3E" w:rsidSect="00D402E4">
      <w:footerReference w:type="default" r:id="rId17"/>
      <w:pgSz w:w="11906" w:h="16838"/>
      <w:pgMar w:top="1440" w:right="1080" w:bottom="1440" w:left="108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2CC1ED" w14:textId="77777777" w:rsidR="00D9141A" w:rsidRDefault="00D9141A" w:rsidP="00041A63">
      <w:r>
        <w:separator/>
      </w:r>
    </w:p>
  </w:endnote>
  <w:endnote w:type="continuationSeparator" w:id="0">
    <w:p w14:paraId="1410CE3F" w14:textId="77777777" w:rsidR="00D9141A" w:rsidRDefault="00D9141A" w:rsidP="00041A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11158176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E72F943" w14:textId="33F6F391" w:rsidR="00531AA9" w:rsidRDefault="00531AA9" w:rsidP="00531AA9">
            <w:pPr>
              <w:pStyle w:val="a7"/>
              <w:jc w:val="right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C547E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C547E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AFB643" w14:textId="77777777" w:rsidR="00D9141A" w:rsidRDefault="00D9141A" w:rsidP="00041A63">
      <w:r>
        <w:separator/>
      </w:r>
    </w:p>
  </w:footnote>
  <w:footnote w:type="continuationSeparator" w:id="0">
    <w:p w14:paraId="6C316923" w14:textId="77777777" w:rsidR="00D9141A" w:rsidRDefault="00D9141A" w:rsidP="00041A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457285"/>
    <w:multiLevelType w:val="hybridMultilevel"/>
    <w:tmpl w:val="4E06AB0E"/>
    <w:lvl w:ilvl="0" w:tplc="C0D2B6F6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6B38DCA6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5E5EDA3C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E8F241EA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0BAE9178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1C22AB36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BC68786C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39DCF65E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01DA8762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Layout" w:val="&lt;ENLayout&gt;&lt;Style&gt;Cancer Immunol Res Copy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f2zxf2td00e927exws95e59krer0xxraffv2&quot;&gt;文献汇总-1&lt;record-ids&gt;&lt;item&gt;1479&lt;/item&gt;&lt;/record-ids&gt;&lt;/item&gt;&lt;/Libraries&gt;"/>
  </w:docVars>
  <w:rsids>
    <w:rsidRoot w:val="00132095"/>
    <w:rsid w:val="00041A63"/>
    <w:rsid w:val="00046B1C"/>
    <w:rsid w:val="000538D1"/>
    <w:rsid w:val="000569AF"/>
    <w:rsid w:val="000571E8"/>
    <w:rsid w:val="00057917"/>
    <w:rsid w:val="00062151"/>
    <w:rsid w:val="000741F6"/>
    <w:rsid w:val="00080B3E"/>
    <w:rsid w:val="00092B0D"/>
    <w:rsid w:val="000978D7"/>
    <w:rsid w:val="000E69A5"/>
    <w:rsid w:val="000F52C1"/>
    <w:rsid w:val="0010477F"/>
    <w:rsid w:val="00107CCD"/>
    <w:rsid w:val="00115B6E"/>
    <w:rsid w:val="00132095"/>
    <w:rsid w:val="00144F42"/>
    <w:rsid w:val="00156E49"/>
    <w:rsid w:val="00190D66"/>
    <w:rsid w:val="001919CF"/>
    <w:rsid w:val="001A44C6"/>
    <w:rsid w:val="001A78F0"/>
    <w:rsid w:val="001A78F7"/>
    <w:rsid w:val="001B30E9"/>
    <w:rsid w:val="001C1A22"/>
    <w:rsid w:val="001D7FFA"/>
    <w:rsid w:val="001E0B64"/>
    <w:rsid w:val="001E1994"/>
    <w:rsid w:val="00221A85"/>
    <w:rsid w:val="00221DFC"/>
    <w:rsid w:val="0027303A"/>
    <w:rsid w:val="002771C1"/>
    <w:rsid w:val="0028140A"/>
    <w:rsid w:val="00292ADC"/>
    <w:rsid w:val="002A750A"/>
    <w:rsid w:val="002B0483"/>
    <w:rsid w:val="002B22A7"/>
    <w:rsid w:val="002B6882"/>
    <w:rsid w:val="002C245E"/>
    <w:rsid w:val="002D3FDA"/>
    <w:rsid w:val="0030500F"/>
    <w:rsid w:val="003255FF"/>
    <w:rsid w:val="0033140D"/>
    <w:rsid w:val="00334165"/>
    <w:rsid w:val="00341CE8"/>
    <w:rsid w:val="003607B9"/>
    <w:rsid w:val="00384A48"/>
    <w:rsid w:val="00386028"/>
    <w:rsid w:val="00393662"/>
    <w:rsid w:val="003A1926"/>
    <w:rsid w:val="003C2689"/>
    <w:rsid w:val="003D47CA"/>
    <w:rsid w:val="003F1AE2"/>
    <w:rsid w:val="00405E47"/>
    <w:rsid w:val="00434645"/>
    <w:rsid w:val="004412DA"/>
    <w:rsid w:val="0044738E"/>
    <w:rsid w:val="00454290"/>
    <w:rsid w:val="004655D6"/>
    <w:rsid w:val="00490BE6"/>
    <w:rsid w:val="00497EE9"/>
    <w:rsid w:val="004C181B"/>
    <w:rsid w:val="004D6807"/>
    <w:rsid w:val="004E62BF"/>
    <w:rsid w:val="00503444"/>
    <w:rsid w:val="00510AD4"/>
    <w:rsid w:val="00515490"/>
    <w:rsid w:val="005166D1"/>
    <w:rsid w:val="00531AA9"/>
    <w:rsid w:val="00540DD9"/>
    <w:rsid w:val="0054719A"/>
    <w:rsid w:val="00562D3D"/>
    <w:rsid w:val="00563EE3"/>
    <w:rsid w:val="00564AA4"/>
    <w:rsid w:val="005722F8"/>
    <w:rsid w:val="00572A42"/>
    <w:rsid w:val="00575A64"/>
    <w:rsid w:val="00580E57"/>
    <w:rsid w:val="00583E71"/>
    <w:rsid w:val="00597B7A"/>
    <w:rsid w:val="005A4896"/>
    <w:rsid w:val="005D0494"/>
    <w:rsid w:val="005D233A"/>
    <w:rsid w:val="005E2112"/>
    <w:rsid w:val="00602B3B"/>
    <w:rsid w:val="00667C5B"/>
    <w:rsid w:val="006853EF"/>
    <w:rsid w:val="00687D8C"/>
    <w:rsid w:val="006958EB"/>
    <w:rsid w:val="006A1DEB"/>
    <w:rsid w:val="006A7C1C"/>
    <w:rsid w:val="006B6A42"/>
    <w:rsid w:val="006C349A"/>
    <w:rsid w:val="006C547E"/>
    <w:rsid w:val="006D003F"/>
    <w:rsid w:val="006E6255"/>
    <w:rsid w:val="006E6A11"/>
    <w:rsid w:val="006F706A"/>
    <w:rsid w:val="00733313"/>
    <w:rsid w:val="007444E0"/>
    <w:rsid w:val="007463F7"/>
    <w:rsid w:val="00772EAD"/>
    <w:rsid w:val="00794185"/>
    <w:rsid w:val="007B5AB7"/>
    <w:rsid w:val="007C3360"/>
    <w:rsid w:val="007C431F"/>
    <w:rsid w:val="007C4BD8"/>
    <w:rsid w:val="007E353C"/>
    <w:rsid w:val="00812708"/>
    <w:rsid w:val="00831159"/>
    <w:rsid w:val="00843585"/>
    <w:rsid w:val="008436BB"/>
    <w:rsid w:val="00854AB8"/>
    <w:rsid w:val="008560F8"/>
    <w:rsid w:val="0088792F"/>
    <w:rsid w:val="00890F51"/>
    <w:rsid w:val="008B7BCB"/>
    <w:rsid w:val="008E4AB8"/>
    <w:rsid w:val="008F079A"/>
    <w:rsid w:val="008F5539"/>
    <w:rsid w:val="00902CA1"/>
    <w:rsid w:val="00952FEE"/>
    <w:rsid w:val="00962C45"/>
    <w:rsid w:val="00974E8D"/>
    <w:rsid w:val="009A6976"/>
    <w:rsid w:val="009A7391"/>
    <w:rsid w:val="009B2946"/>
    <w:rsid w:val="009B2A5A"/>
    <w:rsid w:val="009D0FFF"/>
    <w:rsid w:val="009F21C6"/>
    <w:rsid w:val="00A356AF"/>
    <w:rsid w:val="00A63297"/>
    <w:rsid w:val="00A635DF"/>
    <w:rsid w:val="00A72000"/>
    <w:rsid w:val="00A7217F"/>
    <w:rsid w:val="00A75ED6"/>
    <w:rsid w:val="00AC5F16"/>
    <w:rsid w:val="00AC677D"/>
    <w:rsid w:val="00AE591F"/>
    <w:rsid w:val="00AF1176"/>
    <w:rsid w:val="00B11AB6"/>
    <w:rsid w:val="00B173C3"/>
    <w:rsid w:val="00B32554"/>
    <w:rsid w:val="00B57849"/>
    <w:rsid w:val="00BC4A0F"/>
    <w:rsid w:val="00BD4F37"/>
    <w:rsid w:val="00BD7C16"/>
    <w:rsid w:val="00BE4947"/>
    <w:rsid w:val="00BF0F02"/>
    <w:rsid w:val="00C21334"/>
    <w:rsid w:val="00C36747"/>
    <w:rsid w:val="00C4464C"/>
    <w:rsid w:val="00CA104C"/>
    <w:rsid w:val="00CA2756"/>
    <w:rsid w:val="00CA4990"/>
    <w:rsid w:val="00CA633F"/>
    <w:rsid w:val="00CB7C3C"/>
    <w:rsid w:val="00CD1F15"/>
    <w:rsid w:val="00CD598D"/>
    <w:rsid w:val="00D37CB6"/>
    <w:rsid w:val="00D402E4"/>
    <w:rsid w:val="00D4151D"/>
    <w:rsid w:val="00D5545E"/>
    <w:rsid w:val="00D7566F"/>
    <w:rsid w:val="00D761A9"/>
    <w:rsid w:val="00D9141A"/>
    <w:rsid w:val="00D94370"/>
    <w:rsid w:val="00D97E9C"/>
    <w:rsid w:val="00DA629B"/>
    <w:rsid w:val="00DD093A"/>
    <w:rsid w:val="00DD6D7C"/>
    <w:rsid w:val="00DF0482"/>
    <w:rsid w:val="00DF4E89"/>
    <w:rsid w:val="00E052BB"/>
    <w:rsid w:val="00E23E25"/>
    <w:rsid w:val="00E24F6F"/>
    <w:rsid w:val="00E2745D"/>
    <w:rsid w:val="00E35A93"/>
    <w:rsid w:val="00E5382B"/>
    <w:rsid w:val="00E85CD4"/>
    <w:rsid w:val="00EA1F68"/>
    <w:rsid w:val="00ED6805"/>
    <w:rsid w:val="00ED69AF"/>
    <w:rsid w:val="00EE7FE2"/>
    <w:rsid w:val="00F26D1F"/>
    <w:rsid w:val="00F80AA3"/>
    <w:rsid w:val="00F91984"/>
    <w:rsid w:val="00FA0CB6"/>
    <w:rsid w:val="00FA1A71"/>
    <w:rsid w:val="00FA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69AAE9"/>
  <w15:chartTrackingRefBased/>
  <w15:docId w15:val="{AA026DAB-8EF7-4418-8C6B-E769613C4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13209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32095"/>
    <w:rPr>
      <w:b/>
      <w:bCs/>
    </w:rPr>
  </w:style>
  <w:style w:type="paragraph" w:styleId="a4">
    <w:name w:val="List Paragraph"/>
    <w:basedOn w:val="a"/>
    <w:uiPriority w:val="34"/>
    <w:qFormat/>
    <w:rsid w:val="002B6882"/>
    <w:pPr>
      <w:ind w:firstLineChars="200" w:firstLine="420"/>
    </w:pPr>
  </w:style>
  <w:style w:type="paragraph" w:styleId="a5">
    <w:name w:val="header"/>
    <w:basedOn w:val="a"/>
    <w:link w:val="a6"/>
    <w:uiPriority w:val="99"/>
    <w:unhideWhenUsed/>
    <w:rsid w:val="00041A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041A63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041A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041A63"/>
    <w:rPr>
      <w:sz w:val="18"/>
      <w:szCs w:val="18"/>
    </w:rPr>
  </w:style>
  <w:style w:type="character" w:styleId="a9">
    <w:name w:val="line number"/>
    <w:basedOn w:val="a0"/>
    <w:uiPriority w:val="99"/>
    <w:semiHidden/>
    <w:unhideWhenUsed/>
    <w:rsid w:val="007463F7"/>
  </w:style>
  <w:style w:type="paragraph" w:styleId="aa">
    <w:name w:val="Balloon Text"/>
    <w:basedOn w:val="a"/>
    <w:link w:val="ab"/>
    <w:uiPriority w:val="99"/>
    <w:semiHidden/>
    <w:unhideWhenUsed/>
    <w:rsid w:val="00812708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812708"/>
    <w:rPr>
      <w:sz w:val="18"/>
      <w:szCs w:val="18"/>
    </w:rPr>
  </w:style>
  <w:style w:type="paragraph" w:styleId="ac">
    <w:name w:val="Normal (Web)"/>
    <w:basedOn w:val="a"/>
    <w:uiPriority w:val="99"/>
    <w:semiHidden/>
    <w:unhideWhenUsed/>
    <w:rsid w:val="0081270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d">
    <w:name w:val="Hyperlink"/>
    <w:basedOn w:val="a0"/>
    <w:uiPriority w:val="99"/>
    <w:unhideWhenUsed/>
    <w:rsid w:val="00812708"/>
    <w:rPr>
      <w:color w:val="0563C1" w:themeColor="hyperlink"/>
      <w:u w:val="single"/>
    </w:rPr>
  </w:style>
  <w:style w:type="character" w:styleId="ae">
    <w:name w:val="annotation reference"/>
    <w:basedOn w:val="a0"/>
    <w:uiPriority w:val="99"/>
    <w:semiHidden/>
    <w:unhideWhenUsed/>
    <w:rsid w:val="00C4464C"/>
    <w:rPr>
      <w:sz w:val="21"/>
      <w:szCs w:val="21"/>
    </w:rPr>
  </w:style>
  <w:style w:type="paragraph" w:styleId="af">
    <w:name w:val="annotation text"/>
    <w:basedOn w:val="a"/>
    <w:link w:val="af0"/>
    <w:uiPriority w:val="99"/>
    <w:unhideWhenUsed/>
    <w:rsid w:val="00C4464C"/>
    <w:pPr>
      <w:jc w:val="left"/>
    </w:pPr>
  </w:style>
  <w:style w:type="character" w:customStyle="1" w:styleId="af0">
    <w:name w:val="批注文字 字符"/>
    <w:basedOn w:val="a0"/>
    <w:link w:val="af"/>
    <w:uiPriority w:val="99"/>
    <w:rsid w:val="00C4464C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C4464C"/>
    <w:rPr>
      <w:b/>
      <w:bCs/>
    </w:rPr>
  </w:style>
  <w:style w:type="character" w:customStyle="1" w:styleId="af2">
    <w:name w:val="批注主题 字符"/>
    <w:basedOn w:val="af0"/>
    <w:link w:val="af1"/>
    <w:uiPriority w:val="99"/>
    <w:semiHidden/>
    <w:rsid w:val="00C4464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7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9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8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3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2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9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9214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15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9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1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aptorx.uchicago.edu/" TargetMode="External"/><Relationship Id="rId13" Type="http://schemas.openxmlformats.org/officeDocument/2006/relationships/image" Target="media/image5.tif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4.tif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tif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tiff"/><Relationship Id="rId5" Type="http://schemas.openxmlformats.org/officeDocument/2006/relationships/footnotes" Target="footnotes.xml"/><Relationship Id="rId15" Type="http://schemas.openxmlformats.org/officeDocument/2006/relationships/image" Target="media/image7.tiff"/><Relationship Id="rId10" Type="http://schemas.openxmlformats.org/officeDocument/2006/relationships/image" Target="media/image2.tif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zdock.umassmed.edu/" TargetMode="External"/><Relationship Id="rId14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978</Words>
  <Characters>5577</Characters>
  <Application>Microsoft Office Word</Application>
  <DocSecurity>0</DocSecurity>
  <Lines>46</Lines>
  <Paragraphs>13</Paragraphs>
  <ScaleCrop>false</ScaleCrop>
  <Company/>
  <LinksUpToDate>false</LinksUpToDate>
  <CharactersWithSpaces>6542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 Kun</dc:creator>
  <cp:keywords/>
  <dc:description/>
  <cp:lastModifiedBy>曲 春枫</cp:lastModifiedBy>
  <cp:revision>3</cp:revision>
  <cp:lastPrinted>2019-08-09T09:32:00Z</cp:lastPrinted>
  <dcterms:created xsi:type="dcterms:W3CDTF">2019-10-24T05:57:00Z</dcterms:created>
  <dcterms:modified xsi:type="dcterms:W3CDTF">2019-10-24T08:08:00Z</dcterms:modified>
</cp:coreProperties>
</file>