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26" w:rsidRPr="007D62C6" w:rsidRDefault="00F77826" w:rsidP="00F7782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D62C6">
        <w:rPr>
          <w:rFonts w:ascii="Times New Roman" w:hAnsi="Times New Roman" w:cs="Times New Roman"/>
          <w:b/>
          <w:sz w:val="24"/>
          <w:szCs w:val="24"/>
        </w:rPr>
        <w:t>Supplementary Figure 1. Quantification of CD8 T cell infiltrate in tumours.</w:t>
      </w:r>
    </w:p>
    <w:p w:rsidR="00F77826" w:rsidRPr="007D62C6" w:rsidRDefault="00F77826" w:rsidP="00F77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62C6">
        <w:rPr>
          <w:rFonts w:ascii="Times New Roman" w:hAnsi="Times New Roman" w:cs="Times New Roman"/>
          <w:sz w:val="24"/>
          <w:szCs w:val="24"/>
        </w:rPr>
        <w:t xml:space="preserve">Analysis of CD8 T cell tumour infiltrate </w:t>
      </w:r>
      <w:proofErr w:type="gramStart"/>
      <w:r w:rsidRPr="007D62C6">
        <w:rPr>
          <w:rFonts w:ascii="Times New Roman" w:hAnsi="Times New Roman" w:cs="Times New Roman"/>
          <w:sz w:val="24"/>
          <w:szCs w:val="24"/>
        </w:rPr>
        <w:t>was performed</w:t>
      </w:r>
      <w:proofErr w:type="gramEnd"/>
      <w:r w:rsidRPr="007D62C6">
        <w:rPr>
          <w:rFonts w:ascii="Times New Roman" w:hAnsi="Times New Roman" w:cs="Times New Roman"/>
          <w:sz w:val="24"/>
          <w:szCs w:val="24"/>
        </w:rPr>
        <w:t xml:space="preserve"> on sections of HPV+ tumours with representative data at low and high magnification from tumours for each scoring group is shown in (A). The mean number of CD8 T cells per high magnification field from each tumour scored with tertiles indicated (B).</w:t>
      </w:r>
    </w:p>
    <w:p w:rsidR="00F77826" w:rsidRPr="007D62C6" w:rsidRDefault="00F77826" w:rsidP="00F77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7826" w:rsidRPr="007D62C6" w:rsidRDefault="00F77826" w:rsidP="00F7782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D62C6">
        <w:rPr>
          <w:rFonts w:ascii="Times New Roman" w:hAnsi="Times New Roman" w:cs="Times New Roman"/>
          <w:b/>
          <w:sz w:val="24"/>
          <w:szCs w:val="24"/>
        </w:rPr>
        <w:t>Supplementary Figure 2. Stimulation of B3Z with SIINFEKL and SIINFEHL peptides</w:t>
      </w:r>
    </w:p>
    <w:p w:rsidR="00F77826" w:rsidRPr="007D62C6" w:rsidRDefault="00F77826" w:rsidP="00F77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62C6">
        <w:rPr>
          <w:rFonts w:ascii="Times New Roman" w:hAnsi="Times New Roman" w:cs="Times New Roman"/>
          <w:sz w:val="24"/>
          <w:szCs w:val="24"/>
        </w:rPr>
        <w:t>K89 (H2-K</w:t>
      </w:r>
      <w:r w:rsidRPr="007D62C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D62C6">
        <w:rPr>
          <w:rFonts w:ascii="Times New Roman" w:hAnsi="Times New Roman" w:cs="Times New Roman"/>
          <w:sz w:val="24"/>
          <w:szCs w:val="24"/>
        </w:rPr>
        <w:t xml:space="preserve"> expressing L-cells) were incubated with titrating amounts of synthetic SIINFEKL (SL8) or SIINFEHL (SHL8) peptides and assessed for stimulation of B3Z T cell hybridoma cells.</w:t>
      </w:r>
    </w:p>
    <w:p w:rsidR="00F77826" w:rsidRPr="007D62C6" w:rsidRDefault="00F77826" w:rsidP="00F77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7826" w:rsidRPr="00F41301" w:rsidRDefault="00F77826" w:rsidP="00F77826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7D62C6">
        <w:rPr>
          <w:rFonts w:ascii="Times New Roman" w:hAnsi="Times New Roman" w:cs="Times New Roman"/>
          <w:b/>
          <w:sz w:val="24"/>
          <w:szCs w:val="24"/>
        </w:rPr>
        <w:t>Supplementary Figure 3. Generation of HPV E7</w:t>
      </w:r>
      <w:r w:rsidRPr="007D62C6">
        <w:rPr>
          <w:rFonts w:ascii="Times New Roman" w:hAnsi="Times New Roman" w:cs="Times New Roman"/>
          <w:b/>
          <w:sz w:val="24"/>
          <w:szCs w:val="24"/>
          <w:vertAlign w:val="subscript"/>
        </w:rPr>
        <w:t>82-90</w:t>
      </w:r>
      <w:r w:rsidRPr="007D62C6">
        <w:rPr>
          <w:rFonts w:ascii="Times New Roman" w:hAnsi="Times New Roman" w:cs="Times New Roman"/>
          <w:b/>
          <w:sz w:val="24"/>
          <w:szCs w:val="24"/>
        </w:rPr>
        <w:t xml:space="preserve"> specific T cell hybridoma BE7A2Z.</w:t>
      </w:r>
      <w:r w:rsidRPr="007D62C6">
        <w:rPr>
          <w:rFonts w:ascii="Times New Roman" w:hAnsi="Times New Roman" w:cs="Times New Roman"/>
          <w:b/>
          <w:sz w:val="24"/>
          <w:szCs w:val="24"/>
        </w:rPr>
        <w:br/>
      </w:r>
      <w:r w:rsidRPr="007D62C6">
        <w:rPr>
          <w:rFonts w:ascii="Times New Roman" w:hAnsi="Times New Roman" w:cs="Times New Roman"/>
          <w:sz w:val="24"/>
          <w:szCs w:val="24"/>
        </w:rPr>
        <w:t>Splenocytes from LV9 immunised HLA-A*0201 transgenic HHD mice that were fused with BWZ.36/CD8</w:t>
      </w:r>
      <w:r w:rsidRPr="007D62C6">
        <w:rPr>
          <w:rFonts w:ascii="Symbol" w:hAnsi="Symbol" w:cs="Times New Roman"/>
          <w:iCs/>
          <w:sz w:val="24"/>
          <w:szCs w:val="24"/>
        </w:rPr>
        <w:t></w:t>
      </w:r>
      <w:r w:rsidRPr="007D62C6">
        <w:rPr>
          <w:rFonts w:ascii="Symbol" w:hAnsi="Symbol" w:cs="Times New Roman"/>
          <w:iCs/>
          <w:sz w:val="24"/>
          <w:szCs w:val="24"/>
        </w:rPr>
        <w:t></w:t>
      </w:r>
      <w:r w:rsidRPr="007D62C6">
        <w:rPr>
          <w:rFonts w:ascii="Times New Roman" w:hAnsi="Times New Roman" w:cs="Times New Roman"/>
          <w:iCs/>
          <w:sz w:val="24"/>
          <w:szCs w:val="24"/>
        </w:rPr>
        <w:t>were assessed for peptide specificity by pulsing with 10</w:t>
      </w:r>
      <w:r w:rsidRPr="007D62C6">
        <w:rPr>
          <w:rFonts w:ascii="Symbol" w:hAnsi="Symbol" w:cs="Times New Roman"/>
          <w:iCs/>
          <w:sz w:val="24"/>
          <w:szCs w:val="24"/>
        </w:rPr>
        <w:t></w:t>
      </w:r>
      <w:r w:rsidRPr="007D62C6">
        <w:rPr>
          <w:rFonts w:ascii="Times New Roman" w:hAnsi="Times New Roman" w:cs="Times New Roman"/>
          <w:iCs/>
          <w:sz w:val="24"/>
          <w:szCs w:val="24"/>
        </w:rPr>
        <w:t>M LV9 or irrelevant peptide and determining IFN</w:t>
      </w:r>
      <w:r w:rsidRPr="007D62C6">
        <w:rPr>
          <w:rFonts w:ascii="Symbol" w:hAnsi="Symbol" w:cs="Times New Roman"/>
          <w:iCs/>
          <w:sz w:val="24"/>
          <w:szCs w:val="24"/>
        </w:rPr>
        <w:t></w:t>
      </w:r>
      <w:r w:rsidRPr="007D62C6">
        <w:rPr>
          <w:rFonts w:ascii="Times New Roman" w:hAnsi="Times New Roman" w:cs="Times New Roman"/>
          <w:iCs/>
          <w:sz w:val="24"/>
          <w:szCs w:val="24"/>
        </w:rPr>
        <w:t xml:space="preserve"> production and CD8 expression by flow cytometry (A). Peptide specificity and sensitivity of BE7A2Z clones were determined by pulsing HLA-A*0201 expressing 293T cells with 10</w:t>
      </w:r>
      <w:r w:rsidRPr="007D62C6">
        <w:rPr>
          <w:rFonts w:ascii="Symbol" w:hAnsi="Symbol" w:cs="Times New Roman"/>
          <w:iCs/>
          <w:sz w:val="24"/>
          <w:szCs w:val="24"/>
        </w:rPr>
        <w:t></w:t>
      </w:r>
      <w:r w:rsidRPr="007D62C6">
        <w:rPr>
          <w:rFonts w:ascii="Times New Roman" w:hAnsi="Times New Roman" w:cs="Times New Roman"/>
          <w:iCs/>
          <w:sz w:val="24"/>
          <w:szCs w:val="24"/>
        </w:rPr>
        <w:t>M peptide and screening for T cell activation (B). The sensitivity of four BE7A2Z clones was determined at reducing concentration of LV9 peptide (C). E1KO 293T cells were transfected with either pcDNA3 or *002 ERAP1 together with LV9, D-LV9 or ED-LV9 minigenes</w:t>
      </w:r>
      <w:r w:rsidRPr="00F41301">
        <w:rPr>
          <w:rFonts w:ascii="Times New Roman" w:hAnsi="Times New Roman" w:cs="Times New Roman"/>
          <w:iCs/>
          <w:sz w:val="24"/>
          <w:szCs w:val="24"/>
        </w:rPr>
        <w:t xml:space="preserve"> and assessed for the generation of LV9 by BE7A2Z activation to determine requirement of ERAP1 activity. </w:t>
      </w:r>
    </w:p>
    <w:p w:rsidR="00F77826" w:rsidRPr="00F41301" w:rsidRDefault="00F77826" w:rsidP="00F77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7826" w:rsidRDefault="00F77826" w:rsidP="00F778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4</w:t>
      </w:r>
      <w:r w:rsidRPr="00F41301">
        <w:rPr>
          <w:rFonts w:ascii="Times New Roman" w:hAnsi="Times New Roman" w:cs="Times New Roman"/>
          <w:b/>
          <w:sz w:val="24"/>
          <w:szCs w:val="24"/>
        </w:rPr>
        <w:t>. N-terminal amino acid trimming specificity of X-LV9 by OPSCC ERAP1 allotype combinations.</w:t>
      </w:r>
      <w:r w:rsidRPr="00F41301">
        <w:rPr>
          <w:rFonts w:ascii="Times New Roman" w:hAnsi="Times New Roman" w:cs="Times New Roman"/>
          <w:sz w:val="24"/>
          <w:szCs w:val="24"/>
        </w:rPr>
        <w:br/>
        <w:t xml:space="preserve">E1KO 293T cells were transfected with ERAP1 allotype combinations found in </w:t>
      </w:r>
      <w:r>
        <w:rPr>
          <w:rFonts w:ascii="Times New Roman" w:hAnsi="Times New Roman" w:cs="Times New Roman"/>
          <w:sz w:val="24"/>
          <w:szCs w:val="24"/>
        </w:rPr>
        <w:t>CD8/</w:t>
      </w:r>
      <w:r w:rsidRPr="00F41301">
        <w:rPr>
          <w:rFonts w:ascii="Times New Roman" w:hAnsi="Times New Roman" w:cs="Times New Roman"/>
          <w:sz w:val="24"/>
          <w:szCs w:val="24"/>
        </w:rPr>
        <w:t>TIL</w:t>
      </w:r>
      <w:r w:rsidRPr="00F41301">
        <w:rPr>
          <w:rFonts w:ascii="Times New Roman" w:hAnsi="Times New Roman" w:cs="Times New Roman"/>
          <w:sz w:val="24"/>
          <w:szCs w:val="24"/>
          <w:vertAlign w:val="superscript"/>
        </w:rPr>
        <w:t>high</w:t>
      </w:r>
      <w:r w:rsidRPr="00F41301">
        <w:rPr>
          <w:rFonts w:ascii="Times New Roman" w:hAnsi="Times New Roman" w:cs="Times New Roman"/>
          <w:sz w:val="24"/>
          <w:szCs w:val="24"/>
        </w:rPr>
        <w:t xml:space="preserve"> (A), </w:t>
      </w:r>
      <w:r>
        <w:rPr>
          <w:rFonts w:ascii="Times New Roman" w:hAnsi="Times New Roman" w:cs="Times New Roman"/>
          <w:sz w:val="24"/>
          <w:szCs w:val="24"/>
        </w:rPr>
        <w:t>CD8/</w:t>
      </w:r>
      <w:r w:rsidRPr="00F41301">
        <w:rPr>
          <w:rFonts w:ascii="Times New Roman" w:hAnsi="Times New Roman" w:cs="Times New Roman"/>
          <w:sz w:val="24"/>
          <w:szCs w:val="24"/>
        </w:rPr>
        <w:t>TIL</w:t>
      </w:r>
      <w:r w:rsidRPr="00F41301">
        <w:rPr>
          <w:rFonts w:ascii="Times New Roman" w:hAnsi="Times New Roman" w:cs="Times New Roman"/>
          <w:sz w:val="24"/>
          <w:szCs w:val="24"/>
          <w:vertAlign w:val="superscript"/>
        </w:rPr>
        <w:t>moderate</w:t>
      </w:r>
      <w:r w:rsidRPr="00F41301">
        <w:rPr>
          <w:rFonts w:ascii="Times New Roman" w:hAnsi="Times New Roman" w:cs="Times New Roman"/>
          <w:sz w:val="24"/>
          <w:szCs w:val="24"/>
        </w:rPr>
        <w:t xml:space="preserve"> (B) and </w:t>
      </w:r>
      <w:r>
        <w:rPr>
          <w:rFonts w:ascii="Times New Roman" w:hAnsi="Times New Roman" w:cs="Times New Roman"/>
          <w:sz w:val="24"/>
          <w:szCs w:val="24"/>
        </w:rPr>
        <w:t>CD8/</w:t>
      </w:r>
      <w:r w:rsidRPr="00F41301">
        <w:rPr>
          <w:rFonts w:ascii="Times New Roman" w:hAnsi="Times New Roman" w:cs="Times New Roman"/>
          <w:sz w:val="24"/>
          <w:szCs w:val="24"/>
        </w:rPr>
        <w:t>TIL</w:t>
      </w:r>
      <w:r w:rsidRPr="00F41301">
        <w:rPr>
          <w:rFonts w:ascii="Times New Roman" w:hAnsi="Times New Roman" w:cs="Times New Roman"/>
          <w:sz w:val="24"/>
          <w:szCs w:val="24"/>
          <w:vertAlign w:val="superscript"/>
        </w:rPr>
        <w:t>low</w:t>
      </w:r>
      <w:r w:rsidRPr="00F41301">
        <w:rPr>
          <w:rFonts w:ascii="Times New Roman" w:hAnsi="Times New Roman" w:cs="Times New Roman"/>
          <w:sz w:val="24"/>
          <w:szCs w:val="24"/>
        </w:rPr>
        <w:t xml:space="preserve"> (C) tumours, together with X-LV9 minigenes representing 15 amino acids and assessed for generation of LV9 by BE7A2Z activation. The relative presentation of trimmed X-LV9 was compared to that of the maximal response using </w:t>
      </w:r>
      <w:proofErr w:type="gramStart"/>
      <w:r w:rsidRPr="00F41301">
        <w:rPr>
          <w:rFonts w:ascii="Times New Roman" w:hAnsi="Times New Roman" w:cs="Times New Roman"/>
          <w:sz w:val="24"/>
          <w:szCs w:val="24"/>
        </w:rPr>
        <w:t>LV9 which</w:t>
      </w:r>
      <w:proofErr w:type="gramEnd"/>
      <w:r w:rsidRPr="00F41301">
        <w:rPr>
          <w:rFonts w:ascii="Times New Roman" w:hAnsi="Times New Roman" w:cs="Times New Roman"/>
          <w:sz w:val="24"/>
          <w:szCs w:val="24"/>
        </w:rPr>
        <w:t xml:space="preserve"> does not r</w:t>
      </w:r>
      <w:r>
        <w:rPr>
          <w:rFonts w:ascii="Times New Roman" w:hAnsi="Times New Roman" w:cs="Times New Roman"/>
          <w:sz w:val="24"/>
          <w:szCs w:val="24"/>
        </w:rPr>
        <w:t xml:space="preserve">equire ERAP1 activity. Data </w:t>
      </w:r>
      <w:r w:rsidRPr="00F41301">
        <w:rPr>
          <w:rFonts w:ascii="Times New Roman" w:hAnsi="Times New Roman" w:cs="Times New Roman"/>
          <w:sz w:val="24"/>
          <w:szCs w:val="24"/>
        </w:rPr>
        <w:t>pooled from five experimental repeats ±SEM.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3761" w:rsidRDefault="003B3761">
      <w:bookmarkStart w:id="0" w:name="_GoBack"/>
      <w:bookmarkEnd w:id="0"/>
    </w:p>
    <w:sectPr w:rsidR="003B3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6"/>
    <w:rsid w:val="003B3761"/>
    <w:rsid w:val="00F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40FD4-C1F6-4374-98A0-714E710F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James</dc:creator>
  <cp:keywords/>
  <dc:description/>
  <cp:lastModifiedBy>Edd James</cp:lastModifiedBy>
  <cp:revision>1</cp:revision>
  <dcterms:created xsi:type="dcterms:W3CDTF">2019-02-15T11:11:00Z</dcterms:created>
  <dcterms:modified xsi:type="dcterms:W3CDTF">2019-02-15T11:12:00Z</dcterms:modified>
</cp:coreProperties>
</file>