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Supplemental Figure 1: CAR-</w:t>
      </w:r>
      <w:r w:rsidR="00A47BCA">
        <w:rPr>
          <w:b/>
          <w:bCs/>
          <w:sz w:val="22"/>
          <w:szCs w:val="22"/>
        </w:rPr>
        <w:t>T cell phenotype cultured in IL</w:t>
      </w:r>
      <w:r>
        <w:rPr>
          <w:b/>
          <w:bCs/>
          <w:sz w:val="22"/>
          <w:szCs w:val="22"/>
        </w:rPr>
        <w:t>2 a</w:t>
      </w:r>
      <w:r w:rsidR="00A47BCA">
        <w:rPr>
          <w:b/>
          <w:bCs/>
          <w:sz w:val="22"/>
          <w:szCs w:val="22"/>
        </w:rPr>
        <w:t>re phenotypically similar to IL2/IL</w:t>
      </w:r>
      <w:r>
        <w:rPr>
          <w:b/>
          <w:bCs/>
          <w:sz w:val="22"/>
          <w:szCs w:val="22"/>
        </w:rPr>
        <w:t>15low.</w:t>
      </w:r>
    </w:p>
    <w:p w:rsidR="00E80441" w:rsidRDefault="00E80441" w:rsidP="00E80441">
      <w:pPr>
        <w:pStyle w:val="Comment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Flow cytometry analysis of the distribution of CD45RA+CCR7+ population over time (days 14, 23, and 32) in T cells cultured in the p</w:t>
      </w:r>
      <w:r w:rsidR="00A47BCA">
        <w:rPr>
          <w:sz w:val="22"/>
          <w:szCs w:val="22"/>
        </w:rPr>
        <w:t>resence of IL2 alone or IL2/IL</w:t>
      </w:r>
      <w:r>
        <w:rPr>
          <w:sz w:val="22"/>
          <w:szCs w:val="22"/>
        </w:rPr>
        <w:t xml:space="preserve">15low (left). Graph summarizes the upper right quadrant (CD45RA+CCR7+) (right). 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Supplemental Figure 2: Characterization of T cell product post enrichment process.</w:t>
      </w:r>
    </w:p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Flow cytometry analysis shows percent CD45RA+ CD62L+ T cells after CD62L enrichment for three representative donors.</w:t>
      </w:r>
    </w:p>
    <w:p w:rsidR="00E80441" w:rsidRDefault="00E80441" w:rsidP="00E80441">
      <w:pPr>
        <w:spacing w:line="360" w:lineRule="auto"/>
        <w:rPr>
          <w:sz w:val="22"/>
          <w:szCs w:val="22"/>
        </w:rPr>
      </w:pPr>
    </w:p>
    <w:p w:rsidR="00E80441" w:rsidRDefault="00A47BCA" w:rsidP="00E8044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Supplemental Figure 3: IL</w:t>
      </w:r>
      <w:r w:rsidR="00E80441">
        <w:rPr>
          <w:b/>
          <w:bCs/>
          <w:sz w:val="22"/>
          <w:szCs w:val="22"/>
        </w:rPr>
        <w:t>15 maintains less-differentiated CAR-T cells with decreased effector phenotype.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</w:t>
      </w:r>
      <w:r>
        <w:rPr>
          <w:sz w:val="22"/>
          <w:szCs w:val="22"/>
        </w:rPr>
        <w:t>epresentative flow cytometry analysis shows percent CD95+ CAR-T cells.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B) Changes in frequency of CD45RA+ and CD45RO+ T cells over time (left) and representative flow cytometry analysis of CD45RA+/CD45RO+ CD19-CAR T cells on day 32 (right). C) Effector function was measured by frequency of IFN</w:t>
      </w:r>
      <w:r>
        <w:rPr>
          <w:sz w:val="22"/>
          <w:szCs w:val="22"/>
          <w:lang w:val="el-GR"/>
        </w:rPr>
        <w:t>γ</w:t>
      </w:r>
      <w:r>
        <w:rPr>
          <w:sz w:val="22"/>
          <w:szCs w:val="22"/>
        </w:rPr>
        <w:t xml:space="preserve">+ cells after co-culturing CAR-T cells with target cells (CD19+ LCL and CD19- KG1A) at a 1:1 </w:t>
      </w:r>
      <w:proofErr w:type="spellStart"/>
      <w:r>
        <w:rPr>
          <w:sz w:val="22"/>
          <w:szCs w:val="22"/>
        </w:rPr>
        <w:t>Effector</w:t>
      </w:r>
      <w:proofErr w:type="gramStart"/>
      <w:r>
        <w:rPr>
          <w:sz w:val="22"/>
          <w:szCs w:val="22"/>
        </w:rPr>
        <w:t>:Target</w:t>
      </w:r>
      <w:proofErr w:type="spellEnd"/>
      <w:proofErr w:type="gramEnd"/>
      <w:r>
        <w:rPr>
          <w:sz w:val="22"/>
          <w:szCs w:val="22"/>
        </w:rPr>
        <w:t xml:space="preserve"> ratio for 5 hours (left). A representative flow cytometry analysis of IFN</w:t>
      </w:r>
      <w:r>
        <w:rPr>
          <w:sz w:val="22"/>
          <w:szCs w:val="22"/>
          <w:lang w:val="el-GR"/>
        </w:rPr>
        <w:t>γ</w:t>
      </w:r>
      <w:r>
        <w:rPr>
          <w:sz w:val="22"/>
          <w:szCs w:val="22"/>
        </w:rPr>
        <w:t>+ CAR-T cells after co-culture with CD19+ LCL (right).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Supplemental Figure 4: Differential gene expression in the CD4 T cells cultured in IL15 or IL2.</w:t>
      </w:r>
    </w:p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Hierarchical clustering shows global gene expression changes in CD4 T cells between the two culture conditions on day 14 (P&lt; 0.01, false discovery rate &lt;5%, </w:t>
      </w:r>
      <w:proofErr w:type="spellStart"/>
      <w:r>
        <w:rPr>
          <w:sz w:val="22"/>
          <w:szCs w:val="22"/>
        </w:rPr>
        <w:t>Benjamini</w:t>
      </w:r>
      <w:proofErr w:type="spellEnd"/>
      <w:r>
        <w:rPr>
          <w:sz w:val="22"/>
          <w:szCs w:val="22"/>
        </w:rPr>
        <w:t xml:space="preserve">-Hochberg’s method). Yellow and blue colors indicate increased and decreased expression, respectively. 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Supplemental Figure 5: Phenotypic and functional assessment of CAR-T/IL15 cells.</w:t>
      </w:r>
    </w:p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A)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Flow cytometry analysis of PD-1+ </w:t>
      </w:r>
      <w:r>
        <w:rPr>
          <w:rFonts w:eastAsia="Times"/>
          <w:sz w:val="22"/>
          <w:szCs w:val="22"/>
        </w:rPr>
        <w:t>CAR-T/IL2 and CAR-T/IL15 cells</w:t>
      </w:r>
      <w:r>
        <w:rPr>
          <w:sz w:val="22"/>
          <w:szCs w:val="22"/>
        </w:rPr>
        <w:t xml:space="preserve">. B) </w:t>
      </w:r>
      <w:r>
        <w:rPr>
          <w:bCs/>
          <w:sz w:val="22"/>
          <w:szCs w:val="22"/>
        </w:rPr>
        <w:t>Flow cytometry (right) and i</w:t>
      </w:r>
      <w:r>
        <w:rPr>
          <w:sz w:val="22"/>
          <w:szCs w:val="22"/>
        </w:rPr>
        <w:t xml:space="preserve">mmunoblot analysis (left) </w:t>
      </w:r>
      <w:r>
        <w:rPr>
          <w:bCs/>
          <w:sz w:val="22"/>
          <w:szCs w:val="22"/>
        </w:rPr>
        <w:t xml:space="preserve">shows p-STAT5 levels in CAR-T cells cultured in IL2 or IL15. </w:t>
      </w:r>
      <w:r>
        <w:rPr>
          <w:sz w:val="22"/>
          <w:szCs w:val="22"/>
        </w:rPr>
        <w:t>C) Measurement of recursive killing capacity by culturing CD19-CAR-T cells with target cells (</w:t>
      </w:r>
      <w:proofErr w:type="spellStart"/>
      <w:r>
        <w:rPr>
          <w:sz w:val="22"/>
          <w:szCs w:val="22"/>
        </w:rPr>
        <w:t>Raji</w:t>
      </w:r>
      <w:proofErr w:type="spellEnd"/>
      <w:r>
        <w:rPr>
          <w:sz w:val="22"/>
          <w:szCs w:val="22"/>
        </w:rPr>
        <w:t xml:space="preserve">) at a 1:3 </w:t>
      </w:r>
      <w:proofErr w:type="spellStart"/>
      <w:r>
        <w:rPr>
          <w:sz w:val="22"/>
          <w:szCs w:val="22"/>
        </w:rPr>
        <w:t>Effector</w:t>
      </w:r>
      <w:proofErr w:type="gramStart"/>
      <w:r>
        <w:rPr>
          <w:sz w:val="22"/>
          <w:szCs w:val="22"/>
        </w:rPr>
        <w:t>:Target</w:t>
      </w:r>
      <w:proofErr w:type="spellEnd"/>
      <w:proofErr w:type="gramEnd"/>
      <w:r>
        <w:rPr>
          <w:sz w:val="22"/>
          <w:szCs w:val="22"/>
        </w:rPr>
        <w:t xml:space="preserve"> ratio for 3 days, followed by additional tumor </w:t>
      </w:r>
      <w:r w:rsidRPr="00E80441">
        <w:rPr>
          <w:sz w:val="22"/>
          <w:szCs w:val="22"/>
        </w:rPr>
        <w:t xml:space="preserve">challenge </w:t>
      </w:r>
      <w:r>
        <w:rPr>
          <w:sz w:val="22"/>
          <w:szCs w:val="22"/>
        </w:rPr>
        <w:t xml:space="preserve">at a </w:t>
      </w:r>
      <w:r w:rsidRPr="00E80441">
        <w:rPr>
          <w:sz w:val="22"/>
          <w:szCs w:val="22"/>
        </w:rPr>
        <w:t>1:3 ratio</w:t>
      </w:r>
      <w:r>
        <w:rPr>
          <w:sz w:val="22"/>
          <w:szCs w:val="22"/>
        </w:rPr>
        <w:t xml:space="preserve">. Bar graphs show number of remaining viable tumor (left) and CAR-T cells (right) on day 5. </w:t>
      </w:r>
      <w:r w:rsidR="00FC6E8A" w:rsidRPr="00B235E6">
        <w:rPr>
          <w:sz w:val="22"/>
          <w:szCs w:val="22"/>
        </w:rPr>
        <w:t>*p &lt; 0.05; ****p &lt; 0.0001.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Supplemental F</w:t>
      </w:r>
      <w:r w:rsidR="00A47BCA">
        <w:rPr>
          <w:b/>
          <w:bCs/>
          <w:sz w:val="22"/>
          <w:szCs w:val="22"/>
        </w:rPr>
        <w:t>igure 6: IL</w:t>
      </w:r>
      <w:r>
        <w:rPr>
          <w:b/>
          <w:bCs/>
          <w:sz w:val="22"/>
          <w:szCs w:val="22"/>
        </w:rPr>
        <w:t xml:space="preserve">15 exerts similar phenotypic changes in PBMC-derived and CD62L+-derived CAR-T products. </w:t>
      </w:r>
      <w:r>
        <w:rPr>
          <w:sz w:val="22"/>
          <w:szCs w:val="22"/>
        </w:rPr>
        <w:t xml:space="preserve">A) PBMC- and CD62L+-derived CAR-T cells were expanded in IL2 or IL15 for 15 days, and the </w:t>
      </w:r>
      <w:proofErr w:type="spellStart"/>
      <w:r>
        <w:rPr>
          <w:sz w:val="22"/>
          <w:szCs w:val="22"/>
        </w:rPr>
        <w:t>Tscm</w:t>
      </w:r>
      <w:proofErr w:type="spellEnd"/>
      <w:r>
        <w:rPr>
          <w:sz w:val="22"/>
          <w:szCs w:val="22"/>
        </w:rPr>
        <w:t xml:space="preserve"> population (CCR7+CD45RA+; CD62L+CD27+; CD62L+CD127+) was identified using flow cytometry. </w:t>
      </w:r>
      <w:r>
        <w:rPr>
          <w:sz w:val="22"/>
          <w:szCs w:val="22"/>
        </w:rPr>
        <w:t xml:space="preserve">B) CD19-CAR-T cells were co-cultured with tumor cells (CD19+ </w:t>
      </w:r>
      <w:proofErr w:type="spellStart"/>
      <w:r>
        <w:rPr>
          <w:sz w:val="22"/>
          <w:szCs w:val="22"/>
        </w:rPr>
        <w:t>Raji</w:t>
      </w:r>
      <w:proofErr w:type="spellEnd"/>
      <w:r>
        <w:rPr>
          <w:sz w:val="22"/>
          <w:szCs w:val="22"/>
        </w:rPr>
        <w:t xml:space="preserve"> and CD19- KG1A) at a 1:1 </w:t>
      </w:r>
      <w:proofErr w:type="spellStart"/>
      <w:r>
        <w:rPr>
          <w:sz w:val="22"/>
          <w:szCs w:val="22"/>
        </w:rPr>
        <w:t>Effector</w:t>
      </w:r>
      <w:proofErr w:type="gramStart"/>
      <w:r>
        <w:rPr>
          <w:sz w:val="22"/>
          <w:szCs w:val="22"/>
        </w:rPr>
        <w:t>:Target</w:t>
      </w:r>
      <w:proofErr w:type="spellEnd"/>
      <w:proofErr w:type="gramEnd"/>
      <w:r>
        <w:rPr>
          <w:sz w:val="22"/>
          <w:szCs w:val="22"/>
        </w:rPr>
        <w:t xml:space="preserve"> ratio for 4 days. After 4 days, number of CAR-T cells from PBMC-derived and CD62L+-derived CAR-T populations were counted by flow cytometry and graphed. </w:t>
      </w:r>
      <w:r>
        <w:rPr>
          <w:sz w:val="22"/>
          <w:szCs w:val="22"/>
        </w:rPr>
        <w:t>C) Western Blot analysis at day 15 compares level of Bcl2 and p-rps6 proteins indicative of mTORC1 activity i</w:t>
      </w:r>
      <w:r w:rsidR="00A47BCA">
        <w:rPr>
          <w:sz w:val="22"/>
          <w:szCs w:val="22"/>
        </w:rPr>
        <w:t>n both populations under the IL2 or IL</w:t>
      </w:r>
      <w:r>
        <w:rPr>
          <w:sz w:val="22"/>
          <w:szCs w:val="22"/>
        </w:rPr>
        <w:t xml:space="preserve">15 cytokine condition. D) </w:t>
      </w:r>
      <w:proofErr w:type="spellStart"/>
      <w:r>
        <w:rPr>
          <w:sz w:val="22"/>
          <w:szCs w:val="22"/>
        </w:rPr>
        <w:t>Raji-ffluc</w:t>
      </w:r>
      <w:proofErr w:type="spellEnd"/>
      <w:r>
        <w:rPr>
          <w:sz w:val="22"/>
          <w:szCs w:val="22"/>
        </w:rPr>
        <w:t xml:space="preserve"> tumor progression was monitored by bioluminescent imaging and overall survival was compared following treatment with PBMC- or CD62L+-derived CAR-T populations propagat</w:t>
      </w:r>
      <w:r w:rsidR="00A47BCA">
        <w:rPr>
          <w:sz w:val="22"/>
          <w:szCs w:val="22"/>
        </w:rPr>
        <w:t>ed in IL2 or IL</w:t>
      </w:r>
      <w:r>
        <w:rPr>
          <w:sz w:val="22"/>
          <w:szCs w:val="22"/>
        </w:rPr>
        <w:t>15 (experimental design similar to Figure 6).</w:t>
      </w:r>
      <w:r w:rsidR="00FC6E8A">
        <w:rPr>
          <w:sz w:val="22"/>
          <w:szCs w:val="22"/>
        </w:rPr>
        <w:t xml:space="preserve">  </w:t>
      </w:r>
      <w:r w:rsidR="00FC6E8A" w:rsidRPr="00B235E6">
        <w:rPr>
          <w:sz w:val="22"/>
          <w:szCs w:val="22"/>
        </w:rPr>
        <w:t>*p &lt; 0.05; **p &lt; 0.01.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Supplemental Figure 7: IL13R</w:t>
      </w:r>
      <w:r>
        <w:rPr>
          <w:b/>
          <w:bCs/>
          <w:sz w:val="22"/>
          <w:szCs w:val="22"/>
          <w:lang w:val="el-GR"/>
        </w:rPr>
        <w:t>α</w:t>
      </w:r>
      <w:r>
        <w:rPr>
          <w:b/>
          <w:bCs/>
          <w:sz w:val="22"/>
          <w:szCs w:val="22"/>
        </w:rPr>
        <w:t xml:space="preserve">2-CAR-T cells cultured in IL15 exhibit a </w:t>
      </w:r>
      <w:proofErr w:type="spellStart"/>
      <w:r>
        <w:rPr>
          <w:b/>
          <w:bCs/>
          <w:sz w:val="22"/>
          <w:szCs w:val="22"/>
        </w:rPr>
        <w:t>Tscm</w:t>
      </w:r>
      <w:proofErr w:type="spellEnd"/>
      <w:r>
        <w:rPr>
          <w:b/>
          <w:bCs/>
          <w:sz w:val="22"/>
          <w:szCs w:val="22"/>
        </w:rPr>
        <w:t xml:space="preserve"> phenotype with a superior metabolic and antitumor function. </w:t>
      </w:r>
      <w:r>
        <w:rPr>
          <w:sz w:val="22"/>
          <w:szCs w:val="22"/>
        </w:rPr>
        <w:t xml:space="preserve">Graph summarizing flow cytometric analysis of changes in </w:t>
      </w:r>
      <w:proofErr w:type="spellStart"/>
      <w:r>
        <w:rPr>
          <w:sz w:val="22"/>
          <w:szCs w:val="22"/>
        </w:rPr>
        <w:t>Tscm</w:t>
      </w:r>
      <w:proofErr w:type="spellEnd"/>
      <w:r>
        <w:rPr>
          <w:sz w:val="22"/>
          <w:szCs w:val="22"/>
        </w:rPr>
        <w:t xml:space="preserve"> phenotype of IL13Rα2-CAR-T cells A) CD45RA+ CCR7+, CD62L+CD27+ and CD62L+CD127+ and B) exhaustion phenotype (2B4+ and Lag3+) over extended culture. C) Immunoblot analysis of indicated protein</w:t>
      </w:r>
      <w:r w:rsidR="00A47BCA">
        <w:rPr>
          <w:sz w:val="22"/>
          <w:szCs w:val="22"/>
        </w:rPr>
        <w:t>s in CAR-T cells cultured in IL2</w:t>
      </w:r>
      <w:r>
        <w:rPr>
          <w:sz w:val="22"/>
          <w:szCs w:val="22"/>
          <w:vertAlign w:val="superscript"/>
        </w:rPr>
        <w:t> </w:t>
      </w:r>
      <w:r>
        <w:rPr>
          <w:sz w:val="22"/>
          <w:szCs w:val="22"/>
        </w:rPr>
        <w:t>or IL15. GAPDH was used as a loading control. D) OCR of IL13Rα2-</w:t>
      </w:r>
      <w:r>
        <w:rPr>
          <w:rFonts w:eastAsia="Times"/>
          <w:sz w:val="22"/>
          <w:szCs w:val="22"/>
        </w:rPr>
        <w:t xml:space="preserve">CAR-T/IL2 and </w:t>
      </w:r>
      <w:r>
        <w:rPr>
          <w:sz w:val="22"/>
          <w:szCs w:val="22"/>
        </w:rPr>
        <w:lastRenderedPageBreak/>
        <w:t>IL13Rα2-</w:t>
      </w:r>
      <w:r>
        <w:rPr>
          <w:rFonts w:eastAsia="Times"/>
          <w:sz w:val="22"/>
          <w:szCs w:val="22"/>
        </w:rPr>
        <w:t xml:space="preserve">CAR-T/IL15 cells in response to indicated mitochondrial modulators: </w:t>
      </w:r>
      <w:proofErr w:type="spellStart"/>
      <w:r>
        <w:rPr>
          <w:rFonts w:eastAsia="Times"/>
          <w:sz w:val="22"/>
          <w:szCs w:val="22"/>
        </w:rPr>
        <w:t>oligomycin</w:t>
      </w:r>
      <w:proofErr w:type="spellEnd"/>
      <w:r>
        <w:rPr>
          <w:rFonts w:eastAsia="Times"/>
          <w:sz w:val="22"/>
          <w:szCs w:val="22"/>
        </w:rPr>
        <w:t>; FCCP; rotenone. Bar graph represents the differences in mean fluorescent intensity (MFI) of mitochondria potential (TMRM) (</w:t>
      </w:r>
      <w:r w:rsidR="00FC6E8A">
        <w:rPr>
          <w:rFonts w:eastAsia="Times"/>
          <w:sz w:val="22"/>
          <w:szCs w:val="22"/>
        </w:rPr>
        <w:t xml:space="preserve">middle </w:t>
      </w:r>
      <w:r>
        <w:rPr>
          <w:rFonts w:eastAsia="Times"/>
          <w:sz w:val="22"/>
          <w:szCs w:val="22"/>
        </w:rPr>
        <w:t xml:space="preserve">panel) and glucose uptake (2-NBDG) </w:t>
      </w:r>
      <w:r w:rsidR="00FC6E8A">
        <w:rPr>
          <w:rFonts w:eastAsia="Times"/>
          <w:sz w:val="22"/>
          <w:szCs w:val="22"/>
        </w:rPr>
        <w:t xml:space="preserve">(right panel) </w:t>
      </w:r>
      <w:r>
        <w:rPr>
          <w:rFonts w:eastAsia="Times"/>
          <w:sz w:val="22"/>
          <w:szCs w:val="22"/>
        </w:rPr>
        <w:t xml:space="preserve">measurements in CAR-T cells.  </w:t>
      </w:r>
      <w:r>
        <w:rPr>
          <w:sz w:val="22"/>
          <w:szCs w:val="22"/>
        </w:rPr>
        <w:t xml:space="preserve"> E) IL13Rα2-CAR-T cells isolated after </w:t>
      </w:r>
      <w:r>
        <w:rPr>
          <w:i/>
          <w:sz w:val="22"/>
          <w:szCs w:val="22"/>
        </w:rPr>
        <w:t>in vivo</w:t>
      </w:r>
      <w:r>
        <w:rPr>
          <w:sz w:val="22"/>
          <w:szCs w:val="22"/>
        </w:rPr>
        <w:t xml:space="preserve"> tumor challenge and co-cultured with tumor </w:t>
      </w:r>
      <w:r>
        <w:rPr>
          <w:i/>
          <w:sz w:val="22"/>
          <w:szCs w:val="22"/>
        </w:rPr>
        <w:t>in vitro</w:t>
      </w:r>
      <w:r>
        <w:rPr>
          <w:sz w:val="22"/>
          <w:szCs w:val="22"/>
        </w:rPr>
        <w:t xml:space="preserve"> for 5 hours. Representative flow cytometry shows activated IL13Rα2-CAR-T cells (right) and bar graphs summarize frequency of TNFα+CD107</w:t>
      </w:r>
      <w:r w:rsidR="00FC6E8A">
        <w:rPr>
          <w:sz w:val="22"/>
          <w:szCs w:val="22"/>
        </w:rPr>
        <w:t>α</w:t>
      </w:r>
      <w:r>
        <w:rPr>
          <w:sz w:val="22"/>
          <w:szCs w:val="22"/>
        </w:rPr>
        <w:t>+ and TNFα+</w:t>
      </w:r>
      <w:proofErr w:type="spellStart"/>
      <w:r>
        <w:rPr>
          <w:sz w:val="22"/>
          <w:szCs w:val="22"/>
        </w:rPr>
        <w:t>IFNγ</w:t>
      </w:r>
      <w:proofErr w:type="spellEnd"/>
      <w:r>
        <w:rPr>
          <w:sz w:val="22"/>
          <w:szCs w:val="22"/>
        </w:rPr>
        <w:t xml:space="preserve">+ CAR-T cells (left). F) Measurement of recursive killing capacity by culturing IL13Rα2-CAR-T cells with target cells (glioma cell line) at a 1:4 </w:t>
      </w:r>
      <w:proofErr w:type="spellStart"/>
      <w:r>
        <w:rPr>
          <w:sz w:val="22"/>
          <w:szCs w:val="22"/>
        </w:rPr>
        <w:t>Effector:Target</w:t>
      </w:r>
      <w:proofErr w:type="spellEnd"/>
      <w:r>
        <w:rPr>
          <w:sz w:val="22"/>
          <w:szCs w:val="22"/>
        </w:rPr>
        <w:t xml:space="preserve"> ratio for 2 days, followed by additional tumor challenge 1:4 ratio on days 2, 4, and 6. Bar graph shows number of remaining viable tumor cells on day 7.  G) Bioluminescent flux plot quantifying tumor burden in response to PBMC-derived IL13Rα2-CAR-T cells propagated in IL2 or IL15 (left).  Kaplan Meier survival curve depicts overall survival (n=7 mice per group) (right).</w:t>
      </w:r>
      <w:r w:rsidR="00FC6E8A">
        <w:rPr>
          <w:sz w:val="22"/>
          <w:szCs w:val="22"/>
        </w:rPr>
        <w:t xml:space="preserve">  </w:t>
      </w:r>
      <w:r w:rsidR="00FC6E8A" w:rsidRPr="00B235E6">
        <w:rPr>
          <w:sz w:val="22"/>
          <w:szCs w:val="22"/>
        </w:rPr>
        <w:t>*p &lt; 0.05; **p &lt; 0.01.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Figure 8: Phenotypic characteristics of CAR-T cells cultured in different cytokine condition. </w:t>
      </w:r>
      <w:r>
        <w:rPr>
          <w:bCs/>
          <w:sz w:val="22"/>
          <w:szCs w:val="22"/>
        </w:rPr>
        <w:t xml:space="preserve">A) Cell expansion of CAR-T cells cultured in indicated cytokine condition. Comparison of B) CD4/CD8 subsets, C) percent CAR+ and D) MFI of CAR+ T cells in each culture condition. </w:t>
      </w: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E80441" w:rsidRDefault="00E80441" w:rsidP="00E8044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Figure 9: CAR-T cells cultured in </w:t>
      </w:r>
      <w:r>
        <w:rPr>
          <w:b/>
          <w:bCs/>
          <w:sz w:val="22"/>
          <w:szCs w:val="22"/>
        </w:rPr>
        <w:t xml:space="preserve">low dose IL2 have </w:t>
      </w:r>
      <w:r>
        <w:rPr>
          <w:b/>
          <w:bCs/>
          <w:sz w:val="22"/>
          <w:szCs w:val="22"/>
        </w:rPr>
        <w:t>similar phenotypic and functional</w:t>
      </w:r>
      <w:r w:rsidR="00A47BCA">
        <w:rPr>
          <w:b/>
          <w:bCs/>
          <w:sz w:val="22"/>
          <w:szCs w:val="22"/>
        </w:rPr>
        <w:t xml:space="preserve"> characteristics as standard IL</w:t>
      </w:r>
      <w:r>
        <w:rPr>
          <w:b/>
          <w:bCs/>
          <w:sz w:val="22"/>
          <w:szCs w:val="22"/>
        </w:rPr>
        <w:t xml:space="preserve">2 culture condition. </w:t>
      </w:r>
      <w:r>
        <w:rPr>
          <w:bCs/>
          <w:sz w:val="22"/>
          <w:szCs w:val="22"/>
        </w:rPr>
        <w:t>A)</w:t>
      </w:r>
      <w:r>
        <w:rPr>
          <w:sz w:val="22"/>
          <w:szCs w:val="22"/>
        </w:rPr>
        <w:t xml:space="preserve"> Kaplan-Meier survival curve depicts overall survival of mice bearing </w:t>
      </w:r>
      <w:proofErr w:type="spellStart"/>
      <w:r>
        <w:rPr>
          <w:sz w:val="22"/>
          <w:szCs w:val="22"/>
        </w:rPr>
        <w:t>Raji-ffluc</w:t>
      </w:r>
      <w:proofErr w:type="spellEnd"/>
      <w:r>
        <w:rPr>
          <w:sz w:val="22"/>
          <w:szCs w:val="22"/>
        </w:rPr>
        <w:t xml:space="preserve"> lymphoma untreated or treated with CD19-CAR-T</w:t>
      </w:r>
      <w:r w:rsidR="00A47BCA">
        <w:rPr>
          <w:sz w:val="22"/>
          <w:szCs w:val="22"/>
        </w:rPr>
        <w:t xml:space="preserve"> cells cultured in different IL</w:t>
      </w:r>
      <w:r>
        <w:rPr>
          <w:sz w:val="22"/>
          <w:szCs w:val="22"/>
        </w:rPr>
        <w:t xml:space="preserve">2 titrations (experimental design similar to Figure 6). </w:t>
      </w:r>
      <w:r>
        <w:rPr>
          <w:bCs/>
          <w:sz w:val="22"/>
          <w:szCs w:val="22"/>
        </w:rPr>
        <w:t xml:space="preserve">B) </w:t>
      </w:r>
      <w:r>
        <w:rPr>
          <w:sz w:val="22"/>
          <w:szCs w:val="22"/>
        </w:rPr>
        <w:t>Immunoblot analysis of indicated protein</w:t>
      </w:r>
      <w:r w:rsidR="00A47BCA">
        <w:rPr>
          <w:sz w:val="22"/>
          <w:szCs w:val="22"/>
        </w:rPr>
        <w:t>s in CAR-T cells cultured in IL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 </w:t>
      </w:r>
      <w:r w:rsidR="00A47BCA">
        <w:rPr>
          <w:sz w:val="22"/>
          <w:szCs w:val="22"/>
        </w:rPr>
        <w:t>or IL</w:t>
      </w:r>
      <w:r>
        <w:rPr>
          <w:sz w:val="22"/>
          <w:szCs w:val="22"/>
        </w:rPr>
        <w:t xml:space="preserve">15. GAPDH was used as a loading control. </w:t>
      </w:r>
      <w:r>
        <w:rPr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Flow cytometric analysis of changes in </w:t>
      </w:r>
      <w:proofErr w:type="spellStart"/>
      <w:r>
        <w:rPr>
          <w:sz w:val="22"/>
          <w:szCs w:val="22"/>
        </w:rPr>
        <w:t>Tscm</w:t>
      </w:r>
      <w:proofErr w:type="spellEnd"/>
      <w:r>
        <w:rPr>
          <w:sz w:val="22"/>
          <w:szCs w:val="22"/>
        </w:rPr>
        <w:t xml:space="preserve"> phenotype (CCR7+, CD62L+CD27+) and exhaustion phenotype (Lag3+</w:t>
      </w:r>
      <w:r w:rsidR="00A47BCA">
        <w:rPr>
          <w:sz w:val="22"/>
          <w:szCs w:val="22"/>
        </w:rPr>
        <w:t>) in CAR-T cells cultured in IL</w:t>
      </w:r>
      <w:r>
        <w:rPr>
          <w:sz w:val="22"/>
          <w:szCs w:val="22"/>
        </w:rPr>
        <w:t>2 (25 or 50 U/ml) or IL15.</w:t>
      </w:r>
    </w:p>
    <w:p w:rsidR="00E80441" w:rsidRDefault="00E80441" w:rsidP="00E80441">
      <w:pPr>
        <w:spacing w:line="360" w:lineRule="auto"/>
        <w:rPr>
          <w:rFonts w:eastAsia="Times New Roman"/>
          <w:sz w:val="22"/>
          <w:szCs w:val="22"/>
        </w:rPr>
      </w:pPr>
    </w:p>
    <w:p w:rsidR="00E80441" w:rsidRDefault="00E80441" w:rsidP="00E80441">
      <w:pPr>
        <w:spacing w:line="360" w:lineRule="auto"/>
        <w:rPr>
          <w:rFonts w:eastAsia="Times New Roman"/>
          <w:sz w:val="22"/>
          <w:szCs w:val="22"/>
        </w:rPr>
      </w:pPr>
    </w:p>
    <w:p w:rsidR="00E80441" w:rsidRDefault="00E80441" w:rsidP="00E80441">
      <w:pPr>
        <w:rPr>
          <w:rFonts w:eastAsia="Times New Roman"/>
          <w:sz w:val="22"/>
          <w:szCs w:val="22"/>
        </w:rPr>
      </w:pPr>
    </w:p>
    <w:p w:rsidR="00E80441" w:rsidRDefault="00E80441" w:rsidP="00E80441">
      <w:pPr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Supplemental Table 1: Primer List for all qPCR analyses.</w:t>
      </w:r>
    </w:p>
    <w:p w:rsidR="00593034" w:rsidRDefault="00593034"/>
    <w:sectPr w:rsidR="0059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41"/>
    <w:rsid w:val="00593034"/>
    <w:rsid w:val="00A47BCA"/>
    <w:rsid w:val="00E80441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57EB-D589-4422-83CA-99F513B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80441"/>
  </w:style>
  <w:style w:type="character" w:customStyle="1" w:styleId="CommentTextChar">
    <w:name w:val="Comment Text Char"/>
    <w:basedOn w:val="DefaultParagraphFont"/>
    <w:link w:val="CommentText"/>
    <w:uiPriority w:val="99"/>
    <w:rsid w:val="00E804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0C19-6EE7-410D-9333-C1ADA69D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Robyn</dc:creator>
  <cp:keywords/>
  <dc:description/>
  <cp:lastModifiedBy>Alizadeh, Darya</cp:lastModifiedBy>
  <cp:revision>2</cp:revision>
  <dcterms:created xsi:type="dcterms:W3CDTF">2019-04-03T21:53:00Z</dcterms:created>
  <dcterms:modified xsi:type="dcterms:W3CDTF">2019-04-03T21:53:00Z</dcterms:modified>
</cp:coreProperties>
</file>