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7BF5" w14:textId="77777777" w:rsidR="00491494" w:rsidRPr="001115D4" w:rsidRDefault="00491494" w:rsidP="00491494">
      <w:pPr>
        <w:outlineLvl w:val="0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eT</w:t>
      </w:r>
      <w:r w:rsidRPr="001115D4">
        <w:rPr>
          <w:rFonts w:ascii="Arial" w:hAnsi="Arial" w:cs="Arial"/>
          <w:b/>
          <w:szCs w:val="22"/>
        </w:rPr>
        <w:t>able</w:t>
      </w:r>
      <w:proofErr w:type="spellEnd"/>
      <w:r w:rsidRPr="001115D4">
        <w:rPr>
          <w:rFonts w:ascii="Arial" w:hAnsi="Arial" w:cs="Arial"/>
          <w:b/>
          <w:szCs w:val="22"/>
        </w:rPr>
        <w:t xml:space="preserve"> 2. Retreatment Cohort – Initial </w:t>
      </w:r>
      <w:proofErr w:type="spellStart"/>
      <w:r>
        <w:rPr>
          <w:rFonts w:ascii="Arial" w:hAnsi="Arial" w:cs="Arial"/>
          <w:b/>
          <w:szCs w:val="22"/>
        </w:rPr>
        <w:t>irAEs</w:t>
      </w:r>
      <w:proofErr w:type="spellEnd"/>
      <w:r w:rsidRPr="001115D4">
        <w:rPr>
          <w:rFonts w:ascii="Arial" w:hAnsi="Arial" w:cs="Arial"/>
          <w:b/>
          <w:szCs w:val="22"/>
        </w:rPr>
        <w:t xml:space="preserve">: Clinical </w:t>
      </w:r>
      <w:r>
        <w:rPr>
          <w:rFonts w:ascii="Arial" w:hAnsi="Arial" w:cs="Arial"/>
          <w:b/>
          <w:szCs w:val="22"/>
        </w:rPr>
        <w:t>Characteristics a</w:t>
      </w:r>
      <w:r w:rsidRPr="001115D4">
        <w:rPr>
          <w:rFonts w:ascii="Arial" w:hAnsi="Arial" w:cs="Arial"/>
          <w:b/>
          <w:szCs w:val="22"/>
        </w:rPr>
        <w:t xml:space="preserve">nd Features </w:t>
      </w:r>
    </w:p>
    <w:p w14:paraId="11522FE3" w14:textId="77777777" w:rsidR="00491494" w:rsidRPr="00BF0845" w:rsidRDefault="00491494" w:rsidP="004914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003"/>
        <w:gridCol w:w="2118"/>
        <w:gridCol w:w="914"/>
      </w:tblGrid>
      <w:tr w:rsidR="00491494" w:rsidRPr="001115D4" w14:paraId="4D1E050D" w14:textId="77777777" w:rsidTr="00284E41">
        <w:tc>
          <w:tcPr>
            <w:tcW w:w="4315" w:type="dxa"/>
          </w:tcPr>
          <w:p w14:paraId="1903CEB1" w14:textId="77777777" w:rsidR="00491494" w:rsidRPr="001115D4" w:rsidRDefault="00491494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421D0AC2" w14:textId="77777777" w:rsidR="00491494" w:rsidRPr="001115D4" w:rsidRDefault="00491494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Recurrent/New </w:t>
            </w:r>
            <w:proofErr w:type="spellStart"/>
            <w:r w:rsidRPr="001115D4">
              <w:rPr>
                <w:rFonts w:ascii="Arial" w:hAnsi="Arial" w:cs="Arial"/>
                <w:b/>
                <w:sz w:val="20"/>
                <w:szCs w:val="20"/>
              </w:rPr>
              <w:t>irAE</w:t>
            </w:r>
            <w:proofErr w:type="spellEnd"/>
          </w:p>
        </w:tc>
        <w:tc>
          <w:tcPr>
            <w:tcW w:w="0" w:type="auto"/>
          </w:tcPr>
          <w:p w14:paraId="6F327FA1" w14:textId="77777777" w:rsidR="00491494" w:rsidRPr="001115D4" w:rsidRDefault="00491494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No subsequent </w:t>
            </w:r>
            <w:proofErr w:type="spellStart"/>
            <w:r w:rsidRPr="001115D4">
              <w:rPr>
                <w:rFonts w:ascii="Arial" w:hAnsi="Arial" w:cs="Arial"/>
                <w:b/>
                <w:sz w:val="20"/>
                <w:szCs w:val="20"/>
              </w:rPr>
              <w:t>irAE</w:t>
            </w:r>
            <w:proofErr w:type="spellEnd"/>
          </w:p>
        </w:tc>
        <w:tc>
          <w:tcPr>
            <w:tcW w:w="0" w:type="auto"/>
          </w:tcPr>
          <w:p w14:paraId="7F572471" w14:textId="77777777" w:rsidR="00491494" w:rsidRPr="001115D4" w:rsidRDefault="00491494" w:rsidP="00284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D4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1115D4"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491494" w:rsidRPr="001115D4" w14:paraId="53EDD14E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13B4A34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No. of patients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  <w:shd w:val="clear" w:color="auto" w:fill="E7E6E6" w:themeFill="background2"/>
          </w:tcPr>
          <w:p w14:paraId="13E7E52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20 (52)</w:t>
            </w:r>
          </w:p>
        </w:tc>
        <w:tc>
          <w:tcPr>
            <w:tcW w:w="0" w:type="auto"/>
            <w:shd w:val="clear" w:color="auto" w:fill="E7E6E6" w:themeFill="background2"/>
          </w:tcPr>
          <w:p w14:paraId="424F02A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18 (48)</w:t>
            </w:r>
          </w:p>
        </w:tc>
        <w:tc>
          <w:tcPr>
            <w:tcW w:w="0" w:type="auto"/>
            <w:shd w:val="clear" w:color="auto" w:fill="E7E6E6" w:themeFill="background2"/>
          </w:tcPr>
          <w:p w14:paraId="6C249ED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37F12F5C" w14:textId="77777777" w:rsidTr="00284E41">
        <w:tc>
          <w:tcPr>
            <w:tcW w:w="4315" w:type="dxa"/>
            <w:vAlign w:val="center"/>
          </w:tcPr>
          <w:p w14:paraId="65837048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Median age, years (range)</w:t>
            </w:r>
          </w:p>
        </w:tc>
        <w:tc>
          <w:tcPr>
            <w:tcW w:w="2003" w:type="dxa"/>
          </w:tcPr>
          <w:p w14:paraId="7E7756E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64 (49-82)</w:t>
            </w:r>
          </w:p>
        </w:tc>
        <w:tc>
          <w:tcPr>
            <w:tcW w:w="0" w:type="auto"/>
          </w:tcPr>
          <w:p w14:paraId="434E4A44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62 (50-83)</w:t>
            </w:r>
          </w:p>
        </w:tc>
        <w:tc>
          <w:tcPr>
            <w:tcW w:w="0" w:type="auto"/>
          </w:tcPr>
          <w:p w14:paraId="2D83E4E7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</w:tr>
      <w:tr w:rsidR="00491494" w:rsidRPr="001115D4" w14:paraId="6BDB61EF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3AB2B42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Sex, female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  <w:shd w:val="clear" w:color="auto" w:fill="E7E6E6" w:themeFill="background2"/>
          </w:tcPr>
          <w:p w14:paraId="74B67DA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8 (40)</w:t>
            </w:r>
          </w:p>
        </w:tc>
        <w:tc>
          <w:tcPr>
            <w:tcW w:w="0" w:type="auto"/>
            <w:shd w:val="clear" w:color="auto" w:fill="E7E6E6" w:themeFill="background2"/>
          </w:tcPr>
          <w:p w14:paraId="17FE898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10 (55)</w:t>
            </w:r>
          </w:p>
        </w:tc>
        <w:tc>
          <w:tcPr>
            <w:tcW w:w="0" w:type="auto"/>
            <w:shd w:val="clear" w:color="auto" w:fill="E7E6E6" w:themeFill="background2"/>
          </w:tcPr>
          <w:p w14:paraId="1AEF5D4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491494" w:rsidRPr="001115D4" w14:paraId="7810CE82" w14:textId="77777777" w:rsidTr="00284E41">
        <w:tc>
          <w:tcPr>
            <w:tcW w:w="4315" w:type="dxa"/>
            <w:vAlign w:val="center"/>
          </w:tcPr>
          <w:p w14:paraId="5A48FD8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Smoking history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</w:tcPr>
          <w:p w14:paraId="3D3390BE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449B4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9067705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491494" w:rsidRPr="001115D4" w14:paraId="628AC648" w14:textId="77777777" w:rsidTr="00284E41">
        <w:tc>
          <w:tcPr>
            <w:tcW w:w="4315" w:type="dxa"/>
            <w:vAlign w:val="center"/>
          </w:tcPr>
          <w:p w14:paraId="37CF4D4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03" w:type="dxa"/>
          </w:tcPr>
          <w:p w14:paraId="26D5A1B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19 (95)</w:t>
            </w:r>
          </w:p>
        </w:tc>
        <w:tc>
          <w:tcPr>
            <w:tcW w:w="0" w:type="auto"/>
          </w:tcPr>
          <w:p w14:paraId="6CAAF24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14 (79)</w:t>
            </w:r>
          </w:p>
        </w:tc>
        <w:tc>
          <w:tcPr>
            <w:tcW w:w="0" w:type="auto"/>
            <w:vMerge/>
          </w:tcPr>
          <w:p w14:paraId="751C8798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3373A1AD" w14:textId="77777777" w:rsidTr="00284E41">
        <w:tc>
          <w:tcPr>
            <w:tcW w:w="4315" w:type="dxa"/>
            <w:vAlign w:val="center"/>
          </w:tcPr>
          <w:p w14:paraId="00E59FF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03" w:type="dxa"/>
          </w:tcPr>
          <w:p w14:paraId="04355D4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(5)</w:t>
            </w:r>
          </w:p>
        </w:tc>
        <w:tc>
          <w:tcPr>
            <w:tcW w:w="0" w:type="auto"/>
          </w:tcPr>
          <w:p w14:paraId="0E4760C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4 (21)</w:t>
            </w:r>
          </w:p>
        </w:tc>
        <w:tc>
          <w:tcPr>
            <w:tcW w:w="0" w:type="auto"/>
            <w:vMerge/>
          </w:tcPr>
          <w:p w14:paraId="63579EC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1EC8F045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760E4448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Histology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  <w:shd w:val="clear" w:color="auto" w:fill="E7E6E6" w:themeFill="background2"/>
          </w:tcPr>
          <w:p w14:paraId="1C5E8794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183F155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14:paraId="6DCE4F66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</w:tr>
      <w:tr w:rsidR="00491494" w:rsidRPr="001115D4" w14:paraId="7443DC50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1DB6566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Adenocarcinoma</w:t>
            </w:r>
          </w:p>
        </w:tc>
        <w:tc>
          <w:tcPr>
            <w:tcW w:w="2003" w:type="dxa"/>
            <w:shd w:val="clear" w:color="auto" w:fill="E7E6E6" w:themeFill="background2"/>
          </w:tcPr>
          <w:p w14:paraId="771E080E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10 (50)</w:t>
            </w:r>
          </w:p>
        </w:tc>
        <w:tc>
          <w:tcPr>
            <w:tcW w:w="0" w:type="auto"/>
            <w:shd w:val="clear" w:color="auto" w:fill="E7E6E6" w:themeFill="background2"/>
          </w:tcPr>
          <w:p w14:paraId="56280256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13 (72)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57EE83D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5BDAA3C1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6A67DEC6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Squamous</w:t>
            </w:r>
          </w:p>
        </w:tc>
        <w:tc>
          <w:tcPr>
            <w:tcW w:w="2003" w:type="dxa"/>
            <w:shd w:val="clear" w:color="auto" w:fill="E7E6E6" w:themeFill="background2"/>
          </w:tcPr>
          <w:p w14:paraId="2DDA398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7 (35)</w:t>
            </w:r>
          </w:p>
        </w:tc>
        <w:tc>
          <w:tcPr>
            <w:tcW w:w="0" w:type="auto"/>
            <w:shd w:val="clear" w:color="auto" w:fill="E7E6E6" w:themeFill="background2"/>
          </w:tcPr>
          <w:p w14:paraId="27DEDE7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4 (22)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2C08776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4AFD81E6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6DC9196C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LCNEC + NOS</w:t>
            </w:r>
          </w:p>
        </w:tc>
        <w:tc>
          <w:tcPr>
            <w:tcW w:w="2003" w:type="dxa"/>
            <w:shd w:val="clear" w:color="auto" w:fill="E7E6E6" w:themeFill="background2"/>
          </w:tcPr>
          <w:p w14:paraId="56E13D2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3 (15)</w:t>
            </w:r>
          </w:p>
        </w:tc>
        <w:tc>
          <w:tcPr>
            <w:tcW w:w="0" w:type="auto"/>
            <w:shd w:val="clear" w:color="auto" w:fill="E7E6E6" w:themeFill="background2"/>
          </w:tcPr>
          <w:p w14:paraId="19F47B0E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(6)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53219928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4798005C" w14:textId="77777777" w:rsidTr="00284E41">
        <w:tc>
          <w:tcPr>
            <w:tcW w:w="4315" w:type="dxa"/>
            <w:vAlign w:val="center"/>
          </w:tcPr>
          <w:p w14:paraId="7A6D43B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Immunotherapy treatment data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</w:tcPr>
          <w:p w14:paraId="4CCCE58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8D6E16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BC5353C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491494" w:rsidRPr="001115D4" w14:paraId="579FCA38" w14:textId="77777777" w:rsidTr="00284E41">
        <w:tc>
          <w:tcPr>
            <w:tcW w:w="4315" w:type="dxa"/>
            <w:vAlign w:val="center"/>
          </w:tcPr>
          <w:p w14:paraId="2D52A0C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Anti-PD-1 or Anti-PD-L1</w:t>
            </w:r>
          </w:p>
        </w:tc>
        <w:tc>
          <w:tcPr>
            <w:tcW w:w="2003" w:type="dxa"/>
          </w:tcPr>
          <w:p w14:paraId="55EF3747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13 (65)</w:t>
            </w:r>
          </w:p>
        </w:tc>
        <w:tc>
          <w:tcPr>
            <w:tcW w:w="0" w:type="auto"/>
          </w:tcPr>
          <w:p w14:paraId="55288D16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11 (61)</w:t>
            </w:r>
          </w:p>
        </w:tc>
        <w:tc>
          <w:tcPr>
            <w:tcW w:w="0" w:type="auto"/>
            <w:vMerge/>
          </w:tcPr>
          <w:p w14:paraId="0FB96D3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223378B4" w14:textId="77777777" w:rsidTr="00284E41">
        <w:tc>
          <w:tcPr>
            <w:tcW w:w="4315" w:type="dxa"/>
            <w:vAlign w:val="center"/>
          </w:tcPr>
          <w:p w14:paraId="281DAE1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 xml:space="preserve">Combination </w:t>
            </w:r>
          </w:p>
        </w:tc>
        <w:tc>
          <w:tcPr>
            <w:tcW w:w="2003" w:type="dxa"/>
          </w:tcPr>
          <w:p w14:paraId="15ADA4B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7 (35)</w:t>
            </w:r>
          </w:p>
        </w:tc>
        <w:tc>
          <w:tcPr>
            <w:tcW w:w="0" w:type="auto"/>
          </w:tcPr>
          <w:p w14:paraId="4193F47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7 (39)</w:t>
            </w:r>
          </w:p>
        </w:tc>
        <w:tc>
          <w:tcPr>
            <w:tcW w:w="0" w:type="auto"/>
            <w:vMerge/>
          </w:tcPr>
          <w:p w14:paraId="64155A3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65A90420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2BAA611E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Line of therapy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  <w:shd w:val="clear" w:color="auto" w:fill="E7E6E6" w:themeFill="background2"/>
          </w:tcPr>
          <w:p w14:paraId="425C799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0B075F5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14:paraId="3CAA206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491494" w:rsidRPr="001115D4" w14:paraId="3A462736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2010262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  <w:tc>
          <w:tcPr>
            <w:tcW w:w="2003" w:type="dxa"/>
            <w:shd w:val="clear" w:color="auto" w:fill="E7E6E6" w:themeFill="background2"/>
          </w:tcPr>
          <w:p w14:paraId="2693860C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13 (65)</w:t>
            </w:r>
          </w:p>
        </w:tc>
        <w:tc>
          <w:tcPr>
            <w:tcW w:w="0" w:type="auto"/>
            <w:shd w:val="clear" w:color="auto" w:fill="E7E6E6" w:themeFill="background2"/>
          </w:tcPr>
          <w:p w14:paraId="048A4DD5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12 (67)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48D8A53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41906820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305B175D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Second</w:t>
            </w:r>
          </w:p>
        </w:tc>
        <w:tc>
          <w:tcPr>
            <w:tcW w:w="2003" w:type="dxa"/>
            <w:shd w:val="clear" w:color="auto" w:fill="E7E6E6" w:themeFill="background2"/>
          </w:tcPr>
          <w:p w14:paraId="319C0EF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6 (30)</w:t>
            </w:r>
          </w:p>
        </w:tc>
        <w:tc>
          <w:tcPr>
            <w:tcW w:w="0" w:type="auto"/>
            <w:shd w:val="clear" w:color="auto" w:fill="E7E6E6" w:themeFill="background2"/>
          </w:tcPr>
          <w:p w14:paraId="4AF7252C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4 (22)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0659E41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7AE5618C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5BF773A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&gt;=3</w:t>
            </w:r>
          </w:p>
        </w:tc>
        <w:tc>
          <w:tcPr>
            <w:tcW w:w="2003" w:type="dxa"/>
            <w:shd w:val="clear" w:color="auto" w:fill="E7E6E6" w:themeFill="background2"/>
          </w:tcPr>
          <w:p w14:paraId="3F1DD52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(5)</w:t>
            </w:r>
          </w:p>
        </w:tc>
        <w:tc>
          <w:tcPr>
            <w:tcW w:w="0" w:type="auto"/>
            <w:shd w:val="clear" w:color="auto" w:fill="E7E6E6" w:themeFill="background2"/>
          </w:tcPr>
          <w:p w14:paraId="7687AF3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(11)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4E5A57C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3A8C9E8E" w14:textId="77777777" w:rsidTr="00284E41">
        <w:tc>
          <w:tcPr>
            <w:tcW w:w="4315" w:type="dxa"/>
            <w:vAlign w:val="center"/>
          </w:tcPr>
          <w:p w14:paraId="4CDC4147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Best overall response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</w:tcPr>
          <w:p w14:paraId="38C11FB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B01B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9AE30A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491494" w:rsidRPr="001115D4" w14:paraId="66F43E8F" w14:textId="77777777" w:rsidTr="00284E41">
        <w:tc>
          <w:tcPr>
            <w:tcW w:w="4315" w:type="dxa"/>
            <w:vAlign w:val="center"/>
          </w:tcPr>
          <w:p w14:paraId="3FAB700C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CR or PR</w:t>
            </w:r>
          </w:p>
        </w:tc>
        <w:tc>
          <w:tcPr>
            <w:tcW w:w="2003" w:type="dxa"/>
          </w:tcPr>
          <w:p w14:paraId="2EF65A9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13 (65)</w:t>
            </w:r>
          </w:p>
        </w:tc>
        <w:tc>
          <w:tcPr>
            <w:tcW w:w="0" w:type="auto"/>
          </w:tcPr>
          <w:p w14:paraId="3BFF4C9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5 (28)</w:t>
            </w:r>
          </w:p>
        </w:tc>
        <w:tc>
          <w:tcPr>
            <w:tcW w:w="0" w:type="auto"/>
            <w:vMerge/>
          </w:tcPr>
          <w:p w14:paraId="4C294977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11D5F893" w14:textId="77777777" w:rsidTr="00284E41">
        <w:tc>
          <w:tcPr>
            <w:tcW w:w="4315" w:type="dxa"/>
            <w:vAlign w:val="center"/>
          </w:tcPr>
          <w:p w14:paraId="4310D61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SD or PD</w:t>
            </w:r>
          </w:p>
        </w:tc>
        <w:tc>
          <w:tcPr>
            <w:tcW w:w="2003" w:type="dxa"/>
          </w:tcPr>
          <w:p w14:paraId="77F2A1B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7 (35)</w:t>
            </w:r>
          </w:p>
        </w:tc>
        <w:tc>
          <w:tcPr>
            <w:tcW w:w="0" w:type="auto"/>
          </w:tcPr>
          <w:p w14:paraId="32322C57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13 (72)</w:t>
            </w:r>
          </w:p>
        </w:tc>
        <w:tc>
          <w:tcPr>
            <w:tcW w:w="0" w:type="auto"/>
            <w:vMerge/>
          </w:tcPr>
          <w:p w14:paraId="49DBD70D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1CFE6915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58ADD3A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 xml:space="preserve">Grade of </w:t>
            </w:r>
            <w:proofErr w:type="spellStart"/>
            <w:r w:rsidRPr="001115D4">
              <w:rPr>
                <w:rFonts w:ascii="Arial" w:hAnsi="Arial" w:cs="Arial"/>
                <w:sz w:val="20"/>
                <w:szCs w:val="20"/>
              </w:rPr>
              <w:t>irAE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  <w:shd w:val="clear" w:color="auto" w:fill="E7E6E6" w:themeFill="background2"/>
          </w:tcPr>
          <w:p w14:paraId="1F9C921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49E5F7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14:paraId="5AC04405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491494" w:rsidRPr="001115D4" w14:paraId="6834E14B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6712085E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Grades 1 or 2</w:t>
            </w:r>
          </w:p>
        </w:tc>
        <w:tc>
          <w:tcPr>
            <w:tcW w:w="2003" w:type="dxa"/>
            <w:shd w:val="clear" w:color="auto" w:fill="E7E6E6" w:themeFill="background2"/>
          </w:tcPr>
          <w:p w14:paraId="39D7F1C3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12 (60)</w:t>
            </w:r>
          </w:p>
        </w:tc>
        <w:tc>
          <w:tcPr>
            <w:tcW w:w="0" w:type="auto"/>
            <w:shd w:val="clear" w:color="auto" w:fill="E7E6E6" w:themeFill="background2"/>
          </w:tcPr>
          <w:p w14:paraId="2C62AA18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13 (72)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602435E8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63D0DCFD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4FB3D62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Grades 3 or 4</w:t>
            </w:r>
          </w:p>
        </w:tc>
        <w:tc>
          <w:tcPr>
            <w:tcW w:w="2003" w:type="dxa"/>
            <w:shd w:val="clear" w:color="auto" w:fill="E7E6E6" w:themeFill="background2"/>
          </w:tcPr>
          <w:p w14:paraId="412C9E0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8 (40)</w:t>
            </w:r>
          </w:p>
        </w:tc>
        <w:tc>
          <w:tcPr>
            <w:tcW w:w="0" w:type="auto"/>
            <w:shd w:val="clear" w:color="auto" w:fill="E7E6E6" w:themeFill="background2"/>
          </w:tcPr>
          <w:p w14:paraId="67B7E515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5 (28)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14DC55B6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5E5650BA" w14:textId="77777777" w:rsidTr="00284E41">
        <w:tc>
          <w:tcPr>
            <w:tcW w:w="4315" w:type="dxa"/>
            <w:vAlign w:val="center"/>
          </w:tcPr>
          <w:p w14:paraId="5EBAC6C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Hospitalization, No. (%)</w:t>
            </w:r>
          </w:p>
        </w:tc>
        <w:tc>
          <w:tcPr>
            <w:tcW w:w="2003" w:type="dxa"/>
          </w:tcPr>
          <w:p w14:paraId="3E67A2B8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7 (35)</w:t>
            </w:r>
          </w:p>
        </w:tc>
        <w:tc>
          <w:tcPr>
            <w:tcW w:w="0" w:type="auto"/>
          </w:tcPr>
          <w:p w14:paraId="28DA470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(6)</w:t>
            </w:r>
          </w:p>
        </w:tc>
        <w:tc>
          <w:tcPr>
            <w:tcW w:w="0" w:type="auto"/>
          </w:tcPr>
          <w:p w14:paraId="58E4D89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491494" w:rsidRPr="001115D4" w14:paraId="65765B60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3063E60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Steroids used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  <w:r w:rsidRPr="00111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shd w:val="clear" w:color="auto" w:fill="E7E6E6" w:themeFill="background2"/>
          </w:tcPr>
          <w:p w14:paraId="037CA16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5F49378C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14:paraId="16E4E01C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491494" w:rsidRPr="001115D4" w14:paraId="27B1E24C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089C5D7A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Intravenous</w:t>
            </w:r>
          </w:p>
        </w:tc>
        <w:tc>
          <w:tcPr>
            <w:tcW w:w="2003" w:type="dxa"/>
            <w:shd w:val="clear" w:color="auto" w:fill="E7E6E6" w:themeFill="background2"/>
          </w:tcPr>
          <w:p w14:paraId="71BABE8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2 (15)</w:t>
            </w:r>
          </w:p>
        </w:tc>
        <w:tc>
          <w:tcPr>
            <w:tcW w:w="0" w:type="auto"/>
            <w:shd w:val="clear" w:color="auto" w:fill="E7E6E6" w:themeFill="background2"/>
          </w:tcPr>
          <w:p w14:paraId="242B22A6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 (8)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25DCEE6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2126C22A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6E433607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2003" w:type="dxa"/>
            <w:shd w:val="clear" w:color="auto" w:fill="E7E6E6" w:themeFill="background2"/>
          </w:tcPr>
          <w:p w14:paraId="237CA22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12 (85)</w:t>
            </w:r>
          </w:p>
        </w:tc>
        <w:tc>
          <w:tcPr>
            <w:tcW w:w="0" w:type="auto"/>
            <w:shd w:val="clear" w:color="auto" w:fill="E7E6E6" w:themeFill="background2"/>
          </w:tcPr>
          <w:p w14:paraId="7F64A1ED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11 (92)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52A50E6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0BFB999D" w14:textId="77777777" w:rsidTr="00284E41">
        <w:tc>
          <w:tcPr>
            <w:tcW w:w="4315" w:type="dxa"/>
            <w:vAlign w:val="center"/>
          </w:tcPr>
          <w:p w14:paraId="66F38DF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Steroids &gt; 4 weeks</w:t>
            </w:r>
            <w:r>
              <w:rPr>
                <w:rFonts w:ascii="Arial" w:hAnsi="Arial" w:cs="Arial"/>
                <w:sz w:val="20"/>
                <w:szCs w:val="20"/>
              </w:rPr>
              <w:t>, No. (%)</w:t>
            </w:r>
            <w:r w:rsidRPr="001115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14:paraId="2899115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7/14 (50)</w:t>
            </w:r>
          </w:p>
        </w:tc>
        <w:tc>
          <w:tcPr>
            <w:tcW w:w="0" w:type="auto"/>
          </w:tcPr>
          <w:p w14:paraId="133C338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3/12 (25)</w:t>
            </w:r>
          </w:p>
        </w:tc>
        <w:tc>
          <w:tcPr>
            <w:tcW w:w="0" w:type="auto"/>
          </w:tcPr>
          <w:p w14:paraId="079220A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491494" w:rsidRPr="001115D4" w14:paraId="3FBEF304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4E40C193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 xml:space="preserve">Treatment duration before initial </w:t>
            </w:r>
            <w:proofErr w:type="spellStart"/>
            <w:r w:rsidRPr="001115D4">
              <w:rPr>
                <w:rFonts w:ascii="Arial" w:hAnsi="Arial" w:cs="Arial"/>
                <w:sz w:val="20"/>
                <w:szCs w:val="20"/>
              </w:rPr>
              <w:t>irAE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No. (%)</w:t>
            </w:r>
          </w:p>
        </w:tc>
        <w:tc>
          <w:tcPr>
            <w:tcW w:w="2003" w:type="dxa"/>
            <w:shd w:val="clear" w:color="auto" w:fill="E7E6E6" w:themeFill="background2"/>
          </w:tcPr>
          <w:p w14:paraId="254EFE51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627F421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14:paraId="47165B72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491494" w:rsidRPr="001115D4" w14:paraId="0927DF4B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1B7DA8B0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t>&lt; 90 days</w:t>
            </w:r>
          </w:p>
        </w:tc>
        <w:tc>
          <w:tcPr>
            <w:tcW w:w="2003" w:type="dxa"/>
            <w:shd w:val="clear" w:color="auto" w:fill="E7E6E6" w:themeFill="background2"/>
          </w:tcPr>
          <w:p w14:paraId="3EBD1F4F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16 (79)</w:t>
            </w:r>
          </w:p>
        </w:tc>
        <w:tc>
          <w:tcPr>
            <w:tcW w:w="0" w:type="auto"/>
            <w:shd w:val="clear" w:color="auto" w:fill="E7E6E6" w:themeFill="background2"/>
          </w:tcPr>
          <w:p w14:paraId="7866FC74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9 (50)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21EFD76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94" w:rsidRPr="001115D4" w14:paraId="0B396DFD" w14:textId="77777777" w:rsidTr="00284E41">
        <w:tc>
          <w:tcPr>
            <w:tcW w:w="4315" w:type="dxa"/>
            <w:shd w:val="clear" w:color="auto" w:fill="E7E6E6" w:themeFill="background2"/>
            <w:vAlign w:val="center"/>
          </w:tcPr>
          <w:p w14:paraId="59ADF54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15D4"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 w:rsidRPr="001115D4">
              <w:rPr>
                <w:rFonts w:ascii="Arial" w:hAnsi="Arial" w:cs="Arial"/>
                <w:sz w:val="20"/>
                <w:szCs w:val="20"/>
              </w:rPr>
              <w:t xml:space="preserve"> 90 days</w:t>
            </w:r>
          </w:p>
        </w:tc>
        <w:tc>
          <w:tcPr>
            <w:tcW w:w="2003" w:type="dxa"/>
            <w:shd w:val="clear" w:color="auto" w:fill="E7E6E6" w:themeFill="background2"/>
          </w:tcPr>
          <w:p w14:paraId="01A82F2B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4 (21)</w:t>
            </w:r>
          </w:p>
        </w:tc>
        <w:tc>
          <w:tcPr>
            <w:tcW w:w="0" w:type="auto"/>
            <w:shd w:val="clear" w:color="auto" w:fill="E7E6E6" w:themeFill="background2"/>
          </w:tcPr>
          <w:p w14:paraId="2C262DD5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  <w:r w:rsidRPr="001115D4">
              <w:rPr>
                <w:rFonts w:ascii="Arial" w:hAnsi="Arial" w:cs="Arial"/>
                <w:sz w:val="20"/>
                <w:szCs w:val="20"/>
              </w:rPr>
              <w:t>9 (50)</w:t>
            </w:r>
          </w:p>
        </w:tc>
        <w:tc>
          <w:tcPr>
            <w:tcW w:w="0" w:type="auto"/>
            <w:vMerge/>
            <w:shd w:val="clear" w:color="auto" w:fill="E7E6E6" w:themeFill="background2"/>
          </w:tcPr>
          <w:p w14:paraId="4FB91A79" w14:textId="77777777" w:rsidR="00491494" w:rsidRPr="001115D4" w:rsidRDefault="00491494" w:rsidP="0028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D2C6C" w14:textId="77777777" w:rsidR="00491494" w:rsidRPr="00BF0845" w:rsidRDefault="00491494" w:rsidP="00491494">
      <w:pPr>
        <w:rPr>
          <w:rFonts w:ascii="Arial" w:hAnsi="Arial" w:cs="Arial"/>
          <w:sz w:val="22"/>
          <w:szCs w:val="22"/>
        </w:rPr>
      </w:pPr>
    </w:p>
    <w:p w14:paraId="06DDF6D7" w14:textId="77777777" w:rsidR="00491494" w:rsidRPr="001115D4" w:rsidRDefault="00491494" w:rsidP="00491494">
      <w:pPr>
        <w:rPr>
          <w:rFonts w:ascii="Arial" w:hAnsi="Arial" w:cs="Arial"/>
          <w:sz w:val="16"/>
          <w:szCs w:val="16"/>
        </w:rPr>
      </w:pPr>
      <w:r w:rsidRPr="001115D4">
        <w:rPr>
          <w:rFonts w:ascii="Arial" w:hAnsi="Arial" w:cs="Arial"/>
          <w:sz w:val="16"/>
          <w:szCs w:val="16"/>
        </w:rPr>
        <w:t>NOTE. Data presented as No. (%) unless otherwise noted.</w:t>
      </w:r>
    </w:p>
    <w:p w14:paraId="0C535426" w14:textId="77777777" w:rsidR="00491494" w:rsidRPr="001115D4" w:rsidRDefault="00491494" w:rsidP="00491494">
      <w:pPr>
        <w:rPr>
          <w:rFonts w:ascii="Arial" w:hAnsi="Arial" w:cs="Arial"/>
          <w:sz w:val="16"/>
          <w:szCs w:val="16"/>
        </w:rPr>
      </w:pPr>
      <w:r w:rsidRPr="001115D4">
        <w:rPr>
          <w:rFonts w:ascii="Arial" w:hAnsi="Arial" w:cs="Arial"/>
          <w:sz w:val="16"/>
          <w:szCs w:val="16"/>
        </w:rPr>
        <w:t>Abbreviations: LCNEC, large-cell neuroendocrine cancer; NOS, not otherwise specified carcinoma; PD-1, programmed cell death protein 1; PD-L1, programmed death-ligand 1; CTLA-4, cytotoxic T-lymphocyte-associated antigen 4; CR, complete response; PR, partial response; SD, stable disease; PD, progressive disease.</w:t>
      </w:r>
    </w:p>
    <w:p w14:paraId="73CFF890" w14:textId="77777777" w:rsidR="00491494" w:rsidRPr="00C83C33" w:rsidRDefault="00491494" w:rsidP="00491494">
      <w:pPr>
        <w:rPr>
          <w:rFonts w:ascii="Arial" w:hAnsi="Arial" w:cs="Arial"/>
          <w:sz w:val="22"/>
          <w:szCs w:val="22"/>
          <w:vertAlign w:val="superscript"/>
        </w:rPr>
      </w:pPr>
    </w:p>
    <w:p w14:paraId="0C7FA673" w14:textId="77777777" w:rsidR="00491494" w:rsidRDefault="00491494" w:rsidP="00491494">
      <w:pPr>
        <w:rPr>
          <w:rFonts w:ascii="Arial" w:hAnsi="Arial" w:cs="Arial"/>
          <w:sz w:val="22"/>
          <w:szCs w:val="22"/>
        </w:rPr>
      </w:pPr>
    </w:p>
    <w:p w14:paraId="18214041" w14:textId="77777777" w:rsidR="00491494" w:rsidRDefault="00491494" w:rsidP="00491494">
      <w:pPr>
        <w:rPr>
          <w:rFonts w:ascii="Arial" w:hAnsi="Arial" w:cs="Arial"/>
          <w:sz w:val="22"/>
          <w:szCs w:val="22"/>
        </w:rPr>
      </w:pPr>
    </w:p>
    <w:p w14:paraId="4EAAB31D" w14:textId="77777777" w:rsidR="00491494" w:rsidRDefault="00491494" w:rsidP="00491494">
      <w:pPr>
        <w:rPr>
          <w:rFonts w:ascii="Arial" w:hAnsi="Arial" w:cs="Arial"/>
          <w:sz w:val="22"/>
          <w:szCs w:val="22"/>
        </w:rPr>
      </w:pPr>
    </w:p>
    <w:p w14:paraId="05A62D8A" w14:textId="77777777" w:rsidR="00234A1E" w:rsidRDefault="00234A1E">
      <w:bookmarkStart w:id="0" w:name="_GoBack"/>
      <w:bookmarkEnd w:id="0"/>
    </w:p>
    <w:sectPr w:rsidR="00234A1E" w:rsidSect="0029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94"/>
    <w:rsid w:val="0004303F"/>
    <w:rsid w:val="00043887"/>
    <w:rsid w:val="000714AD"/>
    <w:rsid w:val="00095D33"/>
    <w:rsid w:val="001403EA"/>
    <w:rsid w:val="00160563"/>
    <w:rsid w:val="001A341F"/>
    <w:rsid w:val="001A43AD"/>
    <w:rsid w:val="001F7C52"/>
    <w:rsid w:val="00234A1E"/>
    <w:rsid w:val="00236023"/>
    <w:rsid w:val="002956BB"/>
    <w:rsid w:val="0029797A"/>
    <w:rsid w:val="004910CF"/>
    <w:rsid w:val="00491494"/>
    <w:rsid w:val="004A3565"/>
    <w:rsid w:val="00655B35"/>
    <w:rsid w:val="00663BBE"/>
    <w:rsid w:val="00721139"/>
    <w:rsid w:val="00754E54"/>
    <w:rsid w:val="00786EC6"/>
    <w:rsid w:val="00791F83"/>
    <w:rsid w:val="00796453"/>
    <w:rsid w:val="007A25B7"/>
    <w:rsid w:val="007A5A8D"/>
    <w:rsid w:val="007A74E2"/>
    <w:rsid w:val="008D1DEF"/>
    <w:rsid w:val="008F173D"/>
    <w:rsid w:val="00982A96"/>
    <w:rsid w:val="009F35CD"/>
    <w:rsid w:val="00A1008D"/>
    <w:rsid w:val="00A26D69"/>
    <w:rsid w:val="00AD0599"/>
    <w:rsid w:val="00B10921"/>
    <w:rsid w:val="00B27262"/>
    <w:rsid w:val="00B80479"/>
    <w:rsid w:val="00B816E9"/>
    <w:rsid w:val="00C46A09"/>
    <w:rsid w:val="00CD7E2A"/>
    <w:rsid w:val="00CF6C93"/>
    <w:rsid w:val="00D20FFB"/>
    <w:rsid w:val="00D407EA"/>
    <w:rsid w:val="00D41E74"/>
    <w:rsid w:val="00D43C00"/>
    <w:rsid w:val="00D44541"/>
    <w:rsid w:val="00DA248A"/>
    <w:rsid w:val="00E307EC"/>
    <w:rsid w:val="00E77E5D"/>
    <w:rsid w:val="00EC7D0B"/>
    <w:rsid w:val="00F6182C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591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49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494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Santini</dc:creator>
  <cp:keywords/>
  <dc:description/>
  <cp:lastModifiedBy>Fernando Santini</cp:lastModifiedBy>
  <cp:revision>1</cp:revision>
  <dcterms:created xsi:type="dcterms:W3CDTF">2018-04-01T22:03:00Z</dcterms:created>
  <dcterms:modified xsi:type="dcterms:W3CDTF">2018-04-01T22:04:00Z</dcterms:modified>
</cp:coreProperties>
</file>