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64289B" w14:textId="77777777" w:rsidR="00524CD7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  <w:r w:rsidRPr="00CB77E4">
        <w:rPr>
          <w:rFonts w:ascii="Arial" w:hAnsi="Arial" w:cs="Arial"/>
          <w:b/>
          <w:sz w:val="22"/>
          <w:szCs w:val="22"/>
        </w:rPr>
        <w:t xml:space="preserve">Supplementary Materials: </w:t>
      </w:r>
    </w:p>
    <w:p w14:paraId="757685D1" w14:textId="77777777" w:rsidR="00524CD7" w:rsidRPr="00810A47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tbl>
      <w:tblPr>
        <w:tblStyle w:val="LightShading"/>
        <w:tblW w:w="8478" w:type="dxa"/>
        <w:tblLook w:val="04A0" w:firstRow="1" w:lastRow="0" w:firstColumn="1" w:lastColumn="0" w:noHBand="0" w:noVBand="1"/>
      </w:tblPr>
      <w:tblGrid>
        <w:gridCol w:w="1253"/>
        <w:gridCol w:w="1861"/>
        <w:gridCol w:w="1788"/>
        <w:gridCol w:w="1788"/>
        <w:gridCol w:w="1788"/>
      </w:tblGrid>
      <w:tr w:rsidR="00810A47" w:rsidRPr="00810A47" w14:paraId="7C717A74" w14:textId="77777777" w:rsidTr="00810A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5"/>
            <w:tcBorders>
              <w:top w:val="nil"/>
            </w:tcBorders>
          </w:tcPr>
          <w:p w14:paraId="2B732C26" w14:textId="77777777" w:rsidR="00810A47" w:rsidRPr="00810A47" w:rsidRDefault="00810A47" w:rsidP="00810A47">
            <w:pPr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sz w:val="22"/>
                <w:szCs w:val="22"/>
              </w:rPr>
              <w:t>Table S1: T cell recovery following bead removal</w:t>
            </w:r>
          </w:p>
        </w:tc>
      </w:tr>
      <w:tr w:rsidR="00810A47" w:rsidRPr="00810A47" w14:paraId="73B03264" w14:textId="77777777" w:rsidTr="00810A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3" w:type="dxa"/>
          </w:tcPr>
          <w:p w14:paraId="2873AD60" w14:textId="77777777" w:rsidR="00810A47" w:rsidRPr="00810A47" w:rsidRDefault="00810A47" w:rsidP="00810A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9" w:type="dxa"/>
            <w:gridSpan w:val="2"/>
          </w:tcPr>
          <w:p w14:paraId="78CF11D1" w14:textId="77777777" w:rsidR="00810A47" w:rsidRPr="00810A47" w:rsidRDefault="00810A47" w:rsidP="00810A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sz w:val="22"/>
                <w:szCs w:val="22"/>
              </w:rPr>
              <w:t>Day 3</w:t>
            </w:r>
          </w:p>
        </w:tc>
        <w:tc>
          <w:tcPr>
            <w:tcW w:w="3576" w:type="dxa"/>
            <w:gridSpan w:val="2"/>
          </w:tcPr>
          <w:p w14:paraId="3AEB65E1" w14:textId="77777777" w:rsidR="00810A47" w:rsidRPr="00810A47" w:rsidRDefault="00810A47" w:rsidP="00810A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sz w:val="22"/>
                <w:szCs w:val="22"/>
              </w:rPr>
              <w:t>Day 5</w:t>
            </w:r>
          </w:p>
        </w:tc>
      </w:tr>
      <w:tr w:rsidR="00810A47" w:rsidRPr="00810A47" w14:paraId="3F5B519B" w14:textId="77777777" w:rsidTr="00810A47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3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</w:tcPr>
          <w:p w14:paraId="498A155F" w14:textId="77777777" w:rsidR="00810A47" w:rsidRPr="00810A47" w:rsidRDefault="00810A47" w:rsidP="00810A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9" w:type="dxa"/>
            <w:gridSpan w:val="2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</w:tcPr>
          <w:p w14:paraId="5162BED8" w14:textId="77777777" w:rsidR="00810A47" w:rsidRPr="00810A47" w:rsidRDefault="00810A47" w:rsidP="00810A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810A47">
              <w:rPr>
                <w:rFonts w:ascii="Arial" w:hAnsi="Arial" w:cs="Arial"/>
                <w:b/>
                <w:sz w:val="22"/>
                <w:szCs w:val="22"/>
              </w:rPr>
              <w:t>cell count x10</w:t>
            </w:r>
            <w:r w:rsidRPr="00810A47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6</w:t>
            </w:r>
            <w:r w:rsidRPr="00810A47">
              <w:rPr>
                <w:rFonts w:ascii="Arial" w:hAnsi="Arial" w:cs="Arial"/>
                <w:b/>
                <w:sz w:val="22"/>
                <w:szCs w:val="22"/>
              </w:rPr>
              <w:t>/mL</w:t>
            </w:r>
          </w:p>
        </w:tc>
        <w:tc>
          <w:tcPr>
            <w:tcW w:w="3576" w:type="dxa"/>
            <w:gridSpan w:val="2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</w:tcPr>
          <w:p w14:paraId="54403C6F" w14:textId="77777777" w:rsidR="00810A47" w:rsidRPr="00810A47" w:rsidRDefault="00810A47" w:rsidP="00810A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810A47">
              <w:rPr>
                <w:rFonts w:ascii="Arial" w:hAnsi="Arial" w:cs="Arial"/>
                <w:b/>
                <w:sz w:val="22"/>
                <w:szCs w:val="22"/>
              </w:rPr>
              <w:t>cell count x10</w:t>
            </w:r>
            <w:r w:rsidRPr="00810A47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6</w:t>
            </w:r>
            <w:r w:rsidRPr="00810A47">
              <w:rPr>
                <w:rFonts w:ascii="Arial" w:hAnsi="Arial" w:cs="Arial"/>
                <w:b/>
                <w:sz w:val="22"/>
                <w:szCs w:val="22"/>
              </w:rPr>
              <w:t>/mL</w:t>
            </w:r>
          </w:p>
        </w:tc>
      </w:tr>
      <w:tr w:rsidR="00810A47" w:rsidRPr="00810A47" w14:paraId="106AA7AF" w14:textId="77777777" w:rsidTr="00810A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3" w:type="dxa"/>
            <w:tcBorders>
              <w:top w:val="single" w:sz="8" w:space="0" w:color="000000" w:themeColor="text1"/>
              <w:bottom w:val="nil"/>
            </w:tcBorders>
          </w:tcPr>
          <w:p w14:paraId="2D5674A3" w14:textId="77777777" w:rsidR="00810A47" w:rsidRPr="00810A47" w:rsidRDefault="00810A47" w:rsidP="00810A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8" w:space="0" w:color="000000" w:themeColor="text1"/>
              <w:bottom w:val="nil"/>
            </w:tcBorders>
          </w:tcPr>
          <w:p w14:paraId="68C55612" w14:textId="77777777" w:rsidR="00810A47" w:rsidRPr="00810A47" w:rsidRDefault="00810A47" w:rsidP="00810A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sz w:val="22"/>
                <w:szCs w:val="22"/>
              </w:rPr>
              <w:t>Pre-</w:t>
            </w:r>
            <w:proofErr w:type="spellStart"/>
            <w:r w:rsidRPr="00810A47">
              <w:rPr>
                <w:rFonts w:ascii="Arial" w:hAnsi="Arial" w:cs="Arial"/>
                <w:sz w:val="22"/>
                <w:szCs w:val="22"/>
              </w:rPr>
              <w:t>debeading</w:t>
            </w:r>
            <w:proofErr w:type="spellEnd"/>
          </w:p>
        </w:tc>
        <w:tc>
          <w:tcPr>
            <w:tcW w:w="1788" w:type="dxa"/>
            <w:tcBorders>
              <w:top w:val="single" w:sz="8" w:space="0" w:color="000000" w:themeColor="text1"/>
              <w:bottom w:val="nil"/>
            </w:tcBorders>
          </w:tcPr>
          <w:p w14:paraId="7583EDF7" w14:textId="77777777" w:rsidR="00810A47" w:rsidRPr="00810A47" w:rsidRDefault="00810A47" w:rsidP="00810A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sz w:val="22"/>
                <w:szCs w:val="22"/>
              </w:rPr>
              <w:t>Post-</w:t>
            </w:r>
            <w:proofErr w:type="spellStart"/>
            <w:r w:rsidRPr="00810A47">
              <w:rPr>
                <w:rFonts w:ascii="Arial" w:hAnsi="Arial" w:cs="Arial"/>
                <w:sz w:val="22"/>
                <w:szCs w:val="22"/>
              </w:rPr>
              <w:t>debeading</w:t>
            </w:r>
            <w:proofErr w:type="spellEnd"/>
          </w:p>
        </w:tc>
        <w:tc>
          <w:tcPr>
            <w:tcW w:w="1788" w:type="dxa"/>
            <w:tcBorders>
              <w:top w:val="single" w:sz="8" w:space="0" w:color="000000" w:themeColor="text1"/>
              <w:bottom w:val="nil"/>
            </w:tcBorders>
          </w:tcPr>
          <w:p w14:paraId="614D1F7B" w14:textId="77777777" w:rsidR="00810A47" w:rsidRPr="00810A47" w:rsidRDefault="00810A47" w:rsidP="00810A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sz w:val="22"/>
                <w:szCs w:val="22"/>
              </w:rPr>
              <w:t>Pre-</w:t>
            </w:r>
            <w:proofErr w:type="spellStart"/>
            <w:r w:rsidRPr="00810A47">
              <w:rPr>
                <w:rFonts w:ascii="Arial" w:hAnsi="Arial" w:cs="Arial"/>
                <w:sz w:val="22"/>
                <w:szCs w:val="22"/>
              </w:rPr>
              <w:t>debeading</w:t>
            </w:r>
            <w:proofErr w:type="spellEnd"/>
          </w:p>
        </w:tc>
        <w:tc>
          <w:tcPr>
            <w:tcW w:w="1788" w:type="dxa"/>
            <w:tcBorders>
              <w:top w:val="single" w:sz="8" w:space="0" w:color="000000" w:themeColor="text1"/>
              <w:bottom w:val="nil"/>
            </w:tcBorders>
          </w:tcPr>
          <w:p w14:paraId="66BD8A2C" w14:textId="77777777" w:rsidR="00810A47" w:rsidRPr="00810A47" w:rsidRDefault="00810A47" w:rsidP="00810A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sz w:val="22"/>
                <w:szCs w:val="22"/>
              </w:rPr>
              <w:t>Post-</w:t>
            </w:r>
            <w:proofErr w:type="spellStart"/>
            <w:r w:rsidRPr="00810A47">
              <w:rPr>
                <w:rFonts w:ascii="Arial" w:hAnsi="Arial" w:cs="Arial"/>
                <w:sz w:val="22"/>
                <w:szCs w:val="22"/>
              </w:rPr>
              <w:t>debeading</w:t>
            </w:r>
            <w:proofErr w:type="spellEnd"/>
          </w:p>
        </w:tc>
      </w:tr>
      <w:tr w:rsidR="00810A47" w:rsidRPr="00810A47" w14:paraId="25B73AAD" w14:textId="77777777" w:rsidTr="00810A47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3" w:type="dxa"/>
            <w:tcBorders>
              <w:top w:val="nil"/>
              <w:bottom w:val="nil"/>
            </w:tcBorders>
            <w:shd w:val="clear" w:color="auto" w:fill="auto"/>
          </w:tcPr>
          <w:p w14:paraId="66AF950D" w14:textId="77777777" w:rsidR="00810A47" w:rsidRPr="00810A47" w:rsidRDefault="00810A47" w:rsidP="00810A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sz w:val="22"/>
                <w:szCs w:val="22"/>
              </w:rPr>
              <w:t>#1</w:t>
            </w:r>
          </w:p>
        </w:tc>
        <w:tc>
          <w:tcPr>
            <w:tcW w:w="1861" w:type="dxa"/>
            <w:tcBorders>
              <w:top w:val="nil"/>
              <w:bottom w:val="nil"/>
            </w:tcBorders>
            <w:shd w:val="clear" w:color="auto" w:fill="auto"/>
          </w:tcPr>
          <w:p w14:paraId="78F60190" w14:textId="77777777" w:rsidR="00810A47" w:rsidRPr="00810A47" w:rsidRDefault="00810A47" w:rsidP="00810A47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</w:rPr>
              <w:t>2.61</w:t>
            </w:r>
          </w:p>
        </w:tc>
        <w:tc>
          <w:tcPr>
            <w:tcW w:w="1788" w:type="dxa"/>
            <w:tcBorders>
              <w:top w:val="nil"/>
              <w:bottom w:val="nil"/>
            </w:tcBorders>
            <w:shd w:val="clear" w:color="auto" w:fill="auto"/>
          </w:tcPr>
          <w:p w14:paraId="10A6FC75" w14:textId="77777777" w:rsidR="00810A47" w:rsidRPr="00810A47" w:rsidRDefault="00810A47" w:rsidP="00810A47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</w:rPr>
              <w:t>2.04</w:t>
            </w:r>
          </w:p>
        </w:tc>
        <w:tc>
          <w:tcPr>
            <w:tcW w:w="1788" w:type="dxa"/>
            <w:tcBorders>
              <w:top w:val="nil"/>
              <w:bottom w:val="nil"/>
            </w:tcBorders>
            <w:shd w:val="clear" w:color="auto" w:fill="auto"/>
          </w:tcPr>
          <w:p w14:paraId="712FD3D1" w14:textId="77777777" w:rsidR="00810A47" w:rsidRPr="00810A47" w:rsidRDefault="00810A47" w:rsidP="00810A47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</w:rPr>
              <w:t>1.8</w:t>
            </w:r>
          </w:p>
        </w:tc>
        <w:tc>
          <w:tcPr>
            <w:tcW w:w="1788" w:type="dxa"/>
            <w:tcBorders>
              <w:top w:val="nil"/>
              <w:bottom w:val="nil"/>
            </w:tcBorders>
            <w:shd w:val="clear" w:color="auto" w:fill="auto"/>
          </w:tcPr>
          <w:p w14:paraId="52DDE56C" w14:textId="77777777" w:rsidR="00810A47" w:rsidRPr="00810A47" w:rsidRDefault="00810A47" w:rsidP="00810A47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</w:rPr>
              <w:t>1.75</w:t>
            </w:r>
          </w:p>
        </w:tc>
      </w:tr>
      <w:tr w:rsidR="00810A47" w:rsidRPr="00810A47" w14:paraId="4A816EAF" w14:textId="77777777" w:rsidTr="00810A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3" w:type="dxa"/>
            <w:tcBorders>
              <w:top w:val="nil"/>
              <w:bottom w:val="nil"/>
            </w:tcBorders>
          </w:tcPr>
          <w:p w14:paraId="0152BB8B" w14:textId="77777777" w:rsidR="00810A47" w:rsidRPr="00810A47" w:rsidRDefault="00810A47" w:rsidP="00810A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sz w:val="22"/>
                <w:szCs w:val="22"/>
              </w:rPr>
              <w:t>#2</w:t>
            </w:r>
          </w:p>
        </w:tc>
        <w:tc>
          <w:tcPr>
            <w:tcW w:w="1861" w:type="dxa"/>
            <w:tcBorders>
              <w:top w:val="nil"/>
              <w:bottom w:val="nil"/>
            </w:tcBorders>
          </w:tcPr>
          <w:p w14:paraId="5DF17BEA" w14:textId="77777777" w:rsidR="00810A47" w:rsidRPr="00810A47" w:rsidRDefault="00810A47" w:rsidP="00810A47">
            <w:pPr>
              <w:pStyle w:val="NormalWeb"/>
              <w:spacing w:before="0" w:beforeAutospacing="0" w:after="0" w:afterAutospacing="0" w:line="25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</w:rPr>
              <w:t>3.14</w:t>
            </w:r>
          </w:p>
        </w:tc>
        <w:tc>
          <w:tcPr>
            <w:tcW w:w="1788" w:type="dxa"/>
            <w:tcBorders>
              <w:top w:val="nil"/>
              <w:bottom w:val="nil"/>
            </w:tcBorders>
          </w:tcPr>
          <w:p w14:paraId="142BB799" w14:textId="77777777" w:rsidR="00810A47" w:rsidRPr="00810A47" w:rsidRDefault="00810A47" w:rsidP="00810A47">
            <w:pPr>
              <w:pStyle w:val="NormalWeb"/>
              <w:spacing w:before="0" w:beforeAutospacing="0" w:after="0" w:afterAutospacing="0" w:line="25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</w:rPr>
              <w:t>3.17</w:t>
            </w:r>
          </w:p>
        </w:tc>
        <w:tc>
          <w:tcPr>
            <w:tcW w:w="1788" w:type="dxa"/>
            <w:tcBorders>
              <w:top w:val="nil"/>
              <w:bottom w:val="nil"/>
            </w:tcBorders>
          </w:tcPr>
          <w:p w14:paraId="6C2F23A0" w14:textId="77777777" w:rsidR="00810A47" w:rsidRPr="00810A47" w:rsidRDefault="00810A47" w:rsidP="00810A47">
            <w:pPr>
              <w:pStyle w:val="NormalWeb"/>
              <w:spacing w:before="0" w:beforeAutospacing="0" w:after="0" w:afterAutospacing="0" w:line="25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</w:rPr>
              <w:t>1.81</w:t>
            </w:r>
          </w:p>
        </w:tc>
        <w:tc>
          <w:tcPr>
            <w:tcW w:w="1788" w:type="dxa"/>
            <w:tcBorders>
              <w:top w:val="nil"/>
              <w:bottom w:val="nil"/>
            </w:tcBorders>
          </w:tcPr>
          <w:p w14:paraId="6776900F" w14:textId="77777777" w:rsidR="00810A47" w:rsidRPr="00810A47" w:rsidRDefault="00810A47" w:rsidP="00810A47">
            <w:pPr>
              <w:pStyle w:val="NormalWeb"/>
              <w:spacing w:before="0" w:beforeAutospacing="0" w:after="0" w:afterAutospacing="0" w:line="25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</w:rPr>
              <w:t>1.81</w:t>
            </w:r>
          </w:p>
        </w:tc>
      </w:tr>
      <w:tr w:rsidR="00810A47" w:rsidRPr="00810A47" w14:paraId="614A7B97" w14:textId="77777777" w:rsidTr="00810A47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3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14:paraId="6280043E" w14:textId="77777777" w:rsidR="00810A47" w:rsidRPr="00810A47" w:rsidRDefault="00810A47" w:rsidP="00810A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sz w:val="22"/>
                <w:szCs w:val="22"/>
              </w:rPr>
              <w:t>#3</w:t>
            </w:r>
          </w:p>
        </w:tc>
        <w:tc>
          <w:tcPr>
            <w:tcW w:w="1861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14:paraId="642FA21A" w14:textId="77777777" w:rsidR="00810A47" w:rsidRPr="00810A47" w:rsidRDefault="00810A47" w:rsidP="00810A47">
            <w:pPr>
              <w:pStyle w:val="NormalWeb"/>
              <w:spacing w:before="0" w:beforeAutospacing="0" w:after="0" w:afterAutospacing="0" w:line="25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</w:rPr>
              <w:t>2.74</w:t>
            </w:r>
          </w:p>
        </w:tc>
        <w:tc>
          <w:tcPr>
            <w:tcW w:w="1788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14:paraId="126AA8A6" w14:textId="77777777" w:rsidR="00810A47" w:rsidRPr="00810A47" w:rsidRDefault="00810A47" w:rsidP="00810A47">
            <w:pPr>
              <w:pStyle w:val="NormalWeb"/>
              <w:spacing w:before="0" w:beforeAutospacing="0" w:after="0" w:afterAutospacing="0" w:line="25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</w:rPr>
              <w:t>2.6</w:t>
            </w:r>
          </w:p>
        </w:tc>
        <w:tc>
          <w:tcPr>
            <w:tcW w:w="1788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14:paraId="20D49CAF" w14:textId="77777777" w:rsidR="00810A47" w:rsidRPr="00810A47" w:rsidRDefault="00810A47" w:rsidP="00810A47">
            <w:pPr>
              <w:pStyle w:val="NormalWeb"/>
              <w:spacing w:before="0" w:beforeAutospacing="0" w:after="0" w:afterAutospacing="0" w:line="25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</w:rPr>
              <w:t>2.7</w:t>
            </w:r>
          </w:p>
        </w:tc>
        <w:tc>
          <w:tcPr>
            <w:tcW w:w="1788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14:paraId="178B97C7" w14:textId="77777777" w:rsidR="00810A47" w:rsidRPr="00810A47" w:rsidRDefault="00810A47" w:rsidP="00810A47">
            <w:pPr>
              <w:pStyle w:val="NormalWeb"/>
              <w:spacing w:before="0" w:beforeAutospacing="0" w:after="0" w:afterAutospacing="0" w:line="25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10A47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</w:rPr>
              <w:t>2.5</w:t>
            </w:r>
          </w:p>
        </w:tc>
      </w:tr>
    </w:tbl>
    <w:p w14:paraId="017448F2" w14:textId="77777777" w:rsidR="00810A47" w:rsidRPr="00810A47" w:rsidRDefault="00810A47" w:rsidP="00810A47">
      <w:pPr>
        <w:rPr>
          <w:rFonts w:ascii="Arial" w:hAnsi="Arial" w:cs="Arial"/>
          <w:sz w:val="22"/>
          <w:szCs w:val="22"/>
        </w:rPr>
      </w:pPr>
    </w:p>
    <w:p w14:paraId="54FCCEA4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019046B8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16F5ABDB" w14:textId="77777777" w:rsidR="00810A47" w:rsidRPr="00CB77E4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2EFC766A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265785F8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06BB3D2F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5826EF7E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68BE902F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71AE4BFD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46A61ED9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6DFA4112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349F525D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5F279951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0D31A8F9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452C0530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44CFED23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77C9245D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7A84FD04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5AEB7EC2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176ABF81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75418855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6E18283A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2FCC22F2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45656AB7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5EBBCF49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660C176E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5EF89604" w14:textId="77777777" w:rsidR="00524CD7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  <w:r w:rsidRPr="00CB77E4">
        <w:rPr>
          <w:rFonts w:ascii="Arial" w:hAnsi="Arial" w:cs="Arial"/>
          <w:b/>
          <w:sz w:val="22"/>
          <w:szCs w:val="22"/>
        </w:rPr>
        <w:lastRenderedPageBreak/>
        <w:t>Fig. S1</w:t>
      </w:r>
    </w:p>
    <w:p w14:paraId="0AA75810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50EA1509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3F35CF17" w14:textId="45229400" w:rsidR="00810A47" w:rsidRDefault="00B2526C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29C96E9" wp14:editId="4A6A792A">
            <wp:extent cx="5480050" cy="1961909"/>
            <wp:effectExtent l="0" t="0" r="0" b="0"/>
            <wp:docPr id="6" name="Picture 6" descr="Macintosh HD:Users:sabaghassemi:Dropbox:3D CultureManuscript:3d manufacturing:CancerImmunologyResearch_2:20180219_Revision Round 2:Final:The ultimate final version for submission:Figures:3d manufacturing Fig S1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baghassemi:Dropbox:3D CultureManuscript:3d manufacturing:CancerImmunologyResearch_2:20180219_Revision Round 2:Final:The ultimate final version for submission:Figures:3d manufacturing Fig S1.ai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24"/>
                    <a:stretch/>
                  </pic:blipFill>
                  <pic:spPr bwMode="auto">
                    <a:xfrm>
                      <a:off x="0" y="0"/>
                      <a:ext cx="5480685" cy="196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67083" w14:textId="1333F03E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5B48A594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0D050280" w14:textId="1CB91A48" w:rsidR="00810A47" w:rsidRPr="00810A47" w:rsidRDefault="00810A47" w:rsidP="007F7689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10A47">
        <w:rPr>
          <w:rFonts w:ascii="Arial" w:hAnsi="Arial" w:cs="Arial"/>
          <w:b/>
          <w:sz w:val="22"/>
          <w:szCs w:val="22"/>
        </w:rPr>
        <w:t>Fig. S1 Frequency of CD8+ T cells subsets over time.</w:t>
      </w:r>
      <w:r>
        <w:rPr>
          <w:rFonts w:eastAsiaTheme="minorEastAsia"/>
          <w:sz w:val="22"/>
          <w:szCs w:val="22"/>
        </w:rPr>
        <w:t xml:space="preserve"> </w:t>
      </w:r>
      <w:r w:rsidRPr="00810A47">
        <w:rPr>
          <w:rFonts w:ascii="Arial" w:hAnsi="Arial" w:cs="Arial"/>
          <w:sz w:val="22"/>
          <w:szCs w:val="22"/>
        </w:rPr>
        <w:t>Data represents healthy</w:t>
      </w:r>
      <w:r w:rsidR="007F7689">
        <w:rPr>
          <w:rFonts w:ascii="Arial" w:hAnsi="Arial" w:cs="Arial"/>
          <w:sz w:val="22"/>
          <w:szCs w:val="22"/>
        </w:rPr>
        <w:t xml:space="preserve"> </w:t>
      </w:r>
      <w:r w:rsidRPr="00810A47">
        <w:rPr>
          <w:rFonts w:ascii="Arial" w:hAnsi="Arial" w:cs="Arial"/>
          <w:sz w:val="22"/>
          <w:szCs w:val="22"/>
        </w:rPr>
        <w:t>donors and ALL subjects. Data are plotted as mean +/- SD of 9 donors.</w:t>
      </w:r>
    </w:p>
    <w:p w14:paraId="25270C30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660B428F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0431F089" w14:textId="77777777" w:rsidR="007F7689" w:rsidRDefault="007F7689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0AE569FA" w14:textId="77777777" w:rsidR="007F7689" w:rsidRDefault="007F7689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1E1F43C2" w14:textId="77777777" w:rsidR="007F7689" w:rsidRDefault="007F7689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30773C33" w14:textId="77777777" w:rsidR="007F7689" w:rsidRDefault="007F7689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694D3862" w14:textId="77777777" w:rsidR="007F7689" w:rsidRDefault="007F7689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5278E8DC" w14:textId="77777777" w:rsidR="007F7689" w:rsidRDefault="007F7689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038A10EC" w14:textId="77777777" w:rsidR="007F7689" w:rsidRDefault="007F7689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62B7EEC5" w14:textId="77777777" w:rsidR="007F7689" w:rsidRDefault="007F7689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454FEEE2" w14:textId="77777777" w:rsidR="007F7689" w:rsidRDefault="007F7689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268C1C7C" w14:textId="77777777" w:rsidR="007F7689" w:rsidRDefault="007F7689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682D865A" w14:textId="77777777" w:rsidR="007F7689" w:rsidRDefault="007F7689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35882B93" w14:textId="77777777" w:rsidR="007F7689" w:rsidRDefault="007F7689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59055FD5" w14:textId="77777777" w:rsidR="00810A47" w:rsidRDefault="00810A4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43FC6A10" w14:textId="77777777" w:rsidR="007F7689" w:rsidRDefault="007F7689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457DC27A" w14:textId="77777777" w:rsidR="007F7689" w:rsidRDefault="007F7689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049A93EC" w14:textId="77777777" w:rsidR="007F7689" w:rsidRDefault="007F7689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392970CB" w14:textId="77777777" w:rsidR="007F7689" w:rsidRDefault="007F7689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05D8EE19" w14:textId="77777777" w:rsidR="007F7689" w:rsidRDefault="007F7689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2FE5C095" w14:textId="13AC24A7" w:rsidR="007F7689" w:rsidRPr="00CB77E4" w:rsidRDefault="007F7689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Fig. S2</w:t>
      </w:r>
    </w:p>
    <w:p w14:paraId="019FF14C" w14:textId="0EA6C11A" w:rsidR="00524CD7" w:rsidRPr="00CB77E4" w:rsidRDefault="0076051C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9E8C1C2" wp14:editId="0CE192FA">
            <wp:extent cx="5479386" cy="2147104"/>
            <wp:effectExtent l="0" t="0" r="0" b="0"/>
            <wp:docPr id="9" name="Picture 9" descr="Macintosh HD:Users:sabaghassemi:Dropbox:3D CultureManuscript:3d manufacturing:CancerImmunologyResearch_2:20180219_Revision Round 2:Final:The ultimate final version for submission:Figures:3d manufacturing Fig S2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abaghassemi:Dropbox:3D CultureManuscript:3d manufacturing:CancerImmunologyResearch_2:20180219_Revision Round 2:Final:The ultimate final version for submission:Figures:3d manufacturing Fig S2.ai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08"/>
                    <a:stretch/>
                  </pic:blipFill>
                  <pic:spPr bwMode="auto">
                    <a:xfrm>
                      <a:off x="0" y="0"/>
                      <a:ext cx="5480685" cy="214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89BEA" w14:textId="79F646E1" w:rsidR="00524CD7" w:rsidRPr="00CB77E4" w:rsidRDefault="007F7689" w:rsidP="00524CD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Fig. S2</w:t>
      </w:r>
      <w:r w:rsidR="00524CD7" w:rsidRPr="00CB77E4">
        <w:rPr>
          <w:rFonts w:ascii="Arial" w:hAnsi="Arial" w:cs="Arial"/>
          <w:b/>
          <w:sz w:val="22"/>
          <w:szCs w:val="22"/>
        </w:rPr>
        <w:t xml:space="preserve"> Absolute counts of CD4+ T cells subsets over time. </w:t>
      </w:r>
      <w:r w:rsidR="00524CD7" w:rsidRPr="00CB77E4">
        <w:rPr>
          <w:rFonts w:ascii="Arial" w:hAnsi="Arial" w:cs="Arial"/>
          <w:sz w:val="22"/>
          <w:szCs w:val="22"/>
        </w:rPr>
        <w:t>Data represents healthy donors and ALL subjects. Data are plotted as mean +/- SD of 9 donors.</w:t>
      </w:r>
    </w:p>
    <w:p w14:paraId="2F825FC3" w14:textId="77777777" w:rsidR="00524CD7" w:rsidRPr="00CB77E4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sz w:val="22"/>
          <w:szCs w:val="22"/>
        </w:rPr>
      </w:pPr>
    </w:p>
    <w:p w14:paraId="37A095AE" w14:textId="77777777" w:rsidR="00524CD7" w:rsidRPr="00CB77E4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269B05E2" w14:textId="77777777" w:rsidR="00524CD7" w:rsidRPr="00CB77E4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243D887E" w14:textId="77777777" w:rsidR="00524CD7" w:rsidRPr="00CB77E4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67AA17FF" w14:textId="77777777" w:rsidR="00524CD7" w:rsidRPr="00CB77E4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036783C2" w14:textId="77777777" w:rsidR="00524CD7" w:rsidRPr="00CB77E4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35364F17" w14:textId="77777777" w:rsidR="00524CD7" w:rsidRPr="00CB77E4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7F85063C" w14:textId="77777777" w:rsidR="00524CD7" w:rsidRPr="00CB77E4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2D4D26AE" w14:textId="77777777" w:rsidR="00524CD7" w:rsidRPr="00CB77E4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03D1B6DC" w14:textId="77777777" w:rsidR="00524CD7" w:rsidRPr="00CB77E4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1F60BAA4" w14:textId="77777777" w:rsidR="00524CD7" w:rsidRPr="00CB77E4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5CE4D934" w14:textId="77777777" w:rsidR="00524CD7" w:rsidRPr="00CB77E4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526D7F80" w14:textId="77777777" w:rsidR="00524CD7" w:rsidRPr="00CB77E4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4DC122A6" w14:textId="77777777" w:rsidR="00524CD7" w:rsidRPr="00CB77E4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055B0948" w14:textId="77777777" w:rsidR="00524CD7" w:rsidRPr="00CB77E4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107FD3DE" w14:textId="77777777" w:rsidR="00524CD7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12EFB4C8" w14:textId="77777777" w:rsidR="00524CD7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10F71AED" w14:textId="77777777" w:rsidR="00524CD7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72D0A766" w14:textId="77777777" w:rsidR="00524CD7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49B2E1D3" w14:textId="77777777" w:rsidR="00524CD7" w:rsidRDefault="00524CD7" w:rsidP="00524CD7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0973234E" w14:textId="77777777" w:rsidR="00794774" w:rsidRDefault="00794774" w:rsidP="00C438BF">
      <w:pPr>
        <w:spacing w:line="360" w:lineRule="auto"/>
        <w:rPr>
          <w:rFonts w:ascii="Arial" w:eastAsia="Times New Roman" w:hAnsi="Arial" w:cs="Arial"/>
          <w:b/>
          <w:sz w:val="22"/>
          <w:szCs w:val="22"/>
        </w:rPr>
      </w:pPr>
    </w:p>
    <w:p w14:paraId="2B9DBEC9" w14:textId="6A6528F1" w:rsidR="00C438BF" w:rsidRDefault="00F24E95" w:rsidP="00C438BF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Fig. S3</w:t>
      </w:r>
    </w:p>
    <w:p w14:paraId="2A64EFB3" w14:textId="7AA272B3" w:rsidR="006D130E" w:rsidRDefault="00794774" w:rsidP="00794774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5455ED5" wp14:editId="27BFF051">
            <wp:extent cx="5480670" cy="5758389"/>
            <wp:effectExtent l="0" t="0" r="0" b="0"/>
            <wp:docPr id="12" name="Picture 12" descr="Macintosh HD:Users:sabaghassemi:Dropbox:3D CultureManuscript:3d manufacturing:CancerImmunologyResearch_2:20180219_Revision Round 2:Final:The ultimate final version for submission:Figures:3d manufacturing Fig S3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abaghassemi:Dropbox:3D CultureManuscript:3d manufacturing:CancerImmunologyResearch_2:20180219_Revision Round 2:Final:The ultimate final version for submission:Figures:3d manufacturing Fig S3.ai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7" b="15432"/>
                    <a:stretch/>
                  </pic:blipFill>
                  <pic:spPr bwMode="auto">
                    <a:xfrm>
                      <a:off x="0" y="0"/>
                      <a:ext cx="5480685" cy="575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D5079" w14:textId="6516B506" w:rsidR="006D130E" w:rsidRPr="00CB77E4" w:rsidRDefault="00F24E95" w:rsidP="0030071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Fig. S3</w:t>
      </w:r>
      <w:r w:rsidR="006D130E" w:rsidRPr="00CB77E4">
        <w:rPr>
          <w:rFonts w:ascii="Arial" w:hAnsi="Arial" w:cs="Arial"/>
          <w:b/>
          <w:sz w:val="22"/>
          <w:szCs w:val="22"/>
        </w:rPr>
        <w:t xml:space="preserve"> Early harvested CART19 cells show enhanced effector function in ALL subjects.</w:t>
      </w:r>
      <w:r w:rsidR="006D130E" w:rsidRPr="00CB77E4">
        <w:rPr>
          <w:rFonts w:ascii="Arial" w:hAnsi="Arial" w:cs="Arial"/>
          <w:sz w:val="22"/>
          <w:szCs w:val="22"/>
        </w:rPr>
        <w:t xml:space="preserve"> </w:t>
      </w:r>
      <w:r w:rsidR="006D130E" w:rsidRPr="00CB77E4">
        <w:rPr>
          <w:rFonts w:ascii="Arial" w:hAnsi="Arial" w:cs="Arial"/>
          <w:b/>
          <w:sz w:val="22"/>
          <w:szCs w:val="22"/>
        </w:rPr>
        <w:t>A</w:t>
      </w:r>
      <w:r w:rsidR="006D130E" w:rsidRPr="00CB77E4">
        <w:rPr>
          <w:rFonts w:ascii="Arial" w:hAnsi="Arial" w:cs="Arial"/>
          <w:sz w:val="22"/>
          <w:szCs w:val="22"/>
        </w:rPr>
        <w:t xml:space="preserve">) </w:t>
      </w:r>
      <w:r w:rsidR="00940D02" w:rsidRPr="00CB77E4">
        <w:rPr>
          <w:rFonts w:ascii="Arial" w:hAnsi="Arial" w:cs="Arial"/>
          <w:sz w:val="22"/>
          <w:szCs w:val="22"/>
        </w:rPr>
        <w:t>Tumor Cytotoxicity of CART</w:t>
      </w:r>
      <w:r w:rsidR="00940D02">
        <w:rPr>
          <w:rFonts w:ascii="Arial" w:hAnsi="Arial" w:cs="Arial"/>
          <w:sz w:val="22"/>
          <w:szCs w:val="22"/>
        </w:rPr>
        <w:t>19</w:t>
      </w:r>
      <w:r w:rsidR="00940D02" w:rsidRPr="00CB77E4">
        <w:rPr>
          <w:rFonts w:ascii="Arial" w:hAnsi="Arial" w:cs="Arial"/>
          <w:sz w:val="22"/>
          <w:szCs w:val="22"/>
        </w:rPr>
        <w:t xml:space="preserve"> cells</w:t>
      </w:r>
      <w:r w:rsidR="00940D02">
        <w:rPr>
          <w:rFonts w:ascii="Arial" w:hAnsi="Arial" w:cs="Arial"/>
          <w:sz w:val="22"/>
          <w:szCs w:val="22"/>
        </w:rPr>
        <w:t xml:space="preserve"> from AII </w:t>
      </w:r>
      <w:proofErr w:type="spellStart"/>
      <w:r w:rsidR="00940D02">
        <w:rPr>
          <w:rFonts w:ascii="Arial" w:hAnsi="Arial" w:cs="Arial"/>
          <w:sz w:val="22"/>
          <w:szCs w:val="22"/>
        </w:rPr>
        <w:t>patiants</w:t>
      </w:r>
      <w:proofErr w:type="spellEnd"/>
      <w:r w:rsidR="00940D02" w:rsidRPr="00CB77E4">
        <w:rPr>
          <w:rFonts w:ascii="Arial" w:hAnsi="Arial" w:cs="Arial"/>
          <w:sz w:val="22"/>
          <w:szCs w:val="22"/>
        </w:rPr>
        <w:t xml:space="preserve"> assessed by luciferase assay after 16 hours. CART</w:t>
      </w:r>
      <w:r w:rsidR="00940D02">
        <w:rPr>
          <w:rFonts w:ascii="Arial" w:hAnsi="Arial" w:cs="Arial"/>
          <w:sz w:val="22"/>
          <w:szCs w:val="22"/>
        </w:rPr>
        <w:t>19</w:t>
      </w:r>
      <w:r w:rsidR="00940D02" w:rsidRPr="00CB77E4">
        <w:rPr>
          <w:rFonts w:ascii="Arial" w:hAnsi="Arial" w:cs="Arial"/>
          <w:sz w:val="22"/>
          <w:szCs w:val="22"/>
        </w:rPr>
        <w:t xml:space="preserve"> cells were co-cultured with target cells engineered to express luciferase. Graph shows the bioluminescence present in cell lysates at indicated E</w:t>
      </w:r>
      <w:proofErr w:type="gramStart"/>
      <w:r w:rsidR="00940D02" w:rsidRPr="00CB77E4">
        <w:rPr>
          <w:rFonts w:ascii="Arial" w:hAnsi="Arial" w:cs="Arial"/>
          <w:sz w:val="22"/>
          <w:szCs w:val="22"/>
        </w:rPr>
        <w:t>:T</w:t>
      </w:r>
      <w:proofErr w:type="gramEnd"/>
      <w:r w:rsidR="00940D02" w:rsidRPr="00CB77E4">
        <w:rPr>
          <w:rFonts w:ascii="Arial" w:hAnsi="Arial" w:cs="Arial"/>
          <w:sz w:val="22"/>
          <w:szCs w:val="22"/>
        </w:rPr>
        <w:t xml:space="preserve"> ratios. </w:t>
      </w:r>
      <w:r w:rsidR="00940D02">
        <w:rPr>
          <w:rFonts w:ascii="Arial" w:hAnsi="Arial" w:cs="Arial"/>
          <w:sz w:val="22"/>
          <w:szCs w:val="22"/>
        </w:rPr>
        <w:t>Mean value from four</w:t>
      </w:r>
      <w:r w:rsidR="00940D02" w:rsidRPr="00CB77E4">
        <w:rPr>
          <w:rFonts w:ascii="Arial" w:hAnsi="Arial" w:cs="Arial"/>
          <w:sz w:val="22"/>
          <w:szCs w:val="22"/>
        </w:rPr>
        <w:t xml:space="preserve"> indepe</w:t>
      </w:r>
      <w:r w:rsidR="00940D02">
        <w:rPr>
          <w:rFonts w:ascii="Arial" w:hAnsi="Arial" w:cs="Arial"/>
          <w:sz w:val="22"/>
          <w:szCs w:val="22"/>
        </w:rPr>
        <w:t>ndent experiments are shown</w:t>
      </w:r>
      <w:r w:rsidR="00940D02" w:rsidRPr="00CB77E4">
        <w:rPr>
          <w:rFonts w:ascii="Arial" w:hAnsi="Arial" w:cs="Arial"/>
          <w:sz w:val="22"/>
          <w:szCs w:val="22"/>
        </w:rPr>
        <w:t>.</w:t>
      </w:r>
      <w:r w:rsidR="000C0433">
        <w:rPr>
          <w:rFonts w:ascii="Arial" w:hAnsi="Arial" w:cs="Arial"/>
          <w:sz w:val="22"/>
          <w:szCs w:val="22"/>
        </w:rPr>
        <w:t xml:space="preserve"> </w:t>
      </w:r>
      <w:r w:rsidR="0030071A">
        <w:rPr>
          <w:rFonts w:ascii="Arial" w:hAnsi="Arial" w:cs="Arial"/>
          <w:sz w:val="22"/>
          <w:szCs w:val="22"/>
        </w:rPr>
        <w:t>P</w:t>
      </w:r>
      <w:r w:rsidR="0030071A" w:rsidRPr="00CB77E4">
        <w:rPr>
          <w:rFonts w:ascii="Arial" w:hAnsi="Arial" w:cs="Arial"/>
          <w:sz w:val="22"/>
          <w:szCs w:val="22"/>
        </w:rPr>
        <w:t>aired stude</w:t>
      </w:r>
      <w:r w:rsidR="0030071A">
        <w:rPr>
          <w:rFonts w:ascii="Arial" w:hAnsi="Arial" w:cs="Arial"/>
          <w:sz w:val="22"/>
          <w:szCs w:val="22"/>
        </w:rPr>
        <w:t xml:space="preserve">nt t test was used, </w:t>
      </w:r>
      <w:r w:rsidR="0030071A" w:rsidRPr="00CB77E4">
        <w:rPr>
          <w:rFonts w:ascii="Arial" w:hAnsi="Arial" w:cs="Arial"/>
          <w:sz w:val="22"/>
          <w:szCs w:val="22"/>
        </w:rPr>
        <w:t>*P &lt; 0.05</w:t>
      </w:r>
      <w:r w:rsidR="0030071A">
        <w:rPr>
          <w:rFonts w:ascii="Arial" w:hAnsi="Arial" w:cs="Arial"/>
          <w:sz w:val="22"/>
          <w:szCs w:val="22"/>
        </w:rPr>
        <w:t xml:space="preserve">. </w:t>
      </w:r>
      <w:r w:rsidR="000C0433">
        <w:rPr>
          <w:rFonts w:ascii="Arial" w:hAnsi="Arial" w:cs="Arial"/>
          <w:sz w:val="22"/>
          <w:szCs w:val="22"/>
        </w:rPr>
        <w:t>(</w:t>
      </w:r>
      <w:r w:rsidR="000C0433" w:rsidRPr="000C0433">
        <w:rPr>
          <w:rFonts w:ascii="Arial" w:hAnsi="Arial" w:cs="Arial"/>
          <w:b/>
          <w:sz w:val="22"/>
          <w:szCs w:val="22"/>
        </w:rPr>
        <w:t>B</w:t>
      </w:r>
      <w:r w:rsidR="000C0433">
        <w:rPr>
          <w:rFonts w:ascii="Arial" w:hAnsi="Arial" w:cs="Arial"/>
          <w:sz w:val="22"/>
          <w:szCs w:val="22"/>
        </w:rPr>
        <w:t>)</w:t>
      </w:r>
      <w:r w:rsidR="006D130E">
        <w:rPr>
          <w:rFonts w:ascii="Arial" w:hAnsi="Arial" w:cs="Arial"/>
          <w:sz w:val="22"/>
          <w:szCs w:val="22"/>
        </w:rPr>
        <w:t xml:space="preserve"> </w:t>
      </w:r>
      <w:r w:rsidR="006D130E" w:rsidRPr="006B1772">
        <w:rPr>
          <w:rFonts w:ascii="Arial" w:hAnsi="Arial" w:cs="Arial"/>
          <w:sz w:val="22"/>
          <w:szCs w:val="22"/>
        </w:rPr>
        <w:t>CART19 cells from individuals with ALL</w:t>
      </w:r>
      <w:r w:rsidR="00F95382" w:rsidRPr="006B1772">
        <w:rPr>
          <w:rFonts w:ascii="Arial" w:hAnsi="Arial" w:cs="Arial"/>
          <w:sz w:val="22"/>
          <w:szCs w:val="22"/>
        </w:rPr>
        <w:t xml:space="preserve"> and CLL</w:t>
      </w:r>
      <w:r w:rsidR="006D130E" w:rsidRPr="006B1772">
        <w:rPr>
          <w:rFonts w:ascii="Arial" w:hAnsi="Arial" w:cs="Arial"/>
          <w:sz w:val="22"/>
          <w:szCs w:val="22"/>
        </w:rPr>
        <w:t xml:space="preserve"> were co-cultured with </w:t>
      </w:r>
      <w:r w:rsidR="008766AE">
        <w:rPr>
          <w:rFonts w:ascii="Arial" w:hAnsi="Arial" w:cs="Arial"/>
          <w:sz w:val="22"/>
          <w:szCs w:val="22"/>
        </w:rPr>
        <w:t xml:space="preserve">beads coated with </w:t>
      </w:r>
      <w:r w:rsidR="00767DE8" w:rsidRPr="002D65B3">
        <w:rPr>
          <w:rFonts w:ascii="Arial" w:hAnsi="Arial" w:cs="Arial"/>
          <w:sz w:val="22"/>
          <w:szCs w:val="22"/>
        </w:rPr>
        <w:t>anti-idiotype</w:t>
      </w:r>
      <w:r w:rsidR="008766AE">
        <w:rPr>
          <w:rFonts w:ascii="Arial" w:hAnsi="Arial" w:cs="Arial"/>
          <w:sz w:val="22"/>
          <w:szCs w:val="22"/>
        </w:rPr>
        <w:t xml:space="preserve"> </w:t>
      </w:r>
      <w:r w:rsidR="00767DE8">
        <w:rPr>
          <w:rFonts w:ascii="Arial" w:hAnsi="Arial" w:cs="Arial"/>
          <w:sz w:val="22"/>
          <w:szCs w:val="22"/>
        </w:rPr>
        <w:t xml:space="preserve">CD19 </w:t>
      </w:r>
      <w:r w:rsidR="006D130E" w:rsidRPr="006B1772">
        <w:rPr>
          <w:rFonts w:ascii="Arial" w:hAnsi="Arial" w:cs="Arial"/>
          <w:sz w:val="22"/>
          <w:szCs w:val="22"/>
        </w:rPr>
        <w:t xml:space="preserve">for 24 hours. Cellular supernatants were collected after 24 hours of stimulation. Indicated cytokine levels were measured by </w:t>
      </w:r>
      <w:proofErr w:type="spellStart"/>
      <w:r w:rsidR="006D130E" w:rsidRPr="006B1772">
        <w:rPr>
          <w:rFonts w:ascii="Arial" w:hAnsi="Arial" w:cs="Arial"/>
          <w:sz w:val="22"/>
          <w:szCs w:val="22"/>
        </w:rPr>
        <w:t>luminex</w:t>
      </w:r>
      <w:proofErr w:type="spellEnd"/>
      <w:r w:rsidR="006D130E" w:rsidRPr="006B1772">
        <w:rPr>
          <w:rFonts w:ascii="Arial" w:hAnsi="Arial" w:cs="Arial"/>
          <w:sz w:val="22"/>
          <w:szCs w:val="22"/>
        </w:rPr>
        <w:t xml:space="preserve"> analysis.</w:t>
      </w:r>
      <w:r w:rsidR="006D130E" w:rsidRPr="00CB77E4">
        <w:rPr>
          <w:rFonts w:ascii="Arial" w:hAnsi="Arial" w:cs="Arial"/>
          <w:sz w:val="22"/>
          <w:szCs w:val="22"/>
        </w:rPr>
        <w:t xml:space="preserve"> </w:t>
      </w:r>
      <w:r w:rsidR="007E2136" w:rsidRPr="00CB77E4">
        <w:rPr>
          <w:rFonts w:ascii="Arial" w:hAnsi="Arial" w:cs="Arial"/>
          <w:sz w:val="22"/>
          <w:szCs w:val="22"/>
        </w:rPr>
        <w:t>Unpaired stude</w:t>
      </w:r>
      <w:r w:rsidR="007E2136">
        <w:rPr>
          <w:rFonts w:ascii="Arial" w:hAnsi="Arial" w:cs="Arial"/>
          <w:sz w:val="22"/>
          <w:szCs w:val="22"/>
        </w:rPr>
        <w:t xml:space="preserve">nt t test was used, </w:t>
      </w:r>
      <w:r w:rsidR="007E2136" w:rsidRPr="00CB77E4">
        <w:rPr>
          <w:rFonts w:ascii="Arial" w:hAnsi="Arial" w:cs="Arial"/>
          <w:sz w:val="22"/>
          <w:szCs w:val="22"/>
        </w:rPr>
        <w:t>*P &lt; 0.05</w:t>
      </w:r>
      <w:r w:rsidR="007E2136" w:rsidRPr="00122918">
        <w:rPr>
          <w:rFonts w:ascii="Arial" w:hAnsi="Arial" w:cs="Arial"/>
          <w:sz w:val="22"/>
          <w:szCs w:val="22"/>
        </w:rPr>
        <w:t>.</w:t>
      </w:r>
    </w:p>
    <w:p w14:paraId="2976620D" w14:textId="77777777" w:rsidR="00C438BF" w:rsidRDefault="00C438BF" w:rsidP="00524CD7">
      <w:pPr>
        <w:spacing w:line="360" w:lineRule="auto"/>
        <w:rPr>
          <w:rFonts w:ascii="Arial" w:hAnsi="Arial" w:cs="Arial"/>
          <w:sz w:val="22"/>
          <w:szCs w:val="22"/>
        </w:rPr>
      </w:pPr>
    </w:p>
    <w:p w14:paraId="1534F7A3" w14:textId="7E39B416" w:rsidR="00F24E95" w:rsidRPr="00CB77E4" w:rsidRDefault="00F24E95" w:rsidP="00F24E95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Fig. S4</w:t>
      </w:r>
    </w:p>
    <w:p w14:paraId="2C0CE3B6" w14:textId="1DD193CE" w:rsidR="00F24E95" w:rsidRPr="00CB77E4" w:rsidRDefault="00794774" w:rsidP="00F24E95">
      <w:pPr>
        <w:pStyle w:val="Paragraph"/>
        <w:spacing w:before="0" w:line="360" w:lineRule="auto"/>
        <w:ind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93092F6" wp14:editId="0307340D">
            <wp:extent cx="4683406" cy="2798231"/>
            <wp:effectExtent l="0" t="0" r="0" b="0"/>
            <wp:docPr id="13" name="Picture 13" descr="Macintosh HD:Users:sabaghassemi:Dropbox:3D CultureManuscript:3d manufacturing:CancerImmunologyResearch_2:20180219_Revision Round 2:Final:The ultimate final version for submission:Figures:3d manufacturing Fig S4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abaghassemi:Dropbox:3D CultureManuscript:3d manufacturing:CancerImmunologyResearch_2:20180219_Revision Round 2:Final:The ultimate final version for submission:Figures:3d manufacturing Fig S4.a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45" b="64733"/>
                    <a:stretch/>
                  </pic:blipFill>
                  <pic:spPr bwMode="auto">
                    <a:xfrm>
                      <a:off x="0" y="0"/>
                      <a:ext cx="4684215" cy="27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87923" w14:textId="45D11366" w:rsidR="00F24E95" w:rsidRPr="00CB77E4" w:rsidRDefault="00F24E95" w:rsidP="00F24E9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Fig. S4</w:t>
      </w:r>
      <w:r w:rsidRPr="00CB77E4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Cytokine production is similar in d3, d5 and d9 CART19 cells in </w:t>
      </w:r>
      <w:r w:rsidRPr="00CB77E4">
        <w:rPr>
          <w:rFonts w:ascii="Arial" w:hAnsi="Arial" w:cs="Arial"/>
          <w:b/>
          <w:sz w:val="22"/>
          <w:szCs w:val="22"/>
        </w:rPr>
        <w:t>healthy donors.</w:t>
      </w:r>
      <w:r w:rsidRPr="00CB77E4">
        <w:rPr>
          <w:rFonts w:ascii="Arial" w:hAnsi="Arial" w:cs="Arial"/>
          <w:sz w:val="22"/>
          <w:szCs w:val="22"/>
        </w:rPr>
        <w:t xml:space="preserve"> CART19 cells from healthy donors were co-cultured with K562-19 cells or K562-wild type for 24 hours. Cellular supernatants were collected after 24 hours of stimulation. Indicated cytokine levels were measured by </w:t>
      </w:r>
      <w:proofErr w:type="spellStart"/>
      <w:r w:rsidRPr="00CB77E4">
        <w:rPr>
          <w:rFonts w:ascii="Arial" w:hAnsi="Arial" w:cs="Arial"/>
          <w:sz w:val="22"/>
          <w:szCs w:val="22"/>
        </w:rPr>
        <w:t>luminex</w:t>
      </w:r>
      <w:proofErr w:type="spellEnd"/>
      <w:r w:rsidRPr="00CB77E4">
        <w:rPr>
          <w:rFonts w:ascii="Arial" w:hAnsi="Arial" w:cs="Arial"/>
          <w:sz w:val="22"/>
          <w:szCs w:val="22"/>
        </w:rPr>
        <w:t xml:space="preserve"> analysis. Results represent at least five independent donors. Horizontal line is the mean of each group.</w:t>
      </w:r>
    </w:p>
    <w:p w14:paraId="6F11E5AF" w14:textId="77777777" w:rsidR="00F24E95" w:rsidRDefault="00F24E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CA54B02" w14:textId="77777777" w:rsidR="00F24E95" w:rsidRDefault="00F24E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C3B5CE1" w14:textId="77777777" w:rsidR="00F24E95" w:rsidRDefault="00F24E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C66CC59" w14:textId="77777777" w:rsidR="00F24E95" w:rsidRDefault="00F24E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EBA5D67" w14:textId="77777777" w:rsidR="00F24E95" w:rsidRDefault="00F24E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E9E27E8" w14:textId="77777777" w:rsidR="00F24E95" w:rsidRDefault="00F24E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46DFA47" w14:textId="77777777" w:rsidR="00F24E95" w:rsidRDefault="00F24E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A27272B" w14:textId="77777777" w:rsidR="00F24E95" w:rsidRDefault="00F24E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B16915C" w14:textId="77777777" w:rsidR="00F24E95" w:rsidRDefault="00F24E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BD3501D" w14:textId="77777777" w:rsidR="00F24E95" w:rsidRDefault="00F24E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4B52C46" w14:textId="77777777" w:rsidR="00F24E95" w:rsidRDefault="00F24E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57034B4" w14:textId="77777777" w:rsidR="00F24E95" w:rsidRDefault="00F24E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CA28481" w14:textId="77777777" w:rsidR="00F24E95" w:rsidRDefault="00F24E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1C21BA9" w14:textId="77777777" w:rsidR="00F24E95" w:rsidRDefault="00F24E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EABF138" w14:textId="77777777" w:rsidR="00F24E95" w:rsidRDefault="00F24E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5C59AE2" w14:textId="79422517" w:rsidR="00524CD7" w:rsidRDefault="00643A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Fig. S5</w:t>
      </w:r>
    </w:p>
    <w:p w14:paraId="0653362F" w14:textId="59632116" w:rsidR="00643A95" w:rsidRDefault="00794774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eastAsiaTheme="minorEastAsia"/>
          <w:noProof/>
          <w:sz w:val="22"/>
          <w:szCs w:val="22"/>
        </w:rPr>
        <w:drawing>
          <wp:inline distT="0" distB="0" distL="0" distR="0" wp14:anchorId="4AF92BD2" wp14:editId="2D95EA18">
            <wp:extent cx="5480685" cy="4554638"/>
            <wp:effectExtent l="0" t="0" r="0" b="0"/>
            <wp:docPr id="14" name="Picture 14" descr="Macintosh HD:Users:sabaghassemi:Dropbox:3D CultureManuscript:3d manufacturing:CancerImmunologyResearch_2:20180219_Revision Round 2:Final:The ultimate final version for submission:Figures:3d manufacturing Fig S5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abaghassemi:Dropbox:3D CultureManuscript:3d manufacturing:CancerImmunologyResearch_2:20180219_Revision Round 2:Final:The ultimate final version for submission:Figures:3d manufacturing Fig S5.ai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58"/>
                    <a:stretch/>
                  </pic:blipFill>
                  <pic:spPr bwMode="auto">
                    <a:xfrm>
                      <a:off x="0" y="0"/>
                      <a:ext cx="5480685" cy="455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7B703" w14:textId="77777777" w:rsidR="00643A95" w:rsidRDefault="00643A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4171AC3" w14:textId="77777777" w:rsidR="00643A95" w:rsidRPr="00643A95" w:rsidRDefault="00643A95" w:rsidP="00643A9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2"/>
          <w:szCs w:val="22"/>
        </w:rPr>
      </w:pPr>
      <w:r w:rsidRPr="00643A95">
        <w:rPr>
          <w:rFonts w:ascii="Arial" w:hAnsi="Arial" w:cs="Arial"/>
          <w:b/>
          <w:sz w:val="22"/>
          <w:szCs w:val="22"/>
        </w:rPr>
        <w:t>Fig. S5 Early harvested CART19 cells show enhanced effector function in healthy</w:t>
      </w:r>
    </w:p>
    <w:p w14:paraId="456A7492" w14:textId="23F71812" w:rsidR="00643A95" w:rsidRPr="00643A95" w:rsidRDefault="00643A95" w:rsidP="00643A9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643A95">
        <w:rPr>
          <w:rFonts w:ascii="Arial" w:hAnsi="Arial" w:cs="Arial"/>
          <w:b/>
          <w:sz w:val="22"/>
          <w:szCs w:val="22"/>
        </w:rPr>
        <w:t>donors.</w:t>
      </w:r>
      <w:r>
        <w:rPr>
          <w:rFonts w:eastAsiaTheme="minorEastAsia"/>
          <w:sz w:val="22"/>
          <w:szCs w:val="22"/>
        </w:rPr>
        <w:t xml:space="preserve"> </w:t>
      </w:r>
      <w:r w:rsidRPr="00643A95">
        <w:rPr>
          <w:rFonts w:ascii="Arial" w:hAnsi="Arial" w:cs="Arial"/>
          <w:sz w:val="22"/>
          <w:szCs w:val="22"/>
        </w:rPr>
        <w:t>CART19 cells from healthy donors were co-cultured with (A) NALM-6 cells or</w:t>
      </w:r>
    </w:p>
    <w:p w14:paraId="2006D4B1" w14:textId="77777777" w:rsidR="00643A95" w:rsidRPr="00643A95" w:rsidRDefault="00643A95" w:rsidP="00643A9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643A95">
        <w:rPr>
          <w:rFonts w:ascii="Arial" w:hAnsi="Arial" w:cs="Arial"/>
          <w:sz w:val="22"/>
          <w:szCs w:val="22"/>
        </w:rPr>
        <w:t>(B) chronic lymphocytic leukemia (CLL) patient cells for 24 hours. Cellular supernatants</w:t>
      </w:r>
    </w:p>
    <w:p w14:paraId="411A4100" w14:textId="77777777" w:rsidR="00643A95" w:rsidRPr="00643A95" w:rsidRDefault="00643A95" w:rsidP="00643A9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643A95">
        <w:rPr>
          <w:rFonts w:ascii="Arial" w:hAnsi="Arial" w:cs="Arial"/>
          <w:sz w:val="22"/>
          <w:szCs w:val="22"/>
        </w:rPr>
        <w:t>were collected after 24 hours of stimulation. Indicated cytokine levels were measured by</w:t>
      </w:r>
    </w:p>
    <w:p w14:paraId="273C6768" w14:textId="77777777" w:rsidR="00643A95" w:rsidRPr="00643A95" w:rsidRDefault="00643A95" w:rsidP="00643A9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643A95">
        <w:rPr>
          <w:rFonts w:ascii="Arial" w:hAnsi="Arial" w:cs="Arial"/>
          <w:sz w:val="22"/>
          <w:szCs w:val="22"/>
        </w:rPr>
        <w:t>luminex</w:t>
      </w:r>
      <w:proofErr w:type="spellEnd"/>
      <w:r w:rsidRPr="00643A95">
        <w:rPr>
          <w:rFonts w:ascii="Arial" w:hAnsi="Arial" w:cs="Arial"/>
          <w:sz w:val="22"/>
          <w:szCs w:val="22"/>
        </w:rPr>
        <w:t xml:space="preserve"> analysis. Data are plotted as mean ± SD of 3 replicates. (C) CART19 cells from</w:t>
      </w:r>
    </w:p>
    <w:p w14:paraId="5357C26B" w14:textId="77777777" w:rsidR="00643A95" w:rsidRPr="00643A95" w:rsidRDefault="00643A95" w:rsidP="00643A9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643A95">
        <w:rPr>
          <w:rFonts w:ascii="Arial" w:hAnsi="Arial" w:cs="Arial"/>
          <w:sz w:val="22"/>
          <w:szCs w:val="22"/>
        </w:rPr>
        <w:t>healthy donors expanded and harvested on day 5 and 9, were co-cultured with NALM-6</w:t>
      </w:r>
    </w:p>
    <w:p w14:paraId="68CA6134" w14:textId="77777777" w:rsidR="00643A95" w:rsidRPr="00643A95" w:rsidRDefault="00643A95" w:rsidP="00643A9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proofErr w:type="gramStart"/>
      <w:r w:rsidRPr="00643A95">
        <w:rPr>
          <w:rFonts w:ascii="Arial" w:hAnsi="Arial" w:cs="Arial"/>
          <w:sz w:val="22"/>
          <w:szCs w:val="22"/>
        </w:rPr>
        <w:t>cells</w:t>
      </w:r>
      <w:proofErr w:type="gramEnd"/>
      <w:r w:rsidRPr="00643A95">
        <w:rPr>
          <w:rFonts w:ascii="Arial" w:hAnsi="Arial" w:cs="Arial"/>
          <w:sz w:val="22"/>
          <w:szCs w:val="22"/>
        </w:rPr>
        <w:t xml:space="preserve"> or CLL patient cells for 120h at a 1:1 E:T ratio. Graph shows total live T cell counts.</w:t>
      </w:r>
    </w:p>
    <w:p w14:paraId="25F4D797" w14:textId="36FFFC08" w:rsidR="00643A95" w:rsidRPr="00643A95" w:rsidRDefault="00643A95" w:rsidP="00643A95">
      <w:pPr>
        <w:spacing w:line="360" w:lineRule="auto"/>
        <w:rPr>
          <w:rFonts w:ascii="Arial" w:hAnsi="Arial" w:cs="Arial"/>
          <w:sz w:val="22"/>
          <w:szCs w:val="22"/>
        </w:rPr>
      </w:pPr>
      <w:r w:rsidRPr="00643A95">
        <w:rPr>
          <w:rFonts w:ascii="Arial" w:hAnsi="Arial" w:cs="Arial"/>
          <w:sz w:val="22"/>
          <w:szCs w:val="22"/>
        </w:rPr>
        <w:t>Results represent 3 independent donors.</w:t>
      </w:r>
    </w:p>
    <w:p w14:paraId="3CFF8C1B" w14:textId="77777777" w:rsidR="00643A95" w:rsidRDefault="00643A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B4265DF" w14:textId="77777777" w:rsidR="00794774" w:rsidRDefault="00794774" w:rsidP="00D5050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D4AFCF7" w14:textId="77777777" w:rsidR="00794774" w:rsidRDefault="00794774" w:rsidP="00D5050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0D791BA" w14:textId="77777777" w:rsidR="00794774" w:rsidRDefault="00794774" w:rsidP="00D5050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8FE9278" w14:textId="77777777" w:rsidR="00794774" w:rsidRDefault="00794774" w:rsidP="00D5050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CA16AC0" w14:textId="77777777" w:rsidR="00794774" w:rsidRDefault="00794774" w:rsidP="00D5050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7893478" w14:textId="77777777" w:rsidR="00794774" w:rsidRDefault="00794774" w:rsidP="00D5050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D9A670F" w14:textId="188BF7A0" w:rsidR="00D50509" w:rsidRDefault="00D50509" w:rsidP="00D5050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Fig. S6</w:t>
      </w:r>
    </w:p>
    <w:p w14:paraId="32AEAFE4" w14:textId="5276275B" w:rsidR="00643A95" w:rsidRDefault="00DE4B8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90916A0" wp14:editId="4E333C6B">
            <wp:extent cx="5479451" cy="1950334"/>
            <wp:effectExtent l="0" t="0" r="0" b="0"/>
            <wp:docPr id="1" name="Picture 1" descr="Macintosh HD:Users:sabaghassemi:Dropbox:3D CultureManuscript:3d manufacturing:CancerImmunologyResearch_2:20180219_Revision Round 2:Final:The ultimate final version for submission:Figures:3d manufacturing Fig S6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baghassemi:Dropbox:3D CultureManuscript:3d manufacturing:CancerImmunologyResearch_2:20180219_Revision Round 2:Final:The ultimate final version for submission:Figures:3d manufacturing Fig S6.ai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2" b="62443"/>
                    <a:stretch/>
                  </pic:blipFill>
                  <pic:spPr bwMode="auto">
                    <a:xfrm>
                      <a:off x="0" y="0"/>
                      <a:ext cx="5480685" cy="195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C73CA" w14:textId="0B07536E" w:rsidR="00643A95" w:rsidRDefault="00643A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5C2CEC5" w14:textId="77777777" w:rsidR="00643A95" w:rsidRDefault="00643A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370E8CB" w14:textId="77777777" w:rsidR="00D50509" w:rsidRPr="00D50509" w:rsidRDefault="00D50509" w:rsidP="00D50509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D50509">
        <w:rPr>
          <w:rFonts w:ascii="Arial" w:hAnsi="Arial" w:cs="Arial"/>
          <w:b/>
          <w:sz w:val="22"/>
          <w:szCs w:val="22"/>
        </w:rPr>
        <w:t>Fig. S6 Early harvested cells show superior tumor control.</w:t>
      </w:r>
      <w:r>
        <w:rPr>
          <w:rFonts w:eastAsiaTheme="minorEastAsia"/>
          <w:sz w:val="22"/>
          <w:szCs w:val="22"/>
        </w:rPr>
        <w:t xml:space="preserve"> </w:t>
      </w:r>
      <w:r w:rsidRPr="00D50509">
        <w:rPr>
          <w:rFonts w:ascii="Arial" w:hAnsi="Arial" w:cs="Arial"/>
          <w:sz w:val="22"/>
          <w:szCs w:val="22"/>
        </w:rPr>
        <w:t>Graphs show the</w:t>
      </w:r>
    </w:p>
    <w:p w14:paraId="6D9F6C77" w14:textId="77777777" w:rsidR="00D50509" w:rsidRPr="00D50509" w:rsidRDefault="00D50509" w:rsidP="00D50509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D50509">
        <w:rPr>
          <w:rFonts w:ascii="Arial" w:hAnsi="Arial" w:cs="Arial"/>
          <w:sz w:val="22"/>
          <w:szCs w:val="22"/>
        </w:rPr>
        <w:t>duration of response of mice receiving CART19 cells (3x10</w:t>
      </w:r>
      <w:r w:rsidRPr="002511B6">
        <w:rPr>
          <w:rFonts w:ascii="Arial" w:hAnsi="Arial" w:cs="Arial"/>
          <w:sz w:val="22"/>
          <w:szCs w:val="22"/>
          <w:vertAlign w:val="superscript"/>
        </w:rPr>
        <w:t>6</w:t>
      </w:r>
      <w:r w:rsidRPr="00D50509">
        <w:rPr>
          <w:rFonts w:ascii="Arial" w:hAnsi="Arial" w:cs="Arial"/>
          <w:sz w:val="22"/>
          <w:szCs w:val="22"/>
        </w:rPr>
        <w:t xml:space="preserve"> and 0.5x10</w:t>
      </w:r>
      <w:r w:rsidRPr="002511B6">
        <w:rPr>
          <w:rFonts w:ascii="Arial" w:hAnsi="Arial" w:cs="Arial"/>
          <w:sz w:val="22"/>
          <w:szCs w:val="22"/>
          <w:vertAlign w:val="superscript"/>
        </w:rPr>
        <w:t>6</w:t>
      </w:r>
      <w:r w:rsidRPr="00D50509">
        <w:rPr>
          <w:rFonts w:ascii="Arial" w:hAnsi="Arial" w:cs="Arial"/>
          <w:sz w:val="22"/>
          <w:szCs w:val="22"/>
        </w:rPr>
        <w:t xml:space="preserve"> per mouse)</w:t>
      </w:r>
    </w:p>
    <w:p w14:paraId="5D8332DB" w14:textId="1810FE54" w:rsidR="00643A95" w:rsidRPr="00D50509" w:rsidRDefault="00D50509" w:rsidP="00D50509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D50509">
        <w:rPr>
          <w:rFonts w:ascii="Arial" w:hAnsi="Arial" w:cs="Arial"/>
          <w:sz w:val="22"/>
          <w:szCs w:val="22"/>
        </w:rPr>
        <w:t>cultured for 3, 5 or 9 days, as described in Fig 3A.</w:t>
      </w:r>
    </w:p>
    <w:p w14:paraId="0D42ECDB" w14:textId="77777777" w:rsidR="00643A95" w:rsidRDefault="00643A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B85333F" w14:textId="77777777" w:rsidR="00643A95" w:rsidRDefault="00643A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00BDFBD" w14:textId="77777777" w:rsidR="00643A95" w:rsidRDefault="00643A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2932610" w14:textId="77777777" w:rsidR="00643A95" w:rsidRDefault="00643A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227E377" w14:textId="77777777" w:rsidR="00643A95" w:rsidRDefault="00643A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F4E3A27" w14:textId="77777777" w:rsidR="00643A95" w:rsidRDefault="00643A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719C68D" w14:textId="77777777" w:rsidR="00643A95" w:rsidRDefault="00643A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2E30E00" w14:textId="77777777" w:rsidR="00643A95" w:rsidRDefault="00643A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B9CFCBA" w14:textId="77777777" w:rsidR="00643A95" w:rsidRDefault="00643A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0984689" w14:textId="77777777" w:rsidR="00643A95" w:rsidRDefault="00643A9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B792C26" w14:textId="77777777" w:rsidR="00D50509" w:rsidRDefault="00D50509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29F5F08" w14:textId="77777777" w:rsidR="00D50509" w:rsidRDefault="00D50509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70D9CB4" w14:textId="77777777" w:rsidR="00D50509" w:rsidRDefault="00D50509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041ADAF" w14:textId="77777777" w:rsidR="00D50509" w:rsidRDefault="00D50509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9B33C68" w14:textId="77777777" w:rsidR="00F273CB" w:rsidRDefault="00F273CB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EA1BC6D" w14:textId="77777777" w:rsidR="00DE4B85" w:rsidRDefault="00DE4B8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DC6561F" w14:textId="77777777" w:rsidR="00DE4B85" w:rsidRDefault="00DE4B8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CE2C9C3" w14:textId="77777777" w:rsidR="00DE4B85" w:rsidRDefault="00DE4B85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B1E5EB9" w14:textId="7B9FF08F" w:rsidR="00D50509" w:rsidRPr="00CB77E4" w:rsidRDefault="00D50509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sz w:val="22"/>
          <w:szCs w:val="22"/>
        </w:rPr>
        <w:lastRenderedPageBreak/>
        <w:t>Fig. S7</w:t>
      </w:r>
    </w:p>
    <w:p w14:paraId="38D3CD3C" w14:textId="369220A8" w:rsidR="00524CD7" w:rsidRPr="00CB77E4" w:rsidRDefault="00F273CB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2936071" wp14:editId="45E8C44B">
            <wp:extent cx="5480613" cy="4572000"/>
            <wp:effectExtent l="0" t="0" r="0" b="0"/>
            <wp:docPr id="16" name="Picture 16" descr="Macintosh HD:Users:sabaghassemi:Dropbox:3D CultureManuscript:3d manufacturing:CancerImmunologyResearch_2:20180219_Revision Round 2:Final:The ultimate final version for submission:Figures:3d manufacturing Fig S7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abaghassemi:Dropbox:3D CultureManuscript:3d manufacturing:CancerImmunologyResearch_2:20180219_Revision Round 2:Final:The ultimate final version for submission:Figures:3d manufacturing Fig S7.ai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2" b="29880"/>
                    <a:stretch/>
                  </pic:blipFill>
                  <pic:spPr bwMode="auto">
                    <a:xfrm>
                      <a:off x="0" y="0"/>
                      <a:ext cx="5480685" cy="457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53776" w14:textId="77777777" w:rsidR="00524CD7" w:rsidRPr="00CB77E4" w:rsidRDefault="00524CD7" w:rsidP="00524CD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BDD7A58" w14:textId="7CB29D4E" w:rsidR="00285193" w:rsidRDefault="00D50509" w:rsidP="00285193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Fig. S7</w:t>
      </w:r>
      <w:r w:rsidR="00524CD7" w:rsidRPr="00CB77E4">
        <w:rPr>
          <w:rFonts w:ascii="Arial" w:hAnsi="Arial" w:cs="Arial"/>
          <w:b/>
          <w:sz w:val="22"/>
          <w:szCs w:val="22"/>
        </w:rPr>
        <w:t xml:space="preserve"> Early harvested CART19 cells show increased potency and persistence in vivo.</w:t>
      </w:r>
      <w:r w:rsidR="00524CD7" w:rsidRPr="00CB77E4">
        <w:rPr>
          <w:rFonts w:ascii="Arial" w:hAnsi="Arial" w:cs="Arial"/>
          <w:sz w:val="22"/>
          <w:szCs w:val="22"/>
        </w:rPr>
        <w:t xml:space="preserve"> Serial quantification of leukemic disease burden by bioluminescence imaging following</w:t>
      </w:r>
      <w:r w:rsidR="00285193">
        <w:rPr>
          <w:rFonts w:ascii="Arial" w:hAnsi="Arial" w:cs="Arial"/>
          <w:sz w:val="22"/>
          <w:szCs w:val="22"/>
        </w:rPr>
        <w:t xml:space="preserve"> </w:t>
      </w:r>
      <w:r w:rsidR="00524CD7" w:rsidRPr="00CB77E4">
        <w:rPr>
          <w:rFonts w:ascii="Arial" w:hAnsi="Arial" w:cs="Arial"/>
          <w:sz w:val="22"/>
          <w:szCs w:val="22"/>
        </w:rPr>
        <w:t>CART19. NSG mice were injected with Nalm6 leukemic cells on day 0 as described in Fig 3A.</w:t>
      </w:r>
      <w:r w:rsidR="00285193">
        <w:rPr>
          <w:rFonts w:ascii="Arial" w:hAnsi="Arial" w:cs="Arial"/>
          <w:sz w:val="22"/>
          <w:szCs w:val="22"/>
        </w:rPr>
        <w:t xml:space="preserve"> </w:t>
      </w:r>
      <w:r w:rsidR="00524CD7" w:rsidRPr="00CB77E4">
        <w:rPr>
          <w:rFonts w:ascii="Arial" w:hAnsi="Arial" w:cs="Arial"/>
          <w:sz w:val="22"/>
          <w:szCs w:val="22"/>
        </w:rPr>
        <w:t>Different doses of CART19 cells (3x10</w:t>
      </w:r>
      <w:r w:rsidR="00524CD7" w:rsidRPr="00285193">
        <w:rPr>
          <w:rFonts w:ascii="Arial" w:hAnsi="Arial" w:cs="Arial"/>
          <w:sz w:val="22"/>
          <w:szCs w:val="22"/>
          <w:vertAlign w:val="superscript"/>
        </w:rPr>
        <w:t>6</w:t>
      </w:r>
      <w:r w:rsidR="00524CD7" w:rsidRPr="00CB77E4">
        <w:rPr>
          <w:rFonts w:ascii="Arial" w:hAnsi="Arial" w:cs="Arial"/>
          <w:sz w:val="22"/>
          <w:szCs w:val="22"/>
        </w:rPr>
        <w:t>, 1x10</w:t>
      </w:r>
      <w:r w:rsidR="00524CD7" w:rsidRPr="00285193">
        <w:rPr>
          <w:rFonts w:ascii="Arial" w:hAnsi="Arial" w:cs="Arial"/>
          <w:sz w:val="22"/>
          <w:szCs w:val="22"/>
          <w:vertAlign w:val="superscript"/>
        </w:rPr>
        <w:t>6</w:t>
      </w:r>
      <w:r w:rsidR="00524CD7" w:rsidRPr="00CB77E4">
        <w:rPr>
          <w:rFonts w:ascii="Arial" w:hAnsi="Arial" w:cs="Arial"/>
          <w:sz w:val="22"/>
          <w:szCs w:val="22"/>
        </w:rPr>
        <w:t xml:space="preserve"> and 0.5x10</w:t>
      </w:r>
      <w:r w:rsidR="00524CD7" w:rsidRPr="00285193">
        <w:rPr>
          <w:rFonts w:ascii="Arial" w:hAnsi="Arial" w:cs="Arial"/>
          <w:sz w:val="22"/>
          <w:szCs w:val="22"/>
          <w:vertAlign w:val="superscript"/>
        </w:rPr>
        <w:t>6</w:t>
      </w:r>
      <w:r w:rsidR="00524CD7" w:rsidRPr="00CB77E4">
        <w:rPr>
          <w:rFonts w:ascii="Arial" w:hAnsi="Arial" w:cs="Arial"/>
          <w:sz w:val="22"/>
          <w:szCs w:val="22"/>
        </w:rPr>
        <w:t xml:space="preserve"> per mouse) cultured for 5 or 9 days</w:t>
      </w:r>
      <w:r w:rsidR="00285193">
        <w:rPr>
          <w:rFonts w:ascii="Arial" w:hAnsi="Arial" w:cs="Arial"/>
          <w:sz w:val="22"/>
          <w:szCs w:val="22"/>
        </w:rPr>
        <w:t xml:space="preserve"> </w:t>
      </w:r>
      <w:r w:rsidR="00524CD7" w:rsidRPr="00CB77E4">
        <w:rPr>
          <w:rFonts w:ascii="Arial" w:hAnsi="Arial" w:cs="Arial"/>
          <w:sz w:val="22"/>
          <w:szCs w:val="22"/>
        </w:rPr>
        <w:t>were injected intravenously on day 5 following Nalm6 injection. The leukemic burden was</w:t>
      </w:r>
      <w:r w:rsidR="00285193">
        <w:rPr>
          <w:rFonts w:ascii="Arial" w:hAnsi="Arial" w:cs="Arial"/>
          <w:sz w:val="22"/>
          <w:szCs w:val="22"/>
        </w:rPr>
        <w:t xml:space="preserve"> </w:t>
      </w:r>
      <w:r w:rsidR="00524CD7" w:rsidRPr="00CB77E4">
        <w:rPr>
          <w:rFonts w:ascii="Arial" w:hAnsi="Arial" w:cs="Arial"/>
          <w:sz w:val="22"/>
          <w:szCs w:val="22"/>
        </w:rPr>
        <w:t>assessed semi-weekly by BLI. Each l</w:t>
      </w:r>
      <w:r w:rsidR="00285193" w:rsidRPr="00CB77E4">
        <w:rPr>
          <w:rFonts w:ascii="Arial" w:hAnsi="Arial" w:cs="Arial"/>
          <w:sz w:val="22"/>
          <w:szCs w:val="22"/>
        </w:rPr>
        <w:t>ine represents an individual mouse in the treatment group.</w:t>
      </w:r>
    </w:p>
    <w:p w14:paraId="42D1CDCC" w14:textId="77777777" w:rsidR="00674592" w:rsidRDefault="00674592" w:rsidP="00285193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14:paraId="05D0E3C1" w14:textId="77777777" w:rsidR="00674592" w:rsidRDefault="00674592" w:rsidP="00285193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14:paraId="39BE1205" w14:textId="77777777" w:rsidR="00674592" w:rsidRDefault="00674592" w:rsidP="00285193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14:paraId="4BC6186A" w14:textId="77777777" w:rsidR="00674592" w:rsidRDefault="00674592" w:rsidP="00285193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14:paraId="09A3891B" w14:textId="77777777" w:rsidR="00674592" w:rsidRDefault="00674592" w:rsidP="00285193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14:paraId="0DBF5368" w14:textId="77777777" w:rsidR="00F273CB" w:rsidRDefault="00F273CB" w:rsidP="0067459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FEF6E4E" w14:textId="77777777" w:rsidR="00F273CB" w:rsidRDefault="00F273CB" w:rsidP="0067459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1A82F77" w14:textId="7E3F23A4" w:rsidR="00674592" w:rsidRDefault="00674592" w:rsidP="00674592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Fig. S8</w:t>
      </w:r>
    </w:p>
    <w:p w14:paraId="19247016" w14:textId="77777777" w:rsidR="000E116B" w:rsidRDefault="000E116B" w:rsidP="0067459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33B6143" w14:textId="1F67A903" w:rsidR="00F13A54" w:rsidRPr="00285193" w:rsidRDefault="00F13A54" w:rsidP="00285193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14:paraId="05BDCD21" w14:textId="775FF1BE" w:rsidR="000E116B" w:rsidRDefault="00F273CB" w:rsidP="00F13A54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E33D79E" wp14:editId="3DC70AB3">
            <wp:extent cx="5480585" cy="4161099"/>
            <wp:effectExtent l="0" t="0" r="0" b="0"/>
            <wp:docPr id="17" name="Picture 17" descr="Macintosh HD:Users:sabaghassemi:Dropbox:3D CultureManuscript:3d manufacturing:CancerImmunologyResearch_2:20180219_Revision Round 2:Final:The ultimate final version for submission:Figures:3d manufacturing Fig S8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abaghassemi:Dropbox:3D CultureManuscript:3d manufacturing:CancerImmunologyResearch_2:20180219_Revision Round 2:Final:The ultimate final version for submission:Figures:3d manufacturing Fig S8.ai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07"/>
                    <a:stretch/>
                  </pic:blipFill>
                  <pic:spPr bwMode="auto">
                    <a:xfrm>
                      <a:off x="0" y="0"/>
                      <a:ext cx="5480685" cy="41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321E9" w14:textId="77777777" w:rsidR="000E116B" w:rsidRDefault="000E116B" w:rsidP="00F13A54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D22BF6F" w14:textId="506A8063" w:rsidR="00F13A54" w:rsidRPr="00CB77E4" w:rsidRDefault="00041FD8" w:rsidP="00F13A5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Fig. S8</w:t>
      </w:r>
      <w:r w:rsidR="00F13A54" w:rsidRPr="00CB77E4">
        <w:rPr>
          <w:rFonts w:ascii="Arial" w:hAnsi="Arial" w:cs="Arial"/>
          <w:sz w:val="22"/>
          <w:szCs w:val="22"/>
        </w:rPr>
        <w:t xml:space="preserve"> </w:t>
      </w:r>
      <w:r w:rsidR="00F13A54" w:rsidRPr="00CB77E4">
        <w:rPr>
          <w:rFonts w:ascii="Arial" w:hAnsi="Arial" w:cs="Arial"/>
          <w:b/>
          <w:sz w:val="22"/>
          <w:szCs w:val="22"/>
        </w:rPr>
        <w:t xml:space="preserve">An abbreviated CAR-T culture approach is technically feasible in a GMP large-scale production facility.  </w:t>
      </w:r>
      <w:r w:rsidR="00F13A54" w:rsidRPr="00CB77E4">
        <w:rPr>
          <w:rFonts w:ascii="Arial" w:hAnsi="Arial" w:cs="Arial"/>
          <w:sz w:val="22"/>
          <w:szCs w:val="22"/>
        </w:rPr>
        <w:t xml:space="preserve">(A) Ex vivo expansion of patient-derived T cells following stimulation with anti-CD3/CD28 microbeads using a large-scale cGMP process as described in the materials and methods. Cells were transduced with a CAR directed towards mesothelin </w:t>
      </w:r>
      <w:r w:rsidR="00F13A54" w:rsidRPr="003A4A5B">
        <w:rPr>
          <w:rFonts w:ascii="Arial" w:hAnsi="Arial" w:cs="Arial"/>
          <w:sz w:val="22"/>
          <w:szCs w:val="22"/>
        </w:rPr>
        <w:fldChar w:fldCharType="begin">
          <w:fldData xml:space="preserve">PEVuZE5vdGU+PENpdGU+PEF1dGhvcj5CZWF0dHk8L0F1dGhvcj48WWVhcj4yMDE0PC9ZZWFyPjxS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</w:fldData>
        </w:fldChar>
      </w:r>
      <w:r w:rsidR="00F13A54">
        <w:rPr>
          <w:rFonts w:ascii="Arial" w:hAnsi="Arial" w:cs="Arial"/>
          <w:sz w:val="22"/>
          <w:szCs w:val="22"/>
        </w:rPr>
        <w:instrText xml:space="preserve"> ADDIN EN.CITE </w:instrText>
      </w:r>
      <w:r w:rsidR="00F13A54">
        <w:rPr>
          <w:rFonts w:ascii="Arial" w:hAnsi="Arial" w:cs="Arial"/>
          <w:sz w:val="22"/>
          <w:szCs w:val="22"/>
        </w:rPr>
        <w:fldChar w:fldCharType="begin">
          <w:fldData xml:space="preserve">PEVuZE5vdGU+PENpdGU+PEF1dGhvcj5CZWF0dHk8L0F1dGhvcj48WWVhcj4yMDE0PC9ZZWFyPjxS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</w:fldData>
        </w:fldChar>
      </w:r>
      <w:r w:rsidR="00F13A54">
        <w:rPr>
          <w:rFonts w:ascii="Arial" w:hAnsi="Arial" w:cs="Arial"/>
          <w:sz w:val="22"/>
          <w:szCs w:val="22"/>
        </w:rPr>
        <w:instrText xml:space="preserve"> ADDIN EN.CITE.DATA </w:instrText>
      </w:r>
      <w:r w:rsidR="00F13A54">
        <w:rPr>
          <w:rFonts w:ascii="Arial" w:hAnsi="Arial" w:cs="Arial"/>
          <w:sz w:val="22"/>
          <w:szCs w:val="22"/>
        </w:rPr>
      </w:r>
      <w:r w:rsidR="00F13A54">
        <w:rPr>
          <w:rFonts w:ascii="Arial" w:hAnsi="Arial" w:cs="Arial"/>
          <w:sz w:val="22"/>
          <w:szCs w:val="22"/>
        </w:rPr>
        <w:fldChar w:fldCharType="end"/>
      </w:r>
      <w:r w:rsidR="00F13A54" w:rsidRPr="003A4A5B">
        <w:rPr>
          <w:rFonts w:ascii="Arial" w:hAnsi="Arial" w:cs="Arial"/>
          <w:sz w:val="22"/>
          <w:szCs w:val="22"/>
        </w:rPr>
      </w:r>
      <w:r w:rsidR="00F13A54" w:rsidRPr="003A4A5B">
        <w:rPr>
          <w:rFonts w:ascii="Arial" w:hAnsi="Arial" w:cs="Arial"/>
          <w:sz w:val="22"/>
          <w:szCs w:val="22"/>
        </w:rPr>
        <w:fldChar w:fldCharType="separate"/>
      </w:r>
      <w:r w:rsidR="00F13A54">
        <w:rPr>
          <w:rFonts w:ascii="Arial" w:hAnsi="Arial" w:cs="Arial"/>
          <w:noProof/>
          <w:sz w:val="22"/>
          <w:szCs w:val="22"/>
        </w:rPr>
        <w:t>(13, 35)</w:t>
      </w:r>
      <w:r w:rsidR="00F13A54" w:rsidRPr="003A4A5B">
        <w:rPr>
          <w:rFonts w:ascii="Arial" w:hAnsi="Arial" w:cs="Arial"/>
          <w:sz w:val="22"/>
          <w:szCs w:val="22"/>
        </w:rPr>
        <w:fldChar w:fldCharType="end"/>
      </w:r>
      <w:r w:rsidR="00F13A54" w:rsidRPr="00CB77E4">
        <w:rPr>
          <w:rFonts w:ascii="Arial" w:hAnsi="Arial" w:cs="Arial"/>
          <w:sz w:val="22"/>
          <w:szCs w:val="22"/>
        </w:rPr>
        <w:t xml:space="preserve"> and </w:t>
      </w:r>
      <w:proofErr w:type="spellStart"/>
      <w:r w:rsidR="00F13A54" w:rsidRPr="00CB77E4">
        <w:rPr>
          <w:rFonts w:ascii="Arial" w:hAnsi="Arial" w:cs="Arial"/>
          <w:sz w:val="22"/>
          <w:szCs w:val="22"/>
        </w:rPr>
        <w:t>mesoCAR</w:t>
      </w:r>
      <w:proofErr w:type="spellEnd"/>
      <w:r w:rsidR="00F13A54" w:rsidRPr="00CB77E4">
        <w:rPr>
          <w:rFonts w:ascii="Arial" w:hAnsi="Arial" w:cs="Arial"/>
          <w:sz w:val="22"/>
          <w:szCs w:val="22"/>
        </w:rPr>
        <w:t>-modified T cells (CART-</w:t>
      </w:r>
      <w:proofErr w:type="spellStart"/>
      <w:r w:rsidR="00F13A54" w:rsidRPr="00CB77E4">
        <w:rPr>
          <w:rFonts w:ascii="Arial" w:hAnsi="Arial" w:cs="Arial"/>
          <w:sz w:val="22"/>
          <w:szCs w:val="22"/>
        </w:rPr>
        <w:t>meso</w:t>
      </w:r>
      <w:proofErr w:type="spellEnd"/>
      <w:r w:rsidR="00F13A54" w:rsidRPr="00CB77E4">
        <w:rPr>
          <w:rFonts w:ascii="Arial" w:hAnsi="Arial" w:cs="Arial"/>
          <w:sz w:val="22"/>
          <w:szCs w:val="22"/>
        </w:rPr>
        <w:t xml:space="preserve">) were harvested on either day 5 or day 9 for further analysis. (B) </w:t>
      </w:r>
      <w:proofErr w:type="spellStart"/>
      <w:r w:rsidR="00F13A54" w:rsidRPr="00CB77E4">
        <w:rPr>
          <w:rFonts w:ascii="Arial" w:hAnsi="Arial" w:cs="Arial"/>
          <w:sz w:val="22"/>
          <w:szCs w:val="22"/>
        </w:rPr>
        <w:t>MesoCAR</w:t>
      </w:r>
      <w:proofErr w:type="spellEnd"/>
      <w:r w:rsidR="00F13A54" w:rsidRPr="00CB77E4">
        <w:rPr>
          <w:rFonts w:ascii="Arial" w:hAnsi="Arial" w:cs="Arial"/>
          <w:sz w:val="22"/>
          <w:szCs w:val="22"/>
        </w:rPr>
        <w:t xml:space="preserve"> abundance</w:t>
      </w:r>
      <w:r w:rsidR="00077334">
        <w:rPr>
          <w:rFonts w:ascii="Arial" w:hAnsi="Arial" w:cs="Arial"/>
          <w:sz w:val="22"/>
          <w:szCs w:val="22"/>
        </w:rPr>
        <w:t xml:space="preserve"> was</w:t>
      </w:r>
      <w:r w:rsidR="00F13A54" w:rsidRPr="00CB77E4">
        <w:rPr>
          <w:rFonts w:ascii="Arial" w:hAnsi="Arial" w:cs="Arial"/>
          <w:sz w:val="22"/>
          <w:szCs w:val="22"/>
        </w:rPr>
        <w:t xml:space="preserve"> measured by qPCR analysis at day 5 and day 9. (C). The surface expression of </w:t>
      </w:r>
      <w:proofErr w:type="spellStart"/>
      <w:r w:rsidR="00F13A54" w:rsidRPr="00CB77E4">
        <w:rPr>
          <w:rFonts w:ascii="Arial" w:hAnsi="Arial" w:cs="Arial"/>
          <w:sz w:val="22"/>
          <w:szCs w:val="22"/>
        </w:rPr>
        <w:t>MesoCAR</w:t>
      </w:r>
      <w:proofErr w:type="spellEnd"/>
      <w:r w:rsidR="00F13A54" w:rsidRPr="00CB77E4">
        <w:rPr>
          <w:rFonts w:ascii="Arial" w:hAnsi="Arial" w:cs="Arial"/>
          <w:sz w:val="22"/>
          <w:szCs w:val="22"/>
        </w:rPr>
        <w:t xml:space="preserve"> as measured by flow cytometry at specified time-points. (D) CART-</w:t>
      </w:r>
      <w:proofErr w:type="spellStart"/>
      <w:r w:rsidR="00F13A54" w:rsidRPr="00CB77E4">
        <w:rPr>
          <w:rFonts w:ascii="Arial" w:hAnsi="Arial" w:cs="Arial"/>
          <w:sz w:val="22"/>
          <w:szCs w:val="22"/>
        </w:rPr>
        <w:t>meso</w:t>
      </w:r>
      <w:proofErr w:type="spellEnd"/>
      <w:r w:rsidR="00F13A54" w:rsidRPr="00CB77E4">
        <w:rPr>
          <w:rFonts w:ascii="Arial" w:hAnsi="Arial" w:cs="Arial"/>
          <w:sz w:val="22"/>
          <w:szCs w:val="22"/>
        </w:rPr>
        <w:t xml:space="preserve"> cells from patients were co-cultured with mesothelin-expressing target cells. Cellular supernatants were collected after 24 hours of stimulation. Indicated cytokine levels were measured by Luminex analysis. Unpaired student t test was used, **P &lt; 0.01, *P &lt; 0.05.  </w:t>
      </w:r>
      <w:r w:rsidR="00F13A54" w:rsidRPr="00CB77E4">
        <w:rPr>
          <w:rFonts w:ascii="Arial" w:hAnsi="Arial" w:cs="Arial"/>
          <w:sz w:val="22"/>
          <w:szCs w:val="22"/>
        </w:rPr>
        <w:lastRenderedPageBreak/>
        <w:t>(E) Tumor Cytotoxicity of CART-</w:t>
      </w:r>
      <w:proofErr w:type="spellStart"/>
      <w:r w:rsidR="00F13A54" w:rsidRPr="00CB77E4">
        <w:rPr>
          <w:rFonts w:ascii="Arial" w:hAnsi="Arial" w:cs="Arial"/>
          <w:sz w:val="22"/>
          <w:szCs w:val="22"/>
        </w:rPr>
        <w:t>meso</w:t>
      </w:r>
      <w:proofErr w:type="spellEnd"/>
      <w:r w:rsidR="00F13A54" w:rsidRPr="00CB77E4">
        <w:rPr>
          <w:rFonts w:ascii="Arial" w:hAnsi="Arial" w:cs="Arial"/>
          <w:sz w:val="22"/>
          <w:szCs w:val="22"/>
        </w:rPr>
        <w:t xml:space="preserve"> cells assessed by luciferase assay after 16 hours. CART-</w:t>
      </w:r>
      <w:proofErr w:type="spellStart"/>
      <w:r w:rsidR="00F13A54" w:rsidRPr="00CB77E4">
        <w:rPr>
          <w:rFonts w:ascii="Arial" w:hAnsi="Arial" w:cs="Arial"/>
          <w:sz w:val="22"/>
          <w:szCs w:val="22"/>
        </w:rPr>
        <w:t>meso</w:t>
      </w:r>
      <w:proofErr w:type="spellEnd"/>
      <w:r w:rsidR="00F13A54" w:rsidRPr="00CB77E4">
        <w:rPr>
          <w:rFonts w:ascii="Arial" w:hAnsi="Arial" w:cs="Arial"/>
          <w:sz w:val="22"/>
          <w:szCs w:val="22"/>
        </w:rPr>
        <w:t xml:space="preserve"> cells were co-cultured with target cells engineered to express luciferase. Graph shows the bioluminescence present in cell lysates at indicated E</w:t>
      </w:r>
      <w:proofErr w:type="gramStart"/>
      <w:r w:rsidR="00F13A54" w:rsidRPr="00CB77E4">
        <w:rPr>
          <w:rFonts w:ascii="Arial" w:hAnsi="Arial" w:cs="Arial"/>
          <w:sz w:val="22"/>
          <w:szCs w:val="22"/>
        </w:rPr>
        <w:t>:T</w:t>
      </w:r>
      <w:proofErr w:type="gramEnd"/>
      <w:r w:rsidR="00F13A54" w:rsidRPr="00CB77E4">
        <w:rPr>
          <w:rFonts w:ascii="Arial" w:hAnsi="Arial" w:cs="Arial"/>
          <w:sz w:val="22"/>
          <w:szCs w:val="22"/>
        </w:rPr>
        <w:t xml:space="preserve"> ratios. Results represent three independent donors. (F) Surface phenotype of CART-</w:t>
      </w:r>
      <w:proofErr w:type="spellStart"/>
      <w:r w:rsidR="00F13A54" w:rsidRPr="00CB77E4">
        <w:rPr>
          <w:rFonts w:ascii="Arial" w:hAnsi="Arial" w:cs="Arial"/>
          <w:sz w:val="22"/>
          <w:szCs w:val="22"/>
        </w:rPr>
        <w:t>meso</w:t>
      </w:r>
      <w:proofErr w:type="spellEnd"/>
      <w:r w:rsidR="00F13A54" w:rsidRPr="00CB77E4">
        <w:rPr>
          <w:rFonts w:ascii="Arial" w:hAnsi="Arial" w:cs="Arial"/>
          <w:sz w:val="22"/>
          <w:szCs w:val="22"/>
        </w:rPr>
        <w:t xml:space="preserve"> cells at harvest (day 5 or day 9) by flow cytometric analysis, using the gating strategy shown in panel A of Figure 1. </w:t>
      </w:r>
    </w:p>
    <w:p w14:paraId="1AAB3898" w14:textId="77777777" w:rsidR="002C3649" w:rsidRDefault="002C3649" w:rsidP="00524CD7"/>
    <w:p w14:paraId="7CBE52BF" w14:textId="77777777" w:rsidR="00EF4475" w:rsidRDefault="00EF4475" w:rsidP="00524CD7"/>
    <w:p w14:paraId="2C797461" w14:textId="77777777" w:rsidR="00EF4475" w:rsidRDefault="00EF4475" w:rsidP="00524CD7"/>
    <w:p w14:paraId="4A7284FB" w14:textId="77777777" w:rsidR="00EF4475" w:rsidRDefault="00EF4475" w:rsidP="00524CD7"/>
    <w:p w14:paraId="26645F8F" w14:textId="77777777" w:rsidR="00EF4475" w:rsidRDefault="00EF4475" w:rsidP="00524CD7"/>
    <w:p w14:paraId="73B2CAA3" w14:textId="77777777" w:rsidR="00EF4475" w:rsidRDefault="00EF4475" w:rsidP="00524CD7"/>
    <w:p w14:paraId="2D14B951" w14:textId="77777777" w:rsidR="00EF4475" w:rsidRDefault="00EF4475" w:rsidP="00524CD7"/>
    <w:p w14:paraId="0F1613B3" w14:textId="77777777" w:rsidR="00EF4475" w:rsidRDefault="00EF4475" w:rsidP="00524CD7"/>
    <w:p w14:paraId="5CFE6123" w14:textId="77777777" w:rsidR="00EF4475" w:rsidRDefault="00EF4475" w:rsidP="00524CD7"/>
    <w:p w14:paraId="25E174E0" w14:textId="77777777" w:rsidR="00EF4475" w:rsidRDefault="00EF4475" w:rsidP="00524CD7"/>
    <w:p w14:paraId="554D8433" w14:textId="77777777" w:rsidR="00EF4475" w:rsidRDefault="00EF4475" w:rsidP="00524CD7"/>
    <w:p w14:paraId="19D575AA" w14:textId="77777777" w:rsidR="00EF4475" w:rsidRDefault="00EF4475" w:rsidP="00524CD7"/>
    <w:p w14:paraId="2D0FCC22" w14:textId="77777777" w:rsidR="00EF4475" w:rsidRDefault="00EF4475" w:rsidP="00524CD7"/>
    <w:p w14:paraId="5216F1DE" w14:textId="77777777" w:rsidR="00EF4475" w:rsidRDefault="00EF4475" w:rsidP="00524CD7"/>
    <w:p w14:paraId="5549B05B" w14:textId="77777777" w:rsidR="00EF4475" w:rsidRDefault="00EF4475" w:rsidP="00524CD7"/>
    <w:p w14:paraId="06FF83AE" w14:textId="77777777" w:rsidR="00EF4475" w:rsidRDefault="00EF4475" w:rsidP="00524CD7"/>
    <w:p w14:paraId="136B5DEA" w14:textId="77777777" w:rsidR="00EF4475" w:rsidRDefault="00EF4475" w:rsidP="00524CD7"/>
    <w:p w14:paraId="18FE9A39" w14:textId="77777777" w:rsidR="00EF4475" w:rsidRDefault="00EF4475" w:rsidP="00524CD7"/>
    <w:p w14:paraId="7A6F49BB" w14:textId="77777777" w:rsidR="00EF4475" w:rsidRDefault="00EF4475" w:rsidP="00524CD7"/>
    <w:p w14:paraId="1A6C80A6" w14:textId="77777777" w:rsidR="00EF4475" w:rsidRDefault="00EF4475" w:rsidP="00524CD7"/>
    <w:p w14:paraId="4F902191" w14:textId="77777777" w:rsidR="00EF4475" w:rsidRDefault="00EF4475" w:rsidP="00524CD7"/>
    <w:p w14:paraId="67649988" w14:textId="77777777" w:rsidR="00EF4475" w:rsidRDefault="00EF4475" w:rsidP="00524CD7"/>
    <w:p w14:paraId="1962D8CA" w14:textId="77777777" w:rsidR="00EF4475" w:rsidRDefault="00EF4475" w:rsidP="00524CD7"/>
    <w:p w14:paraId="002383D2" w14:textId="77777777" w:rsidR="00EF4475" w:rsidRDefault="00EF4475" w:rsidP="00524CD7"/>
    <w:p w14:paraId="6D84B8DF" w14:textId="77777777" w:rsidR="00EF4475" w:rsidRDefault="00EF4475" w:rsidP="00524CD7"/>
    <w:p w14:paraId="17B53BF3" w14:textId="77777777" w:rsidR="00EF4475" w:rsidRDefault="00EF4475" w:rsidP="00524CD7"/>
    <w:p w14:paraId="1EC9A196" w14:textId="77777777" w:rsidR="00EF4475" w:rsidRDefault="00EF4475" w:rsidP="00524CD7"/>
    <w:p w14:paraId="3848B5D5" w14:textId="77777777" w:rsidR="00EF4475" w:rsidRDefault="00EF4475" w:rsidP="00524CD7"/>
    <w:p w14:paraId="58748B03" w14:textId="77777777" w:rsidR="00EF4475" w:rsidRDefault="00EF4475" w:rsidP="00524CD7"/>
    <w:p w14:paraId="0A05DBBE" w14:textId="77777777" w:rsidR="00EF4475" w:rsidRDefault="00EF4475" w:rsidP="00524CD7"/>
    <w:p w14:paraId="1DCBBFD9" w14:textId="77777777" w:rsidR="00EF4475" w:rsidRDefault="00EF4475" w:rsidP="00524CD7"/>
    <w:p w14:paraId="2C8BA7AC" w14:textId="77777777" w:rsidR="00EF4475" w:rsidRDefault="00EF4475" w:rsidP="00524CD7"/>
    <w:p w14:paraId="04AC4209" w14:textId="77777777" w:rsidR="00EF4475" w:rsidRDefault="00EF4475" w:rsidP="00524CD7"/>
    <w:p w14:paraId="5F6E10DC" w14:textId="77777777" w:rsidR="00EF4475" w:rsidRDefault="00EF4475" w:rsidP="00524CD7"/>
    <w:p w14:paraId="1C89AD9A" w14:textId="77777777" w:rsidR="00EF4475" w:rsidRDefault="00EF4475" w:rsidP="00524CD7"/>
    <w:p w14:paraId="68D5B313" w14:textId="77777777" w:rsidR="00EF4475" w:rsidRDefault="00EF4475" w:rsidP="00524CD7"/>
    <w:p w14:paraId="6943E0B4" w14:textId="77777777" w:rsidR="00EF4475" w:rsidRDefault="00EF4475" w:rsidP="00524CD7"/>
    <w:p w14:paraId="6C103C72" w14:textId="77777777" w:rsidR="00EF4475" w:rsidRDefault="00EF4475" w:rsidP="00524CD7"/>
    <w:p w14:paraId="45EBC033" w14:textId="77777777" w:rsidR="00EF4475" w:rsidRDefault="00EF4475" w:rsidP="00524CD7"/>
    <w:p w14:paraId="2CEB14C0" w14:textId="77777777" w:rsidR="00EF4475" w:rsidRDefault="00EF4475" w:rsidP="00524CD7"/>
    <w:p w14:paraId="30700A8C" w14:textId="77777777" w:rsidR="00EF4475" w:rsidRDefault="00EF4475" w:rsidP="00524CD7"/>
    <w:sectPr w:rsidR="00EF4475" w:rsidSect="002C364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CD7"/>
    <w:rsid w:val="00041FD8"/>
    <w:rsid w:val="00077334"/>
    <w:rsid w:val="000C0433"/>
    <w:rsid w:val="000E116B"/>
    <w:rsid w:val="002511B6"/>
    <w:rsid w:val="002759E4"/>
    <w:rsid w:val="00285193"/>
    <w:rsid w:val="002B2E03"/>
    <w:rsid w:val="002C3649"/>
    <w:rsid w:val="002D65B3"/>
    <w:rsid w:val="0030071A"/>
    <w:rsid w:val="0042188C"/>
    <w:rsid w:val="005173BA"/>
    <w:rsid w:val="00524CD7"/>
    <w:rsid w:val="005805AD"/>
    <w:rsid w:val="00614170"/>
    <w:rsid w:val="00630959"/>
    <w:rsid w:val="00634004"/>
    <w:rsid w:val="00643A95"/>
    <w:rsid w:val="00674592"/>
    <w:rsid w:val="006B1772"/>
    <w:rsid w:val="006D130E"/>
    <w:rsid w:val="00702E88"/>
    <w:rsid w:val="0076051C"/>
    <w:rsid w:val="00767DE8"/>
    <w:rsid w:val="00794774"/>
    <w:rsid w:val="007E2136"/>
    <w:rsid w:val="007F7689"/>
    <w:rsid w:val="00810A47"/>
    <w:rsid w:val="00833053"/>
    <w:rsid w:val="008766AE"/>
    <w:rsid w:val="00940D02"/>
    <w:rsid w:val="00950DE2"/>
    <w:rsid w:val="00A158FB"/>
    <w:rsid w:val="00A6150F"/>
    <w:rsid w:val="00AA3C7C"/>
    <w:rsid w:val="00B2526C"/>
    <w:rsid w:val="00B32BE5"/>
    <w:rsid w:val="00BA62F4"/>
    <w:rsid w:val="00BF7462"/>
    <w:rsid w:val="00C438BF"/>
    <w:rsid w:val="00D50509"/>
    <w:rsid w:val="00DE4B85"/>
    <w:rsid w:val="00E10581"/>
    <w:rsid w:val="00EF4475"/>
    <w:rsid w:val="00F13A54"/>
    <w:rsid w:val="00F1469B"/>
    <w:rsid w:val="00F24E95"/>
    <w:rsid w:val="00F273CB"/>
    <w:rsid w:val="00F95382"/>
    <w:rsid w:val="00F9784A"/>
    <w:rsid w:val="00FE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C0057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CD7"/>
    <w:rPr>
      <w:rFonts w:ascii="Times New Roman" w:eastAsia="Calibri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524CD7"/>
    <w:pPr>
      <w:spacing w:before="120"/>
      <w:ind w:firstLine="720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C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CD7"/>
    <w:rPr>
      <w:rFonts w:ascii="Lucida Grande" w:eastAsia="Calibri" w:hAnsi="Lucida Grande" w:cs="Lucida Grande"/>
      <w:sz w:val="18"/>
      <w:szCs w:val="18"/>
    </w:rPr>
  </w:style>
  <w:style w:type="table" w:styleId="LightShading">
    <w:name w:val="Light Shading"/>
    <w:basedOn w:val="TableNormal"/>
    <w:uiPriority w:val="60"/>
    <w:rsid w:val="00810A4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810A47"/>
    <w:pPr>
      <w:spacing w:before="100" w:beforeAutospacing="1" w:after="100" w:afterAutospacing="1"/>
    </w:pPr>
    <w:rPr>
      <w:rFonts w:ascii="Times" w:eastAsiaTheme="minorEastAsia" w:hAnsi="Tim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CD7"/>
    <w:rPr>
      <w:rFonts w:ascii="Times New Roman" w:eastAsia="Calibri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524CD7"/>
    <w:pPr>
      <w:spacing w:before="120"/>
      <w:ind w:firstLine="720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C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CD7"/>
    <w:rPr>
      <w:rFonts w:ascii="Lucida Grande" w:eastAsia="Calibri" w:hAnsi="Lucida Grande" w:cs="Lucida Grande"/>
      <w:sz w:val="18"/>
      <w:szCs w:val="18"/>
    </w:rPr>
  </w:style>
  <w:style w:type="table" w:styleId="LightShading">
    <w:name w:val="Light Shading"/>
    <w:basedOn w:val="TableNormal"/>
    <w:uiPriority w:val="60"/>
    <w:rsid w:val="00810A4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810A47"/>
    <w:pPr>
      <w:spacing w:before="100" w:beforeAutospacing="1" w:after="100" w:afterAutospacing="1"/>
    </w:pPr>
    <w:rPr>
      <w:rFonts w:ascii="Times" w:eastAsiaTheme="minorEastAsia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10</Pages>
  <Words>710</Words>
  <Characters>4052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Saba Ghassemi</dc:creator>
  <cp:keywords/>
  <dc:description/>
  <cp:lastModifiedBy>Saba Ghassemi</cp:lastModifiedBy>
  <cp:revision>49</cp:revision>
  <dcterms:created xsi:type="dcterms:W3CDTF">2018-03-05T22:37:00Z</dcterms:created>
  <dcterms:modified xsi:type="dcterms:W3CDTF">2018-07-06T21:21:00Z</dcterms:modified>
</cp:coreProperties>
</file>