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C7D" w:rsidRDefault="00383AEC">
      <w:bookmarkStart w:id="0" w:name="_GoBack"/>
      <w:r w:rsidRPr="00383AEC">
        <w:drawing>
          <wp:anchor distT="0" distB="0" distL="114300" distR="114300" simplePos="0" relativeHeight="251660288" behindDoc="0" locked="0" layoutInCell="1" allowOverlap="1" wp14:anchorId="16944784" wp14:editId="518844EE">
            <wp:simplePos x="0" y="0"/>
            <wp:positionH relativeFrom="column">
              <wp:posOffset>827405</wp:posOffset>
            </wp:positionH>
            <wp:positionV relativeFrom="paragraph">
              <wp:posOffset>358140</wp:posOffset>
            </wp:positionV>
            <wp:extent cx="3961765" cy="2700020"/>
            <wp:effectExtent l="0" t="0" r="635" b="508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1765" cy="2700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83AEC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B1464" wp14:editId="040A34B2">
                <wp:simplePos x="0" y="0"/>
                <wp:positionH relativeFrom="column">
                  <wp:posOffset>252065</wp:posOffset>
                </wp:positionH>
                <wp:positionV relativeFrom="paragraph">
                  <wp:posOffset>3382261</wp:posOffset>
                </wp:positionV>
                <wp:extent cx="5328592" cy="1015663"/>
                <wp:effectExtent l="0" t="0" r="0" b="0"/>
                <wp:wrapNone/>
                <wp:docPr id="16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8592" cy="101566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83AEC" w:rsidRPr="00383AEC" w:rsidRDefault="00383AEC" w:rsidP="00383AE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Supplementary Fig.</w:t>
                            </w:r>
                            <w:proofErr w:type="gramEnd"/>
                            <w:r>
                              <w:rPr>
                                <w:rFonts w:ascii="Cambr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S7: Cripto-1 expression on TUBO P3 cells.</w:t>
                            </w:r>
                          </w:p>
                          <w:p w:rsidR="00383AEC" w:rsidRDefault="00383AEC" w:rsidP="00383AE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mbria" w:hAnsi="Cambria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TUBO P3 cells from 4 independent cultures were stained following flow cytometry staining protocol. Cripto-1 expression was detected by flow cytometry and mean fluorescent intensity calculated. Cripto-1 MFI was calculated: MFI (pmCr-1) – MFI (pVAX).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19.85pt;margin-top:266.3pt;width:419.55pt;height:79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" filled="f" stroked="f">
                <v:textbox style="mso-fit-shape-to-text:t">
                  <w:txbxContent>
                    <w:p w:rsidR="00383AEC" w:rsidRPr="00383AEC" w:rsidRDefault="00383AEC" w:rsidP="00383AEC">
                      <w:pPr>
                        <w:pStyle w:val="NormalWeb"/>
                        <w:spacing w:before="0" w:beforeAutospacing="0" w:after="0" w:afterAutospacing="0"/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rFonts w:ascii="Cambria" w:hAnsi="Cambria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Supplementary Fig.</w:t>
                      </w:r>
                      <w:proofErr w:type="gramEnd"/>
                      <w:r>
                        <w:rPr>
                          <w:rFonts w:ascii="Cambria" w:hAnsi="Cambria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 S7: Cripto-1 expression on TUBO P3 cells.</w:t>
                      </w:r>
                    </w:p>
                    <w:p w:rsidR="00383AEC" w:rsidRDefault="00383AEC" w:rsidP="00383AE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mbria" w:hAnsi="Cambria" w:cstheme="minorBidi"/>
                          <w:color w:val="000000" w:themeColor="text1"/>
                          <w:kern w:val="24"/>
                          <w:lang w:val="en-US"/>
                        </w:rPr>
                        <w:t xml:space="preserve">TUBO P3 cells from 4 independent cultures were stained following flow cytometry staining protocol. Cripto-1 expression was detected by flow cytometry and mean fluorescent intensity calculated. Cripto-1 MFI was calculated: MFI (pmCr-1) – MFI (pVAX). </w:t>
                      </w:r>
                    </w:p>
                  </w:txbxContent>
                </v:textbox>
              </v:rect>
            </w:pict>
          </mc:Fallback>
        </mc:AlternateContent>
      </w:r>
      <w:bookmarkEnd w:id="0"/>
    </w:p>
    <w:sectPr w:rsidR="00646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EC"/>
    <w:rsid w:val="00383AEC"/>
    <w:rsid w:val="0064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3AE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3AE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K7-KRIWIT-S</dc:creator>
  <cp:lastModifiedBy>K7-KRIWIT-S</cp:lastModifiedBy>
  <cp:revision>1</cp:revision>
  <dcterms:created xsi:type="dcterms:W3CDTF">2018-06-15T12:15:00Z</dcterms:created>
  <dcterms:modified xsi:type="dcterms:W3CDTF">2018-06-15T12:15:00Z</dcterms:modified>
</cp:coreProperties>
</file>