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1F" w:rsidRPr="007A6D82" w:rsidRDefault="008E0D1F" w:rsidP="008E0D1F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6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FIGURE LEGENDS</w:t>
      </w:r>
    </w:p>
    <w:p w:rsidR="008E0D1F" w:rsidRPr="00A33E70" w:rsidRDefault="004C2CBF" w:rsidP="008E0D1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</w:t>
      </w:r>
      <w:r w:rsidRPr="00A33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E0D1F" w:rsidRPr="00A33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Figure S1: </w:t>
      </w:r>
      <w:r w:rsidR="008E0D1F" w:rsidRPr="00A33E70">
        <w:rPr>
          <w:rFonts w:ascii="Times New Roman" w:hAnsi="Times New Roman" w:cs="Times New Roman"/>
          <w:color w:val="000000" w:themeColor="text1"/>
          <w:sz w:val="24"/>
          <w:szCs w:val="24"/>
        </w:rPr>
        <w:t>Prognostic significance of</w:t>
      </w:r>
      <w:r w:rsidR="00EF3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ATM, BRCA1 and XRCC1 </w:t>
      </w:r>
      <w:r w:rsidR="00801B33">
        <w:rPr>
          <w:rFonts w:ascii="Times New Roman" w:hAnsi="Times New Roman" w:cs="Times New Roman"/>
          <w:color w:val="000000" w:themeColor="text1"/>
          <w:sz w:val="24"/>
          <w:szCs w:val="24"/>
        </w:rPr>
        <w:t>in breast cancers negative for</w:t>
      </w:r>
      <w:r w:rsidR="008E0D1F" w:rsidRPr="00A33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CD8+ TILs. Kaplan-Meier survival curves are shown here.</w:t>
      </w:r>
    </w:p>
    <w:p w:rsidR="008E0D1F" w:rsidRPr="005B30F7" w:rsidRDefault="004C2CBF" w:rsidP="008E0D1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</w:t>
      </w:r>
      <w:r w:rsidRPr="005B3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E0D1F" w:rsidRPr="005B3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Figure S2: </w:t>
      </w:r>
      <w:r w:rsidR="008E0D1F" w:rsidRPr="005B3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Prognostic significance of polβ (A &amp;B), </w:t>
      </w:r>
      <w:r w:rsidR="00B87577">
        <w:rPr>
          <w:rFonts w:ascii="Times New Roman" w:hAnsi="Times New Roman" w:cs="Times New Roman"/>
          <w:color w:val="000000" w:themeColor="text1"/>
          <w:sz w:val="24"/>
          <w:szCs w:val="24"/>
        </w:rPr>
        <w:t>ERCC1 (C&amp;D), RECQL4 (E&amp;F), RECQL5 (G &amp;H), BLM (I &amp; J), PARP1 (K &amp; L), FEN1 ( M &amp; N), TOPO2A</w:t>
      </w:r>
      <w:r w:rsidR="008E0D1F" w:rsidRPr="005B3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 &amp;</w:t>
      </w:r>
      <w:r w:rsidR="00B87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P), Ku70/Ku80 (Q &amp; R), Chk2 (S &amp; T), WRN</w:t>
      </w:r>
      <w:r w:rsidR="008E0D1F" w:rsidRPr="005B3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 &amp; V)</w:t>
      </w:r>
      <w:r w:rsidR="00B87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DNA-</w:t>
      </w:r>
      <w:proofErr w:type="spellStart"/>
      <w:r w:rsidR="00B87577">
        <w:rPr>
          <w:rFonts w:ascii="Times New Roman" w:hAnsi="Times New Roman" w:cs="Times New Roman"/>
          <w:color w:val="000000" w:themeColor="text1"/>
          <w:sz w:val="24"/>
          <w:szCs w:val="24"/>
        </w:rPr>
        <w:t>PKcs</w:t>
      </w:r>
      <w:proofErr w:type="spellEnd"/>
      <w:r w:rsidR="00B87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 &amp; X)</w:t>
      </w:r>
      <w:bookmarkStart w:id="0" w:name="_GoBack"/>
      <w:bookmarkEnd w:id="0"/>
      <w:r w:rsidR="008E0D1F" w:rsidRPr="005B3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in CD8+ TILs positive and CD8+ TILs negative breast cancers respectively. Kaplan-Meier survival curves are shown here.</w:t>
      </w:r>
    </w:p>
    <w:p w:rsidR="004C2CBF" w:rsidRPr="004C2CBF" w:rsidRDefault="004C2CBF" w:rsidP="008E0D1F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6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</w:t>
      </w:r>
      <w:r w:rsidRPr="005B3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Figure 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5B3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4C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Correlation between CD8 counts and ATM (A), BRCA1 (B) and XRCC1 (C). </w:t>
      </w:r>
    </w:p>
    <w:p w:rsidR="00EF30BE" w:rsidRDefault="00EF30BE" w:rsidP="00EF30BE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6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</w:t>
      </w:r>
      <w:r w:rsidRPr="005B3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Figure 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B3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Prognostic significance of ATM, BRCA1 and XRCC1 in FOXP3+ or FOXP3 negative breast cancers</w:t>
      </w:r>
      <w:r w:rsidRPr="005B30F7">
        <w:rPr>
          <w:rFonts w:ascii="Times New Roman" w:hAnsi="Times New Roman" w:cs="Times New Roman"/>
          <w:color w:val="000000" w:themeColor="text1"/>
          <w:sz w:val="24"/>
          <w:szCs w:val="24"/>
        </w:rPr>
        <w:t>. Kaplan-Meier survival curves are shown here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F30BE" w:rsidRDefault="00EF30BE" w:rsidP="00EF30BE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6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</w:t>
      </w:r>
      <w:r w:rsidRPr="005B3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Figure 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5B3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Prognostic significance of ATM, BRCA1 in PD-L1+ (tumour cells), PD-L1+ (TILs) or PD-1+ (TILs) is shown here</w:t>
      </w:r>
      <w:r w:rsidRPr="005B30F7">
        <w:rPr>
          <w:rFonts w:ascii="Times New Roman" w:hAnsi="Times New Roman" w:cs="Times New Roman"/>
          <w:color w:val="000000" w:themeColor="text1"/>
          <w:sz w:val="24"/>
          <w:szCs w:val="24"/>
        </w:rPr>
        <w:t>. Kaplan-Meier survival curves are shown here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C743C" w:rsidRPr="00A33E70" w:rsidRDefault="00CC743C" w:rsidP="00CC743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</w:t>
      </w:r>
      <w:r w:rsidRPr="00A33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S6</w:t>
      </w:r>
      <w:r w:rsidRPr="00A33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A33E70">
        <w:rPr>
          <w:rFonts w:ascii="Times New Roman" w:hAnsi="Times New Roman" w:cs="Times New Roman"/>
          <w:color w:val="000000" w:themeColor="text1"/>
          <w:sz w:val="24"/>
          <w:szCs w:val="24"/>
        </w:rPr>
        <w:t>Prognostic significance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ATM, BRCA1 and XRCC1 in PD-L1 negative (tumour cells), PD-L1 negative (TILs) and PD-1 negative (TILs) breast cancers</w:t>
      </w:r>
      <w:r w:rsidRPr="00A33E70">
        <w:rPr>
          <w:rFonts w:ascii="Times New Roman" w:hAnsi="Times New Roman" w:cs="Times New Roman"/>
          <w:color w:val="000000" w:themeColor="text1"/>
          <w:sz w:val="24"/>
          <w:szCs w:val="24"/>
        </w:rPr>
        <w:t>. Kaplan-Meier survival curves are shown here.</w:t>
      </w:r>
    </w:p>
    <w:p w:rsidR="00CC743C" w:rsidRDefault="004C2CBF" w:rsidP="008E0D1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</w:t>
      </w:r>
      <w:r w:rsidRPr="005B3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E0D1F" w:rsidRPr="005B3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S</w:t>
      </w:r>
      <w:r w:rsidR="00CC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8E0D1F" w:rsidRPr="005B3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C1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Prognostic significance of </w:t>
      </w:r>
      <w:r w:rsidR="006C1E7F" w:rsidRPr="005B30F7">
        <w:rPr>
          <w:rFonts w:ascii="Times New Roman" w:hAnsi="Times New Roman" w:cs="Times New Roman"/>
          <w:color w:val="000000" w:themeColor="text1"/>
          <w:sz w:val="24"/>
          <w:szCs w:val="24"/>
        </w:rPr>
        <w:t>CD8+ TILs</w:t>
      </w:r>
      <w:r w:rsidR="00DB2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ER+ breast cancer [</w:t>
      </w:r>
      <w:r w:rsidR="006C1E7F">
        <w:rPr>
          <w:rFonts w:ascii="Times New Roman" w:hAnsi="Times New Roman" w:cs="Times New Roman"/>
          <w:color w:val="000000" w:themeColor="text1"/>
          <w:sz w:val="24"/>
          <w:szCs w:val="24"/>
        </w:rPr>
        <w:t>whole cohort</w:t>
      </w:r>
      <w:r w:rsidR="00CC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</w:t>
      </w:r>
      <w:r w:rsidR="006C1E7F">
        <w:rPr>
          <w:rFonts w:ascii="Times New Roman" w:hAnsi="Times New Roman" w:cs="Times New Roman"/>
          <w:color w:val="000000" w:themeColor="text1"/>
          <w:sz w:val="24"/>
          <w:szCs w:val="24"/>
        </w:rPr>
        <w:t>, received no endocrine therapy</w:t>
      </w:r>
      <w:r w:rsidR="00CC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(B)</w:t>
      </w:r>
      <w:r w:rsidR="006C1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received endocrine therapy</w:t>
      </w:r>
      <w:r w:rsidR="00CC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(C)</w:t>
      </w:r>
      <w:r w:rsidR="00DB22CE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6C1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shown here</w:t>
      </w:r>
      <w:r w:rsidR="00CC74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0D1F" w:rsidRPr="005B3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743C" w:rsidRDefault="006C1E7F" w:rsidP="006C1E7F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6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</w:t>
      </w:r>
      <w:r w:rsidRPr="005B3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Figure S</w:t>
      </w:r>
      <w:r w:rsidR="00CC7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5B3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CC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Prognostic significance </w:t>
      </w:r>
      <w:proofErr w:type="gramStart"/>
      <w:r w:rsidR="00CC743C">
        <w:rPr>
          <w:rFonts w:ascii="Times New Roman" w:hAnsi="Times New Roman" w:cs="Times New Roman"/>
          <w:color w:val="000000" w:themeColor="text1"/>
          <w:sz w:val="24"/>
          <w:szCs w:val="24"/>
        </w:rPr>
        <w:t>of  BRCA1</w:t>
      </w:r>
      <w:proofErr w:type="gramEnd"/>
      <w:r w:rsidR="00CC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(A), XRCC1 (B) or ATM (C) in </w:t>
      </w:r>
      <w:r w:rsidR="00CC743C" w:rsidRPr="005B30F7">
        <w:rPr>
          <w:rFonts w:ascii="Times New Roman" w:hAnsi="Times New Roman" w:cs="Times New Roman"/>
          <w:color w:val="000000" w:themeColor="text1"/>
          <w:sz w:val="24"/>
          <w:szCs w:val="24"/>
        </w:rPr>
        <w:t>CD8+ TILs</w:t>
      </w:r>
      <w:r w:rsidR="00CC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positive ER+ breast cancer.</w:t>
      </w:r>
      <w:r w:rsidR="00CC743C" w:rsidRPr="005B3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Kaplan-Meier survival curves are shown here</w:t>
      </w:r>
      <w:r w:rsidR="00CC743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F0771" w:rsidRDefault="007F0771" w:rsidP="007F077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</w:t>
      </w:r>
      <w:r w:rsidRPr="005B3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Figure 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5B3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D8E">
        <w:rPr>
          <w:rFonts w:ascii="Times New Roman" w:hAnsi="Times New Roman" w:cs="Times New Roman"/>
          <w:color w:val="000000" w:themeColor="text1"/>
          <w:sz w:val="24"/>
          <w:szCs w:val="24"/>
        </w:rPr>
        <w:t>Prognostic significance of XRCC1 in CD8+/CD8-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</w:t>
      </w:r>
      <w:r w:rsidRPr="009B7D8E">
        <w:rPr>
          <w:rFonts w:ascii="Times New Roman" w:hAnsi="Times New Roman" w:cs="Times New Roman"/>
          <w:color w:val="000000" w:themeColor="text1"/>
          <w:sz w:val="24"/>
          <w:szCs w:val="24"/>
        </w:rPr>
        <w:t>, PD-1+/PD-1-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(B), </w:t>
      </w:r>
      <w:r w:rsidRPr="009B7D8E">
        <w:rPr>
          <w:rFonts w:ascii="Times New Roman" w:hAnsi="Times New Roman" w:cs="Times New Roman"/>
          <w:color w:val="000000" w:themeColor="text1"/>
          <w:sz w:val="24"/>
          <w:szCs w:val="24"/>
        </w:rPr>
        <w:t>FOXP3+/FOXP3-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(C) and</w:t>
      </w:r>
      <w:r w:rsidRPr="009B7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PD-L1+/PD-L1- (D)</w:t>
      </w:r>
      <w:r w:rsidRPr="009B7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ER+ breast cancer that received no endocrine therapy. </w:t>
      </w:r>
    </w:p>
    <w:p w:rsidR="007F0771" w:rsidRPr="005B30F7" w:rsidRDefault="007F0771" w:rsidP="007F0771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6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</w:t>
      </w:r>
      <w:r w:rsidRPr="005B3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Figure 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5B3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Prognostic significance of XRCC1 in PD-1+/PD-1- HER2 + breast cancers. </w:t>
      </w:r>
      <w:r w:rsidRPr="00A148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Prognostic significance of BRCA1 in FOXP3+/FOXP3- HER2 + breast cancers. </w:t>
      </w:r>
      <w:r w:rsidRPr="005B3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Kaplan-Meier survival curves are shown here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F0771" w:rsidRPr="008C2BAF" w:rsidRDefault="008C2BAF" w:rsidP="007F077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B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Supplementary Figure S11: </w:t>
      </w:r>
      <w:r w:rsidR="007F0771" w:rsidRPr="008C2BAF">
        <w:rPr>
          <w:rFonts w:ascii="Times New Roman" w:hAnsi="Times New Roman" w:cs="Times New Roman"/>
          <w:color w:val="000000" w:themeColor="text1"/>
          <w:sz w:val="24"/>
          <w:szCs w:val="24"/>
        </w:rPr>
        <w:t>Prognostic significance of CD8+ TILs in ER-</w:t>
      </w:r>
      <w:r w:rsidR="00DB22CE" w:rsidRPr="008C2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breast cancer [</w:t>
      </w:r>
      <w:r w:rsidR="007F0771" w:rsidRPr="008C2BAF">
        <w:rPr>
          <w:rFonts w:ascii="Times New Roman" w:hAnsi="Times New Roman" w:cs="Times New Roman"/>
          <w:color w:val="000000" w:themeColor="text1"/>
          <w:sz w:val="24"/>
          <w:szCs w:val="24"/>
        </w:rPr>
        <w:t>whole cohort (A), received no chemotherapy</w:t>
      </w:r>
      <w:r w:rsidR="00DB22CE" w:rsidRPr="008C2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(B)</w:t>
      </w:r>
      <w:r w:rsidR="007F0771" w:rsidRPr="008C2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received chemotherapy</w:t>
      </w:r>
      <w:r w:rsidR="00DB22CE" w:rsidRPr="008C2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(C)]</w:t>
      </w:r>
      <w:r w:rsidR="007F0771" w:rsidRPr="008C2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shown here. Kaplan-Meier survival curves are shown here.</w:t>
      </w:r>
    </w:p>
    <w:p w:rsidR="00A148D1" w:rsidRPr="008C2BAF" w:rsidRDefault="008C2BAF" w:rsidP="00A148D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B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Figure S12:</w:t>
      </w:r>
      <w:r w:rsidR="007C0A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48D1" w:rsidRPr="008C2BAF">
        <w:rPr>
          <w:rFonts w:ascii="Times New Roman" w:hAnsi="Times New Roman" w:cs="Times New Roman"/>
          <w:color w:val="000000" w:themeColor="text1"/>
          <w:sz w:val="24"/>
          <w:szCs w:val="24"/>
        </w:rPr>
        <w:t>Prognostic significance of BRCA1 in PD-L1+/PD-L1- ER- breast cancers</w:t>
      </w:r>
      <w:r w:rsidR="00D64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received no chemotherapy</w:t>
      </w:r>
      <w:r w:rsidR="00A148D1" w:rsidRPr="008C2BAF">
        <w:rPr>
          <w:rFonts w:ascii="Times New Roman" w:hAnsi="Times New Roman" w:cs="Times New Roman"/>
          <w:color w:val="000000" w:themeColor="text1"/>
          <w:sz w:val="24"/>
          <w:szCs w:val="24"/>
        </w:rPr>
        <w:t>. Kaplan-Meier survival curves are shown here.</w:t>
      </w:r>
    </w:p>
    <w:p w:rsidR="008E0D1F" w:rsidRPr="00674504" w:rsidRDefault="008E0D1F" w:rsidP="008E0D1F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0D1F" w:rsidRPr="00674504" w:rsidRDefault="008E0D1F" w:rsidP="008E0D1F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640C" w:rsidRDefault="0008640C"/>
    <w:sectPr w:rsidR="0008640C" w:rsidSect="00C34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1F"/>
    <w:rsid w:val="0008640C"/>
    <w:rsid w:val="004C2CBF"/>
    <w:rsid w:val="005A27A7"/>
    <w:rsid w:val="006C1E7F"/>
    <w:rsid w:val="007C0A22"/>
    <w:rsid w:val="007F0771"/>
    <w:rsid w:val="00801B33"/>
    <w:rsid w:val="008C2BAF"/>
    <w:rsid w:val="008E0D1F"/>
    <w:rsid w:val="009B7D8E"/>
    <w:rsid w:val="00A148D1"/>
    <w:rsid w:val="00B87577"/>
    <w:rsid w:val="00CC743C"/>
    <w:rsid w:val="00D64A12"/>
    <w:rsid w:val="00DB22CE"/>
    <w:rsid w:val="00E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Madhusudan Srinivasan</dc:creator>
  <cp:lastModifiedBy>Madhusudan Srinivasan</cp:lastModifiedBy>
  <cp:revision>6</cp:revision>
  <dcterms:created xsi:type="dcterms:W3CDTF">2017-02-02T13:25:00Z</dcterms:created>
  <dcterms:modified xsi:type="dcterms:W3CDTF">2017-02-02T15:50:00Z</dcterms:modified>
</cp:coreProperties>
</file>