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8E1F0" w14:textId="77777777" w:rsidR="00A50FDC" w:rsidRDefault="00A50FDC" w:rsidP="00A50FDC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SUPPLEMENTARY</w:t>
      </w:r>
      <w:r w:rsidRPr="00DC2B5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DATA</w:t>
      </w:r>
    </w:p>
    <w:p w14:paraId="11A092C0" w14:textId="77777777" w:rsidR="00A50FDC" w:rsidRDefault="00A50FDC" w:rsidP="00A50FDC">
      <w:pPr>
        <w:spacing w:after="0" w:line="480" w:lineRule="auto"/>
        <w:jc w:val="both"/>
        <w:rPr>
          <w:rFonts w:ascii="Times New Roman" w:hAnsi="Times New Roman" w:cs="Times New Roman"/>
          <w:b/>
        </w:rPr>
      </w:pPr>
    </w:p>
    <w:p w14:paraId="582A8C37" w14:textId="652BB8B1" w:rsidR="00A50FDC" w:rsidRPr="00793D20" w:rsidRDefault="00A50FDC" w:rsidP="00A50FDC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793D20">
        <w:rPr>
          <w:rFonts w:ascii="Times New Roman" w:hAnsi="Times New Roman" w:cs="Times New Roman"/>
          <w:b/>
        </w:rPr>
        <w:t xml:space="preserve">TITLE: </w:t>
      </w:r>
      <w:r w:rsidR="00297339" w:rsidRPr="00253A17">
        <w:rPr>
          <w:rFonts w:ascii="Times New Roman" w:hAnsi="Times New Roman" w:cs="Times New Roman"/>
          <w:b/>
        </w:rPr>
        <w:t>Eradicat</w:t>
      </w:r>
      <w:r w:rsidR="00297339">
        <w:rPr>
          <w:rFonts w:ascii="Times New Roman" w:hAnsi="Times New Roman" w:cs="Times New Roman"/>
          <w:b/>
        </w:rPr>
        <w:t>ion of</w:t>
      </w:r>
      <w:r w:rsidR="00297339" w:rsidRPr="00253A17">
        <w:rPr>
          <w:rFonts w:ascii="Times New Roman" w:hAnsi="Times New Roman" w:cs="Times New Roman"/>
          <w:b/>
        </w:rPr>
        <w:t xml:space="preserve"> Canine Diffuse Large B-Cell Lymphoma in a Murine </w:t>
      </w:r>
      <w:proofErr w:type="spellStart"/>
      <w:r w:rsidR="00297339" w:rsidRPr="00253A17">
        <w:rPr>
          <w:rFonts w:ascii="Times New Roman" w:hAnsi="Times New Roman" w:cs="Times New Roman"/>
          <w:b/>
        </w:rPr>
        <w:t>Xenograft</w:t>
      </w:r>
      <w:proofErr w:type="spellEnd"/>
      <w:r w:rsidR="00297339" w:rsidRPr="00253A17">
        <w:rPr>
          <w:rFonts w:ascii="Times New Roman" w:hAnsi="Times New Roman" w:cs="Times New Roman"/>
          <w:b/>
        </w:rPr>
        <w:t xml:space="preserve"> Model</w:t>
      </w:r>
      <w:r w:rsidR="00297339">
        <w:rPr>
          <w:rFonts w:ascii="Times New Roman" w:hAnsi="Times New Roman" w:cs="Times New Roman"/>
          <w:b/>
        </w:rPr>
        <w:t xml:space="preserve"> with </w:t>
      </w:r>
      <w:r w:rsidR="00297339" w:rsidRPr="00253A17">
        <w:rPr>
          <w:rFonts w:ascii="Times New Roman" w:hAnsi="Times New Roman" w:cs="Times New Roman"/>
          <w:b/>
        </w:rPr>
        <w:t>CD47 Blockade</w:t>
      </w:r>
      <w:r w:rsidR="00297339">
        <w:rPr>
          <w:rFonts w:ascii="Times New Roman" w:hAnsi="Times New Roman" w:cs="Times New Roman"/>
          <w:b/>
        </w:rPr>
        <w:t xml:space="preserve"> and </w:t>
      </w:r>
      <w:r w:rsidR="00297339" w:rsidRPr="00253A17">
        <w:rPr>
          <w:rFonts w:ascii="Times New Roman" w:hAnsi="Times New Roman" w:cs="Times New Roman"/>
          <w:b/>
        </w:rPr>
        <w:t>Anti-CD20.</w:t>
      </w:r>
    </w:p>
    <w:p w14:paraId="73520A38" w14:textId="77777777" w:rsidR="00A50FDC" w:rsidRPr="00793D20" w:rsidRDefault="00A50FDC" w:rsidP="00A50FDC">
      <w:pPr>
        <w:spacing w:after="0" w:line="480" w:lineRule="auto"/>
        <w:rPr>
          <w:rFonts w:ascii="Times New Roman" w:hAnsi="Times New Roman" w:cs="Times New Roman"/>
          <w:b/>
        </w:rPr>
      </w:pPr>
    </w:p>
    <w:p w14:paraId="2D5F0A4B" w14:textId="07850885" w:rsidR="00A50FDC" w:rsidRPr="00DC2B50" w:rsidRDefault="00A50FDC" w:rsidP="00A50FDC">
      <w:pPr>
        <w:widowControl w:val="0"/>
        <w:spacing w:after="0" w:line="48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AUTHORS</w:t>
      </w:r>
      <w:r w:rsidRPr="00793D20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793D20">
        <w:rPr>
          <w:rFonts w:ascii="Times New Roman" w:hAnsi="Times New Roman" w:cs="Times New Roman"/>
        </w:rPr>
        <w:t>Kipp</w:t>
      </w:r>
      <w:proofErr w:type="spellEnd"/>
      <w:r w:rsidRPr="00793D20">
        <w:rPr>
          <w:rFonts w:ascii="Times New Roman" w:hAnsi="Times New Roman" w:cs="Times New Roman"/>
        </w:rPr>
        <w:t xml:space="preserve"> </w:t>
      </w:r>
      <w:proofErr w:type="spellStart"/>
      <w:r w:rsidRPr="00793D20">
        <w:rPr>
          <w:rFonts w:ascii="Times New Roman" w:hAnsi="Times New Roman" w:cs="Times New Roman"/>
        </w:rPr>
        <w:t>Weiskopf</w:t>
      </w:r>
      <w:proofErr w:type="spellEnd"/>
      <w:r w:rsidRPr="00793D20">
        <w:rPr>
          <w:rFonts w:ascii="Times New Roman" w:hAnsi="Times New Roman" w:cs="Times New Roman"/>
        </w:rPr>
        <w:t xml:space="preserve">, Katie L. Anderson, Daisuke Ito, Peter J. </w:t>
      </w:r>
      <w:proofErr w:type="spellStart"/>
      <w:r w:rsidRPr="00793D20">
        <w:rPr>
          <w:rFonts w:ascii="Times New Roman" w:hAnsi="Times New Roman" w:cs="Times New Roman"/>
        </w:rPr>
        <w:t>Schnorr</w:t>
      </w:r>
      <w:proofErr w:type="spellEnd"/>
      <w:r w:rsidRPr="00793D20">
        <w:rPr>
          <w:rFonts w:ascii="Times New Roman" w:hAnsi="Times New Roman" w:cs="Times New Roman"/>
        </w:rPr>
        <w:t xml:space="preserve">, </w:t>
      </w:r>
      <w:proofErr w:type="spellStart"/>
      <w:r w:rsidRPr="00793D20">
        <w:rPr>
          <w:rFonts w:ascii="Times New Roman" w:hAnsi="Times New Roman" w:cs="Times New Roman"/>
        </w:rPr>
        <w:t>Hirotaka</w:t>
      </w:r>
      <w:proofErr w:type="spellEnd"/>
      <w:r w:rsidRPr="00793D20">
        <w:rPr>
          <w:rFonts w:ascii="Times New Roman" w:hAnsi="Times New Roman" w:cs="Times New Roman"/>
        </w:rPr>
        <w:t xml:space="preserve"> </w:t>
      </w:r>
      <w:proofErr w:type="spellStart"/>
      <w:r w:rsidRPr="00793D20">
        <w:rPr>
          <w:rFonts w:ascii="Times New Roman" w:hAnsi="Times New Roman" w:cs="Times New Roman"/>
        </w:rPr>
        <w:t>Tomiyasu</w:t>
      </w:r>
      <w:proofErr w:type="spellEnd"/>
      <w:r w:rsidRPr="00793D20">
        <w:rPr>
          <w:rFonts w:ascii="Times New Roman" w:hAnsi="Times New Roman" w:cs="Times New Roman"/>
        </w:rPr>
        <w:t xml:space="preserve">, Aaron M. Ring, Kristin </w:t>
      </w:r>
      <w:proofErr w:type="spellStart"/>
      <w:r w:rsidRPr="00793D20">
        <w:rPr>
          <w:rFonts w:ascii="Times New Roman" w:hAnsi="Times New Roman" w:cs="Times New Roman"/>
        </w:rPr>
        <w:t>Bloink</w:t>
      </w:r>
      <w:proofErr w:type="spellEnd"/>
      <w:r w:rsidRPr="00793D20">
        <w:rPr>
          <w:rFonts w:ascii="Times New Roman" w:hAnsi="Times New Roman" w:cs="Times New Roman"/>
        </w:rPr>
        <w:t xml:space="preserve">, </w:t>
      </w:r>
      <w:proofErr w:type="spellStart"/>
      <w:r w:rsidRPr="00793D20">
        <w:rPr>
          <w:rFonts w:ascii="Times New Roman" w:hAnsi="Times New Roman" w:cs="Times New Roman"/>
        </w:rPr>
        <w:t>Jem</w:t>
      </w:r>
      <w:proofErr w:type="spellEnd"/>
      <w:r w:rsidRPr="00793D20">
        <w:rPr>
          <w:rFonts w:ascii="Times New Roman" w:hAnsi="Times New Roman" w:cs="Times New Roman"/>
        </w:rPr>
        <w:t xml:space="preserve"> </w:t>
      </w:r>
      <w:proofErr w:type="spellStart"/>
      <w:r w:rsidRPr="00793D20">
        <w:rPr>
          <w:rFonts w:ascii="Times New Roman" w:hAnsi="Times New Roman" w:cs="Times New Roman"/>
        </w:rPr>
        <w:t>Efe</w:t>
      </w:r>
      <w:proofErr w:type="spellEnd"/>
      <w:r w:rsidRPr="00793D20">
        <w:rPr>
          <w:rFonts w:ascii="Times New Roman" w:hAnsi="Times New Roman" w:cs="Times New Roman"/>
        </w:rPr>
        <w:t>, Sarah Rue, David Lowery</w:t>
      </w:r>
      <w:r w:rsidRPr="00C35F35">
        <w:rPr>
          <w:rFonts w:ascii="Times New Roman" w:hAnsi="Times New Roman" w:cs="Times New Roman"/>
        </w:rPr>
        <w:t>,</w:t>
      </w:r>
      <w:r w:rsidRPr="00793D20">
        <w:rPr>
          <w:rFonts w:ascii="Times New Roman" w:hAnsi="Times New Roman" w:cs="Times New Roman"/>
        </w:rPr>
        <w:t xml:space="preserve"> </w:t>
      </w:r>
      <w:r w:rsidR="001B2B01">
        <w:rPr>
          <w:rFonts w:ascii="Times New Roman" w:hAnsi="Times New Roman" w:cs="Times New Roman"/>
        </w:rPr>
        <w:t xml:space="preserve">Amira </w:t>
      </w:r>
      <w:proofErr w:type="spellStart"/>
      <w:r w:rsidR="001B2B01">
        <w:rPr>
          <w:rFonts w:ascii="Times New Roman" w:hAnsi="Times New Roman" w:cs="Times New Roman"/>
        </w:rPr>
        <w:t>Barkal</w:t>
      </w:r>
      <w:proofErr w:type="spellEnd"/>
      <w:r w:rsidR="001B2B01">
        <w:rPr>
          <w:rFonts w:ascii="Times New Roman" w:hAnsi="Times New Roman" w:cs="Times New Roman"/>
        </w:rPr>
        <w:t xml:space="preserve">, </w:t>
      </w:r>
      <w:r w:rsidRPr="00793D20">
        <w:rPr>
          <w:rFonts w:ascii="Times New Roman" w:hAnsi="Times New Roman" w:cs="Times New Roman"/>
        </w:rPr>
        <w:t xml:space="preserve">Susan </w:t>
      </w:r>
      <w:proofErr w:type="spellStart"/>
      <w:r w:rsidRPr="00793D20">
        <w:rPr>
          <w:rFonts w:ascii="Times New Roman" w:hAnsi="Times New Roman" w:cs="Times New Roman"/>
        </w:rPr>
        <w:t>Prohaska</w:t>
      </w:r>
      <w:proofErr w:type="spellEnd"/>
      <w:r w:rsidRPr="00793D20">
        <w:rPr>
          <w:rFonts w:ascii="Times New Roman" w:hAnsi="Times New Roman" w:cs="Times New Roman"/>
        </w:rPr>
        <w:t xml:space="preserve">, Kelly M. McKenna, Ingrid </w:t>
      </w:r>
      <w:proofErr w:type="spellStart"/>
      <w:r w:rsidRPr="00793D20">
        <w:rPr>
          <w:rFonts w:ascii="Times New Roman" w:hAnsi="Times New Roman" w:cs="Times New Roman"/>
        </w:rPr>
        <w:t>Cornax</w:t>
      </w:r>
      <w:proofErr w:type="spellEnd"/>
      <w:r w:rsidRPr="00793D2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Timothy D. O’Brien, </w:t>
      </w:r>
      <w:r w:rsidRPr="00793D20">
        <w:rPr>
          <w:rFonts w:ascii="Times New Roman" w:hAnsi="Times New Roman" w:cs="Times New Roman"/>
        </w:rPr>
        <w:t xml:space="preserve">M. Gerard O’Sullivan, Irving L. Weissman, and Jaime F. </w:t>
      </w:r>
      <w:proofErr w:type="spellStart"/>
      <w:r w:rsidRPr="00793D20">
        <w:rPr>
          <w:rFonts w:ascii="Times New Roman" w:hAnsi="Times New Roman" w:cs="Times New Roman"/>
        </w:rPr>
        <w:t>Modiano</w:t>
      </w:r>
      <w:proofErr w:type="spellEnd"/>
    </w:p>
    <w:p w14:paraId="321AB424" w14:textId="77777777" w:rsidR="00E108CE" w:rsidRDefault="00E108CE" w:rsidP="00543E0E">
      <w:pPr>
        <w:spacing w:after="0" w:line="480" w:lineRule="auto"/>
        <w:jc w:val="both"/>
        <w:rPr>
          <w:rFonts w:ascii="Times New Roman" w:hAnsi="Times New Roman" w:cs="Times New Roman"/>
          <w:b/>
        </w:rPr>
      </w:pPr>
    </w:p>
    <w:p w14:paraId="457D9B33" w14:textId="77777777" w:rsidR="00543E0E" w:rsidRDefault="00543E0E" w:rsidP="00543E0E">
      <w:pPr>
        <w:spacing w:after="0" w:line="480" w:lineRule="auto"/>
        <w:jc w:val="both"/>
        <w:rPr>
          <w:rFonts w:ascii="Times New Roman" w:hAnsi="Times New Roman" w:cs="Times New Roman"/>
          <w:b/>
        </w:rPr>
      </w:pPr>
    </w:p>
    <w:p w14:paraId="7EB7D05C" w14:textId="77777777" w:rsidR="008F0B47" w:rsidRDefault="008F0B47" w:rsidP="00543E0E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CONTENTS: </w:t>
      </w:r>
    </w:p>
    <w:p w14:paraId="6CC15BA5" w14:textId="22606E1F" w:rsidR="008F0B47" w:rsidRPr="008F0B47" w:rsidRDefault="00A40253" w:rsidP="00543E0E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F0B47" w:rsidRPr="008F0B47">
        <w:rPr>
          <w:rFonts w:ascii="Times New Roman" w:hAnsi="Times New Roman" w:cs="Times New Roman"/>
        </w:rPr>
        <w:t xml:space="preserve"> Supplementary Tables</w:t>
      </w:r>
    </w:p>
    <w:p w14:paraId="50E5BD74" w14:textId="58B13AF6" w:rsidR="008F0B47" w:rsidRPr="008F0B47" w:rsidRDefault="000B13A7" w:rsidP="00543E0E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8F0B47" w:rsidRPr="008F0B47">
        <w:rPr>
          <w:rFonts w:ascii="Times New Roman" w:hAnsi="Times New Roman" w:cs="Times New Roman"/>
        </w:rPr>
        <w:t xml:space="preserve"> Supplementary Figures</w:t>
      </w:r>
    </w:p>
    <w:p w14:paraId="18A1F65E" w14:textId="78706E5C" w:rsidR="00543E0E" w:rsidRDefault="008F0B47" w:rsidP="00543E0E">
      <w:pPr>
        <w:spacing w:after="0" w:line="480" w:lineRule="auto"/>
        <w:jc w:val="both"/>
        <w:rPr>
          <w:rFonts w:ascii="Times New Roman" w:hAnsi="Times New Roman" w:cs="Times New Roman"/>
        </w:rPr>
      </w:pPr>
      <w:r w:rsidRPr="008F0B47">
        <w:rPr>
          <w:rFonts w:ascii="Times New Roman" w:hAnsi="Times New Roman" w:cs="Times New Roman"/>
        </w:rPr>
        <w:t xml:space="preserve">Supplementary Materials </w:t>
      </w:r>
      <w:r w:rsidR="000257EC">
        <w:rPr>
          <w:rFonts w:ascii="Times New Roman" w:hAnsi="Times New Roman" w:cs="Times New Roman"/>
        </w:rPr>
        <w:t>(</w:t>
      </w:r>
      <w:r w:rsidR="000257EC" w:rsidRPr="000257EC">
        <w:rPr>
          <w:rFonts w:ascii="Times New Roman" w:hAnsi="Times New Roman" w:cs="Times New Roman"/>
        </w:rPr>
        <w:t>Engineered Protein Sequences</w:t>
      </w:r>
      <w:r w:rsidR="000257EC">
        <w:rPr>
          <w:rFonts w:ascii="Times New Roman" w:hAnsi="Times New Roman" w:cs="Times New Roman"/>
        </w:rPr>
        <w:t>)</w:t>
      </w:r>
    </w:p>
    <w:p w14:paraId="315206F5" w14:textId="32E1C06B" w:rsidR="006C44D0" w:rsidRPr="008F0B47" w:rsidRDefault="006C44D0" w:rsidP="00543E0E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Supplementary References</w:t>
      </w:r>
    </w:p>
    <w:p w14:paraId="187524DB" w14:textId="77777777" w:rsidR="00543E0E" w:rsidRDefault="00543E0E" w:rsidP="00543E0E">
      <w:pPr>
        <w:spacing w:after="0" w:line="480" w:lineRule="auto"/>
        <w:jc w:val="both"/>
        <w:rPr>
          <w:rFonts w:ascii="Times New Roman" w:hAnsi="Times New Roman" w:cs="Times New Roman"/>
          <w:b/>
        </w:rPr>
      </w:pPr>
    </w:p>
    <w:p w14:paraId="61139B95" w14:textId="77777777" w:rsidR="00543E0E" w:rsidRDefault="00543E0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48447B8B" w14:textId="6CBAED27" w:rsidR="00543E0E" w:rsidRDefault="00543E0E" w:rsidP="00543E0E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DC2B50">
        <w:rPr>
          <w:rFonts w:ascii="Times New Roman" w:hAnsi="Times New Roman" w:cs="Times New Roman"/>
          <w:b/>
        </w:rPr>
        <w:lastRenderedPageBreak/>
        <w:t>SUPPLEMENTARY TABLE</w:t>
      </w:r>
      <w:r w:rsidR="007033AA">
        <w:rPr>
          <w:rFonts w:ascii="Times New Roman" w:hAnsi="Times New Roman" w:cs="Times New Roman"/>
          <w:b/>
        </w:rPr>
        <w:t>S</w:t>
      </w:r>
    </w:p>
    <w:p w14:paraId="06446A3A" w14:textId="77777777" w:rsidR="00543E0E" w:rsidRPr="00DC2B50" w:rsidRDefault="00543E0E" w:rsidP="00543E0E">
      <w:pPr>
        <w:spacing w:after="0" w:line="480" w:lineRule="auto"/>
        <w:jc w:val="both"/>
        <w:rPr>
          <w:rFonts w:ascii="Times New Roman" w:hAnsi="Times New Roman" w:cs="Times New Roman"/>
          <w:b/>
        </w:rPr>
      </w:pPr>
    </w:p>
    <w:p w14:paraId="09ABE7AC" w14:textId="77777777" w:rsidR="00543E0E" w:rsidRPr="00DC2B50" w:rsidRDefault="00543E0E" w:rsidP="00543E0E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proofErr w:type="gramStart"/>
      <w:r w:rsidRPr="00DC2B50">
        <w:rPr>
          <w:rFonts w:ascii="Times New Roman" w:hAnsi="Times New Roman" w:cs="Times New Roman"/>
          <w:b/>
        </w:rPr>
        <w:t>Supplementary Table S1.</w:t>
      </w:r>
      <w:proofErr w:type="gramEnd"/>
      <w:r w:rsidRPr="00DC2B50">
        <w:rPr>
          <w:rFonts w:ascii="Times New Roman" w:hAnsi="Times New Roman" w:cs="Times New Roman"/>
          <w:b/>
        </w:rPr>
        <w:t xml:space="preserve"> </w:t>
      </w:r>
      <w:proofErr w:type="gramStart"/>
      <w:r w:rsidRPr="00DC2B50">
        <w:rPr>
          <w:rFonts w:ascii="Times New Roman" w:hAnsi="Times New Roman" w:cs="Times New Roman"/>
          <w:b/>
        </w:rPr>
        <w:t>Similarity between CD47 variants across species.</w:t>
      </w:r>
      <w:proofErr w:type="gramEnd"/>
      <w:r w:rsidRPr="00DC2B50">
        <w:rPr>
          <w:rFonts w:ascii="Times New Roman" w:hAnsi="Times New Roman" w:cs="Times New Roman"/>
          <w:b/>
        </w:rPr>
        <w:t xml:space="preserve"> </w:t>
      </w:r>
    </w:p>
    <w:p w14:paraId="22E37898" w14:textId="77777777" w:rsidR="00543E0E" w:rsidRPr="00DC2B50" w:rsidRDefault="00543E0E" w:rsidP="00543E0E">
      <w:pPr>
        <w:spacing w:after="0" w:line="480" w:lineRule="auto"/>
        <w:rPr>
          <w:rFonts w:ascii="Times New Roman" w:hAnsi="Times New Roman" w:cs="Times New Roman"/>
          <w:b/>
        </w:rPr>
      </w:pPr>
      <w:r w:rsidRPr="00EB37E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1B0D8E9B" wp14:editId="72249577">
                <wp:extent cx="4914900" cy="1257300"/>
                <wp:effectExtent l="0" t="0" r="0" b="12700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7566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1513"/>
                              <w:gridCol w:w="1513"/>
                              <w:gridCol w:w="1513"/>
                              <w:gridCol w:w="1513"/>
                              <w:gridCol w:w="1514"/>
                            </w:tblGrid>
                            <w:tr w:rsidR="005267D6" w:rsidRPr="00CF6766" w14:paraId="33311B5C" w14:textId="77777777" w:rsidTr="00543E0E">
                              <w:trPr>
                                <w:trHeight w:val="182"/>
                              </w:trPr>
                              <w:tc>
                                <w:tcPr>
                                  <w:tcW w:w="0" w:type="auto"/>
                                  <w:gridSpan w:val="5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7773DEA3" w14:textId="77777777" w:rsidR="005267D6" w:rsidRPr="00D82076" w:rsidRDefault="005267D6" w:rsidP="00543E0E">
                                  <w:pPr>
                                    <w:jc w:val="center"/>
                                    <w:rPr>
                                      <w:rFonts w:ascii="Helvetica" w:hAnsi="Helvetica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82076">
                                    <w:rPr>
                                      <w:rFonts w:ascii="Helvetica" w:hAnsi="Helvetica" w:cs="Arial"/>
                                      <w:b/>
                                      <w:sz w:val="20"/>
                                      <w:szCs w:val="20"/>
                                    </w:rPr>
                                    <w:t>CD47 Homology</w:t>
                                  </w:r>
                                </w:p>
                              </w:tc>
                            </w:tr>
                            <w:tr w:rsidR="005267D6" w:rsidRPr="00CF6766" w14:paraId="1342FABD" w14:textId="77777777" w:rsidTr="00543E0E">
                              <w:trPr>
                                <w:trHeight w:val="217"/>
                              </w:trPr>
                              <w:tc>
                                <w:tcPr>
                                  <w:tcW w:w="1513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  <w:hideMark/>
                                </w:tcPr>
                                <w:p w14:paraId="7DF373E8" w14:textId="77777777" w:rsidR="005267D6" w:rsidRPr="00ED18F8" w:rsidRDefault="005267D6" w:rsidP="00543E0E">
                                  <w:pPr>
                                    <w:jc w:val="center"/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</w:pPr>
                                  <w:r w:rsidRPr="00ED18F8"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>Variant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  <w:hideMark/>
                                </w:tcPr>
                                <w:p w14:paraId="7FB2832A" w14:textId="77777777" w:rsidR="005267D6" w:rsidRPr="00ED18F8" w:rsidRDefault="005267D6" w:rsidP="00543E0E">
                                  <w:pPr>
                                    <w:jc w:val="center"/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</w:pPr>
                                  <w:r w:rsidRPr="00ED18F8"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>Comparison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  <w:hideMark/>
                                </w:tcPr>
                                <w:p w14:paraId="7E5ED412" w14:textId="77777777" w:rsidR="005267D6" w:rsidRPr="00D82076" w:rsidRDefault="005267D6" w:rsidP="00543E0E">
                                  <w:pPr>
                                    <w:jc w:val="center"/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</w:pPr>
                                  <w:r w:rsidRPr="00D82076"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>Identities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  <w:hideMark/>
                                </w:tcPr>
                                <w:p w14:paraId="16FAB373" w14:textId="77777777" w:rsidR="005267D6" w:rsidRPr="00D82076" w:rsidRDefault="005267D6" w:rsidP="00543E0E">
                                  <w:pPr>
                                    <w:jc w:val="center"/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</w:pPr>
                                  <w:r w:rsidRPr="00D82076"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>Positives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  <w:hideMark/>
                                </w:tcPr>
                                <w:p w14:paraId="2AC2EE76" w14:textId="77777777" w:rsidR="005267D6" w:rsidRPr="00D82076" w:rsidRDefault="005267D6" w:rsidP="00543E0E">
                                  <w:pPr>
                                    <w:jc w:val="center"/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</w:pPr>
                                  <w:r w:rsidRPr="00D82076"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>Gaps</w:t>
                                  </w:r>
                                </w:p>
                              </w:tc>
                            </w:tr>
                            <w:tr w:rsidR="005267D6" w:rsidRPr="00CF6766" w14:paraId="110E2FBD" w14:textId="77777777" w:rsidTr="00543E0E">
                              <w:trPr>
                                <w:trHeight w:val="328"/>
                              </w:trPr>
                              <w:tc>
                                <w:tcPr>
                                  <w:tcW w:w="1513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  <w:hideMark/>
                                </w:tcPr>
                                <w:p w14:paraId="0B99DE49" w14:textId="77777777" w:rsidR="005267D6" w:rsidRPr="006B30F8" w:rsidRDefault="005267D6" w:rsidP="00543E0E">
                                  <w:pPr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</w:pPr>
                                  <w:r w:rsidRPr="006B30F8"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>Canine CD47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4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  <w:hideMark/>
                                </w:tcPr>
                                <w:p w14:paraId="28F13DC9" w14:textId="77777777" w:rsidR="005267D6" w:rsidRPr="006B30F8" w:rsidRDefault="005267D6" w:rsidP="00543E0E">
                                  <w:pPr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</w:pPr>
                                  <w:r w:rsidRPr="006B30F8"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>Human CD47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4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  <w:hideMark/>
                                </w:tcPr>
                                <w:p w14:paraId="49DC0263" w14:textId="77777777" w:rsidR="005267D6" w:rsidRPr="00D82076" w:rsidRDefault="005267D6" w:rsidP="00543E0E">
                                  <w:pPr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</w:pPr>
                                  <w:r w:rsidRPr="00D82076"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>66% (75/114)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4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  <w:hideMark/>
                                </w:tcPr>
                                <w:p w14:paraId="18547CEA" w14:textId="77777777" w:rsidR="005267D6" w:rsidRPr="00D82076" w:rsidRDefault="005267D6" w:rsidP="00543E0E">
                                  <w:pPr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</w:pPr>
                                  <w:r w:rsidRPr="00D82076"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>79% (91/114)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4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  <w:hideMark/>
                                </w:tcPr>
                                <w:p w14:paraId="7C48D487" w14:textId="77777777" w:rsidR="005267D6" w:rsidRPr="00D82076" w:rsidRDefault="005267D6" w:rsidP="00543E0E">
                                  <w:pPr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</w:pPr>
                                  <w:r w:rsidRPr="00D82076"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>1% (2/114)</w:t>
                                  </w:r>
                                </w:p>
                              </w:tc>
                            </w:tr>
                            <w:tr w:rsidR="005267D6" w:rsidRPr="00CF6766" w14:paraId="61D46F50" w14:textId="77777777" w:rsidTr="00543E0E">
                              <w:trPr>
                                <w:trHeight w:val="348"/>
                              </w:trPr>
                              <w:tc>
                                <w:tcPr>
                                  <w:tcW w:w="15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  <w:hideMark/>
                                </w:tcPr>
                                <w:p w14:paraId="684A2054" w14:textId="77777777" w:rsidR="005267D6" w:rsidRPr="006B30F8" w:rsidRDefault="005267D6" w:rsidP="00543E0E">
                                  <w:pPr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</w:pPr>
                                  <w:r w:rsidRPr="006B30F8"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>Canine CD47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4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  <w:hideMark/>
                                </w:tcPr>
                                <w:p w14:paraId="7EC718F8" w14:textId="77777777" w:rsidR="005267D6" w:rsidRPr="006B30F8" w:rsidRDefault="005267D6" w:rsidP="00543E0E">
                                  <w:pPr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</w:pPr>
                                  <w:r w:rsidRPr="006B30F8"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>Mouse CD47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4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  <w:hideMark/>
                                </w:tcPr>
                                <w:p w14:paraId="3715D5DC" w14:textId="77777777" w:rsidR="005267D6" w:rsidRPr="00D82076" w:rsidRDefault="005267D6" w:rsidP="00543E0E">
                                  <w:pPr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</w:pPr>
                                  <w:r w:rsidRPr="00D82076"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>58% (65/112)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4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  <w:hideMark/>
                                </w:tcPr>
                                <w:p w14:paraId="5BBA24D3" w14:textId="77777777" w:rsidR="005267D6" w:rsidRPr="00D82076" w:rsidRDefault="005267D6" w:rsidP="00543E0E">
                                  <w:pPr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</w:pPr>
                                  <w:r w:rsidRPr="00D82076"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>72% (81/112)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4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  <w:hideMark/>
                                </w:tcPr>
                                <w:p w14:paraId="0F238C92" w14:textId="77777777" w:rsidR="005267D6" w:rsidRPr="00D82076" w:rsidRDefault="005267D6" w:rsidP="00543E0E">
                                  <w:pPr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</w:pPr>
                                  <w:r w:rsidRPr="00D82076"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>0% (0/112)</w:t>
                                  </w:r>
                                </w:p>
                              </w:tc>
                            </w:tr>
                            <w:tr w:rsidR="005267D6" w:rsidRPr="00CF6766" w14:paraId="48482289" w14:textId="77777777" w:rsidTr="00543E0E">
                              <w:trPr>
                                <w:trHeight w:val="256"/>
                              </w:trPr>
                              <w:tc>
                                <w:tcPr>
                                  <w:tcW w:w="1513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  <w:hideMark/>
                                </w:tcPr>
                                <w:p w14:paraId="2DBF4BB2" w14:textId="77777777" w:rsidR="005267D6" w:rsidRPr="006B30F8" w:rsidRDefault="005267D6" w:rsidP="00543E0E">
                                  <w:pPr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</w:pPr>
                                  <w:r w:rsidRPr="006B30F8"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>Human CD47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4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  <w:hideMark/>
                                </w:tcPr>
                                <w:p w14:paraId="1EC7BA44" w14:textId="77777777" w:rsidR="005267D6" w:rsidRPr="006B30F8" w:rsidRDefault="005267D6" w:rsidP="00543E0E">
                                  <w:pPr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</w:pPr>
                                  <w:r w:rsidRPr="006B30F8"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>Mouse CD47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4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  <w:hideMark/>
                                </w:tcPr>
                                <w:p w14:paraId="6F418AEE" w14:textId="77777777" w:rsidR="005267D6" w:rsidRPr="00D82076" w:rsidRDefault="005267D6" w:rsidP="00543E0E">
                                  <w:pPr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</w:pPr>
                                  <w:r w:rsidRPr="00D82076"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>61% (69/114)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4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  <w:hideMark/>
                                </w:tcPr>
                                <w:p w14:paraId="407BD08F" w14:textId="77777777" w:rsidR="005267D6" w:rsidRPr="00D82076" w:rsidRDefault="005267D6" w:rsidP="00543E0E">
                                  <w:pPr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</w:pPr>
                                  <w:r w:rsidRPr="00D82076"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>75% (86/114)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4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  <w:hideMark/>
                                </w:tcPr>
                                <w:p w14:paraId="68FCE0C7" w14:textId="77777777" w:rsidR="005267D6" w:rsidRPr="00D82076" w:rsidRDefault="005267D6" w:rsidP="00543E0E">
                                  <w:pPr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</w:pPr>
                                  <w:r w:rsidRPr="00D82076"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>1% (2/114)</w:t>
                                  </w:r>
                                </w:p>
                              </w:tc>
                            </w:tr>
                          </w:tbl>
                          <w:p w14:paraId="1261BF5C" w14:textId="77777777" w:rsidR="005267D6" w:rsidRPr="00CF6766" w:rsidRDefault="005267D6" w:rsidP="00543E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width:387pt;height:9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" filled="f" stroked="f">
                <v:textbox>
                  <w:txbxContent>
                    <w:tbl>
                      <w:tblPr>
                        <w:tblW w:w="7566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1513"/>
                        <w:gridCol w:w="1513"/>
                        <w:gridCol w:w="1513"/>
                        <w:gridCol w:w="1513"/>
                        <w:gridCol w:w="1514"/>
                      </w:tblGrid>
                      <w:tr w:rsidR="005267D6" w:rsidRPr="00CF6766" w14:paraId="33311B5C" w14:textId="77777777" w:rsidTr="00543E0E">
                        <w:trPr>
                          <w:trHeight w:val="182"/>
                        </w:trPr>
                        <w:tc>
                          <w:tcPr>
                            <w:tcW w:w="0" w:type="auto"/>
                            <w:gridSpan w:val="5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7773DEA3" w14:textId="77777777" w:rsidR="005267D6" w:rsidRPr="00D82076" w:rsidRDefault="005267D6" w:rsidP="00543E0E">
                            <w:pPr>
                              <w:jc w:val="center"/>
                              <w:rPr>
                                <w:rFonts w:ascii="Helvetica" w:hAnsi="Helvetica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82076">
                              <w:rPr>
                                <w:rFonts w:ascii="Helvetica" w:hAnsi="Helvetica" w:cs="Arial"/>
                                <w:b/>
                                <w:sz w:val="20"/>
                                <w:szCs w:val="20"/>
                              </w:rPr>
                              <w:t>CD47 Homology</w:t>
                            </w:r>
                          </w:p>
                        </w:tc>
                      </w:tr>
                      <w:tr w:rsidR="005267D6" w:rsidRPr="00CF6766" w14:paraId="1342FABD" w14:textId="77777777" w:rsidTr="00543E0E">
                        <w:trPr>
                          <w:trHeight w:val="217"/>
                        </w:trPr>
                        <w:tc>
                          <w:tcPr>
                            <w:tcW w:w="1513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  <w:hideMark/>
                          </w:tcPr>
                          <w:p w14:paraId="7DF373E8" w14:textId="77777777" w:rsidR="005267D6" w:rsidRPr="00ED18F8" w:rsidRDefault="005267D6" w:rsidP="00543E0E">
                            <w:pPr>
                              <w:jc w:val="center"/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ED18F8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>Variant</w:t>
                            </w:r>
                          </w:p>
                        </w:tc>
                        <w:tc>
                          <w:tcPr>
                            <w:tcW w:w="1513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  <w:hideMark/>
                          </w:tcPr>
                          <w:p w14:paraId="7FB2832A" w14:textId="77777777" w:rsidR="005267D6" w:rsidRPr="00ED18F8" w:rsidRDefault="005267D6" w:rsidP="00543E0E">
                            <w:pPr>
                              <w:jc w:val="center"/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ED18F8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>Comparison</w:t>
                            </w:r>
                          </w:p>
                        </w:tc>
                        <w:tc>
                          <w:tcPr>
                            <w:tcW w:w="1513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  <w:hideMark/>
                          </w:tcPr>
                          <w:p w14:paraId="7E5ED412" w14:textId="77777777" w:rsidR="005267D6" w:rsidRPr="00D82076" w:rsidRDefault="005267D6" w:rsidP="00543E0E">
                            <w:pPr>
                              <w:jc w:val="center"/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D82076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>Identities</w:t>
                            </w:r>
                          </w:p>
                        </w:tc>
                        <w:tc>
                          <w:tcPr>
                            <w:tcW w:w="1513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  <w:hideMark/>
                          </w:tcPr>
                          <w:p w14:paraId="16FAB373" w14:textId="77777777" w:rsidR="005267D6" w:rsidRPr="00D82076" w:rsidRDefault="005267D6" w:rsidP="00543E0E">
                            <w:pPr>
                              <w:jc w:val="center"/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D82076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>Positives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  <w:hideMark/>
                          </w:tcPr>
                          <w:p w14:paraId="2AC2EE76" w14:textId="77777777" w:rsidR="005267D6" w:rsidRPr="00D82076" w:rsidRDefault="005267D6" w:rsidP="00543E0E">
                            <w:pPr>
                              <w:jc w:val="center"/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D82076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>Gaps</w:t>
                            </w:r>
                          </w:p>
                        </w:tc>
                      </w:tr>
                      <w:tr w:rsidR="005267D6" w:rsidRPr="00CF6766" w14:paraId="110E2FBD" w14:textId="77777777" w:rsidTr="00543E0E">
                        <w:trPr>
                          <w:trHeight w:val="328"/>
                        </w:trPr>
                        <w:tc>
                          <w:tcPr>
                            <w:tcW w:w="1513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  <w:hideMark/>
                          </w:tcPr>
                          <w:p w14:paraId="0B99DE49" w14:textId="77777777" w:rsidR="005267D6" w:rsidRPr="006B30F8" w:rsidRDefault="005267D6" w:rsidP="00543E0E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6B30F8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>Canine CD47</w:t>
                            </w:r>
                          </w:p>
                        </w:tc>
                        <w:tc>
                          <w:tcPr>
                            <w:tcW w:w="1513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20" w:type="dxa"/>
                              <w:left w:w="240" w:type="dxa"/>
                              <w:bottom w:w="0" w:type="dxa"/>
                              <w:right w:w="20" w:type="dxa"/>
                            </w:tcMar>
                            <w:vAlign w:val="center"/>
                            <w:hideMark/>
                          </w:tcPr>
                          <w:p w14:paraId="28F13DC9" w14:textId="77777777" w:rsidR="005267D6" w:rsidRPr="006B30F8" w:rsidRDefault="005267D6" w:rsidP="00543E0E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6B30F8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>Human CD47</w:t>
                            </w:r>
                          </w:p>
                        </w:tc>
                        <w:tc>
                          <w:tcPr>
                            <w:tcW w:w="1513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20" w:type="dxa"/>
                              <w:left w:w="240" w:type="dxa"/>
                              <w:bottom w:w="0" w:type="dxa"/>
                              <w:right w:w="20" w:type="dxa"/>
                            </w:tcMar>
                            <w:vAlign w:val="center"/>
                            <w:hideMark/>
                          </w:tcPr>
                          <w:p w14:paraId="49DC0263" w14:textId="77777777" w:rsidR="005267D6" w:rsidRPr="00D82076" w:rsidRDefault="005267D6" w:rsidP="00543E0E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D82076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>66% (75/114)</w:t>
                            </w:r>
                          </w:p>
                        </w:tc>
                        <w:tc>
                          <w:tcPr>
                            <w:tcW w:w="1513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20" w:type="dxa"/>
                              <w:left w:w="240" w:type="dxa"/>
                              <w:bottom w:w="0" w:type="dxa"/>
                              <w:right w:w="20" w:type="dxa"/>
                            </w:tcMar>
                            <w:vAlign w:val="center"/>
                            <w:hideMark/>
                          </w:tcPr>
                          <w:p w14:paraId="18547CEA" w14:textId="77777777" w:rsidR="005267D6" w:rsidRPr="00D82076" w:rsidRDefault="005267D6" w:rsidP="00543E0E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D82076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>79% (91/114)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20" w:type="dxa"/>
                              <w:left w:w="240" w:type="dxa"/>
                              <w:bottom w:w="0" w:type="dxa"/>
                              <w:right w:w="20" w:type="dxa"/>
                            </w:tcMar>
                            <w:vAlign w:val="center"/>
                            <w:hideMark/>
                          </w:tcPr>
                          <w:p w14:paraId="7C48D487" w14:textId="77777777" w:rsidR="005267D6" w:rsidRPr="00D82076" w:rsidRDefault="005267D6" w:rsidP="00543E0E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D82076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>1% (2/114)</w:t>
                            </w:r>
                          </w:p>
                        </w:tc>
                      </w:tr>
                      <w:tr w:rsidR="005267D6" w:rsidRPr="00CF6766" w14:paraId="61D46F50" w14:textId="77777777" w:rsidTr="00543E0E">
                        <w:trPr>
                          <w:trHeight w:val="348"/>
                        </w:trPr>
                        <w:tc>
                          <w:tcPr>
                            <w:tcW w:w="15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  <w:hideMark/>
                          </w:tcPr>
                          <w:p w14:paraId="684A2054" w14:textId="77777777" w:rsidR="005267D6" w:rsidRPr="006B30F8" w:rsidRDefault="005267D6" w:rsidP="00543E0E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6B30F8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>Canine CD47</w:t>
                            </w:r>
                          </w:p>
                        </w:tc>
                        <w:tc>
                          <w:tcPr>
                            <w:tcW w:w="15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20" w:type="dxa"/>
                              <w:left w:w="240" w:type="dxa"/>
                              <w:bottom w:w="0" w:type="dxa"/>
                              <w:right w:w="20" w:type="dxa"/>
                            </w:tcMar>
                            <w:vAlign w:val="center"/>
                            <w:hideMark/>
                          </w:tcPr>
                          <w:p w14:paraId="7EC718F8" w14:textId="77777777" w:rsidR="005267D6" w:rsidRPr="006B30F8" w:rsidRDefault="005267D6" w:rsidP="00543E0E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6B30F8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>Mouse CD47</w:t>
                            </w:r>
                          </w:p>
                        </w:tc>
                        <w:tc>
                          <w:tcPr>
                            <w:tcW w:w="15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20" w:type="dxa"/>
                              <w:left w:w="240" w:type="dxa"/>
                              <w:bottom w:w="0" w:type="dxa"/>
                              <w:right w:w="20" w:type="dxa"/>
                            </w:tcMar>
                            <w:vAlign w:val="center"/>
                            <w:hideMark/>
                          </w:tcPr>
                          <w:p w14:paraId="3715D5DC" w14:textId="77777777" w:rsidR="005267D6" w:rsidRPr="00D82076" w:rsidRDefault="005267D6" w:rsidP="00543E0E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D82076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>58% (65/112)</w:t>
                            </w:r>
                          </w:p>
                        </w:tc>
                        <w:tc>
                          <w:tcPr>
                            <w:tcW w:w="15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20" w:type="dxa"/>
                              <w:left w:w="240" w:type="dxa"/>
                              <w:bottom w:w="0" w:type="dxa"/>
                              <w:right w:w="20" w:type="dxa"/>
                            </w:tcMar>
                            <w:vAlign w:val="center"/>
                            <w:hideMark/>
                          </w:tcPr>
                          <w:p w14:paraId="5BBA24D3" w14:textId="77777777" w:rsidR="005267D6" w:rsidRPr="00D82076" w:rsidRDefault="005267D6" w:rsidP="00543E0E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D82076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>72% (81/112)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20" w:type="dxa"/>
                              <w:left w:w="240" w:type="dxa"/>
                              <w:bottom w:w="0" w:type="dxa"/>
                              <w:right w:w="20" w:type="dxa"/>
                            </w:tcMar>
                            <w:vAlign w:val="center"/>
                            <w:hideMark/>
                          </w:tcPr>
                          <w:p w14:paraId="0F238C92" w14:textId="77777777" w:rsidR="005267D6" w:rsidRPr="00D82076" w:rsidRDefault="005267D6" w:rsidP="00543E0E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D82076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>0% (0/112)</w:t>
                            </w:r>
                          </w:p>
                        </w:tc>
                      </w:tr>
                      <w:tr w:rsidR="005267D6" w:rsidRPr="00CF6766" w14:paraId="48482289" w14:textId="77777777" w:rsidTr="00543E0E">
                        <w:trPr>
                          <w:trHeight w:val="256"/>
                        </w:trPr>
                        <w:tc>
                          <w:tcPr>
                            <w:tcW w:w="1513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  <w:hideMark/>
                          </w:tcPr>
                          <w:p w14:paraId="2DBF4BB2" w14:textId="77777777" w:rsidR="005267D6" w:rsidRPr="006B30F8" w:rsidRDefault="005267D6" w:rsidP="00543E0E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6B30F8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>Human CD47</w:t>
                            </w:r>
                          </w:p>
                        </w:tc>
                        <w:tc>
                          <w:tcPr>
                            <w:tcW w:w="1513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20" w:type="dxa"/>
                              <w:left w:w="240" w:type="dxa"/>
                              <w:bottom w:w="0" w:type="dxa"/>
                              <w:right w:w="20" w:type="dxa"/>
                            </w:tcMar>
                            <w:vAlign w:val="center"/>
                            <w:hideMark/>
                          </w:tcPr>
                          <w:p w14:paraId="1EC7BA44" w14:textId="77777777" w:rsidR="005267D6" w:rsidRPr="006B30F8" w:rsidRDefault="005267D6" w:rsidP="00543E0E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6B30F8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>Mouse CD47</w:t>
                            </w:r>
                          </w:p>
                        </w:tc>
                        <w:tc>
                          <w:tcPr>
                            <w:tcW w:w="1513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20" w:type="dxa"/>
                              <w:left w:w="240" w:type="dxa"/>
                              <w:bottom w:w="0" w:type="dxa"/>
                              <w:right w:w="20" w:type="dxa"/>
                            </w:tcMar>
                            <w:vAlign w:val="center"/>
                            <w:hideMark/>
                          </w:tcPr>
                          <w:p w14:paraId="6F418AEE" w14:textId="77777777" w:rsidR="005267D6" w:rsidRPr="00D82076" w:rsidRDefault="005267D6" w:rsidP="00543E0E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D82076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>61% (69/114)</w:t>
                            </w:r>
                          </w:p>
                        </w:tc>
                        <w:tc>
                          <w:tcPr>
                            <w:tcW w:w="1513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20" w:type="dxa"/>
                              <w:left w:w="240" w:type="dxa"/>
                              <w:bottom w:w="0" w:type="dxa"/>
                              <w:right w:w="20" w:type="dxa"/>
                            </w:tcMar>
                            <w:vAlign w:val="center"/>
                            <w:hideMark/>
                          </w:tcPr>
                          <w:p w14:paraId="407BD08F" w14:textId="77777777" w:rsidR="005267D6" w:rsidRPr="00D82076" w:rsidRDefault="005267D6" w:rsidP="00543E0E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D82076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>75% (86/114)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20" w:type="dxa"/>
                              <w:left w:w="240" w:type="dxa"/>
                              <w:bottom w:w="0" w:type="dxa"/>
                              <w:right w:w="20" w:type="dxa"/>
                            </w:tcMar>
                            <w:vAlign w:val="center"/>
                            <w:hideMark/>
                          </w:tcPr>
                          <w:p w14:paraId="68FCE0C7" w14:textId="77777777" w:rsidR="005267D6" w:rsidRPr="00D82076" w:rsidRDefault="005267D6" w:rsidP="00543E0E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D82076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>1% (2/114)</w:t>
                            </w:r>
                          </w:p>
                        </w:tc>
                      </w:tr>
                    </w:tbl>
                    <w:p w14:paraId="1261BF5C" w14:textId="77777777" w:rsidR="005267D6" w:rsidRPr="00CF6766" w:rsidRDefault="005267D6" w:rsidP="00543E0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B962129" w14:textId="77777777" w:rsidR="00543E0E" w:rsidRPr="00DC2B50" w:rsidRDefault="00543E0E" w:rsidP="00543E0E">
      <w:pPr>
        <w:spacing w:after="0" w:line="480" w:lineRule="auto"/>
        <w:rPr>
          <w:rFonts w:ascii="Times New Roman" w:hAnsi="Times New Roman" w:cs="Times New Roman"/>
          <w:b/>
        </w:rPr>
      </w:pPr>
    </w:p>
    <w:p w14:paraId="1982CF61" w14:textId="77777777" w:rsidR="00543E0E" w:rsidRPr="00DC2B50" w:rsidRDefault="00543E0E" w:rsidP="00543E0E">
      <w:pPr>
        <w:spacing w:after="0" w:line="480" w:lineRule="auto"/>
        <w:jc w:val="both"/>
        <w:rPr>
          <w:rFonts w:ascii="Times New Roman" w:hAnsi="Times New Roman" w:cs="Times New Roman"/>
          <w:b/>
        </w:rPr>
      </w:pPr>
    </w:p>
    <w:p w14:paraId="4A5A7988" w14:textId="77777777" w:rsidR="00543E0E" w:rsidRPr="00DC2B50" w:rsidRDefault="00543E0E" w:rsidP="00543E0E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proofErr w:type="gramStart"/>
      <w:r w:rsidRPr="00DC2B50">
        <w:rPr>
          <w:rFonts w:ascii="Times New Roman" w:hAnsi="Times New Roman" w:cs="Times New Roman"/>
          <w:b/>
        </w:rPr>
        <w:t>Supplementary Table S2.</w:t>
      </w:r>
      <w:proofErr w:type="gramEnd"/>
      <w:r w:rsidRPr="00DC2B50">
        <w:rPr>
          <w:rFonts w:ascii="Times New Roman" w:hAnsi="Times New Roman" w:cs="Times New Roman"/>
          <w:b/>
        </w:rPr>
        <w:t xml:space="preserve"> </w:t>
      </w:r>
      <w:proofErr w:type="gramStart"/>
      <w:r w:rsidRPr="00DC2B50">
        <w:rPr>
          <w:rFonts w:ascii="Times New Roman" w:hAnsi="Times New Roman" w:cs="Times New Roman"/>
          <w:b/>
        </w:rPr>
        <w:t>Similarity between SIRPα variants across species.</w:t>
      </w:r>
      <w:proofErr w:type="gramEnd"/>
      <w:r w:rsidRPr="00DC2B50">
        <w:rPr>
          <w:rFonts w:ascii="Times New Roman" w:hAnsi="Times New Roman" w:cs="Times New Roman"/>
          <w:b/>
        </w:rPr>
        <w:t xml:space="preserve"> </w:t>
      </w:r>
    </w:p>
    <w:p w14:paraId="0BF52037" w14:textId="77777777" w:rsidR="00543E0E" w:rsidRPr="00DC2B50" w:rsidRDefault="00543E0E" w:rsidP="00543E0E">
      <w:pPr>
        <w:spacing w:after="0" w:line="480" w:lineRule="auto"/>
        <w:rPr>
          <w:rFonts w:ascii="Times New Roman" w:hAnsi="Times New Roman" w:cs="Times New Roman"/>
          <w:b/>
        </w:rPr>
      </w:pPr>
      <w:r w:rsidRPr="00EB37E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0086E92D" wp14:editId="52AC0909">
                <wp:extent cx="5715000" cy="2971800"/>
                <wp:effectExtent l="0" t="0" r="0" b="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2146"/>
                              <w:gridCol w:w="2366"/>
                              <w:gridCol w:w="1573"/>
                              <w:gridCol w:w="1573"/>
                              <w:gridCol w:w="1239"/>
                            </w:tblGrid>
                            <w:tr w:rsidR="005267D6" w:rsidRPr="00CC6550" w14:paraId="23236FCA" w14:textId="77777777" w:rsidTr="00543E0E">
                              <w:trPr>
                                <w:trHeight w:val="182"/>
                              </w:trPr>
                              <w:tc>
                                <w:tcPr>
                                  <w:tcW w:w="0" w:type="auto"/>
                                  <w:gridSpan w:val="5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7B37B4E3" w14:textId="77777777" w:rsidR="005267D6" w:rsidRPr="00CC6550" w:rsidRDefault="005267D6" w:rsidP="00543E0E">
                                  <w:pPr>
                                    <w:jc w:val="center"/>
                                    <w:rPr>
                                      <w:rFonts w:ascii="Helvetica" w:hAnsi="Helvetica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" w:hAnsi="Helvetica" w:cs="Arial"/>
                                      <w:b/>
                                      <w:sz w:val="20"/>
                                      <w:szCs w:val="20"/>
                                    </w:rPr>
                                    <w:t>SIRPα</w:t>
                                  </w:r>
                                  <w:r w:rsidRPr="00CC6550">
                                    <w:rPr>
                                      <w:rFonts w:ascii="Helvetica" w:hAnsi="Helvetica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Homology</w:t>
                                  </w:r>
                                </w:p>
                              </w:tc>
                            </w:tr>
                            <w:tr w:rsidR="005267D6" w:rsidRPr="00CC6550" w14:paraId="2FF06F53" w14:textId="77777777" w:rsidTr="00543E0E">
                              <w:trPr>
                                <w:trHeight w:val="217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  <w:hideMark/>
                                </w:tcPr>
                                <w:p w14:paraId="21844DA9" w14:textId="77777777" w:rsidR="005267D6" w:rsidRPr="00CC6550" w:rsidRDefault="005267D6" w:rsidP="00543E0E">
                                  <w:pPr>
                                    <w:jc w:val="center"/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>Variant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  <w:hideMark/>
                                </w:tcPr>
                                <w:p w14:paraId="6BA4057D" w14:textId="77777777" w:rsidR="005267D6" w:rsidRPr="00CC6550" w:rsidRDefault="005267D6" w:rsidP="00543E0E">
                                  <w:pPr>
                                    <w:jc w:val="center"/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>Comparison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  <w:hideMark/>
                                </w:tcPr>
                                <w:p w14:paraId="0E7375FD" w14:textId="77777777" w:rsidR="005267D6" w:rsidRPr="00CC6550" w:rsidRDefault="005267D6" w:rsidP="00543E0E">
                                  <w:pPr>
                                    <w:jc w:val="center"/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</w:pPr>
                                  <w:r w:rsidRPr="00CC6550"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>Identities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  <w:hideMark/>
                                </w:tcPr>
                                <w:p w14:paraId="7E821BD6" w14:textId="77777777" w:rsidR="005267D6" w:rsidRPr="00CC6550" w:rsidRDefault="005267D6" w:rsidP="00543E0E">
                                  <w:pPr>
                                    <w:jc w:val="center"/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</w:pPr>
                                  <w:r w:rsidRPr="00CC6550"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>Positives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  <w:hideMark/>
                                </w:tcPr>
                                <w:p w14:paraId="6072D208" w14:textId="77777777" w:rsidR="005267D6" w:rsidRPr="00CC6550" w:rsidRDefault="005267D6" w:rsidP="00543E0E">
                                  <w:pPr>
                                    <w:jc w:val="center"/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</w:pPr>
                                  <w:r w:rsidRPr="00CC6550"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>Gaps</w:t>
                                  </w:r>
                                </w:p>
                              </w:tc>
                            </w:tr>
                            <w:tr w:rsidR="005267D6" w:rsidRPr="00CC6550" w14:paraId="1897E390" w14:textId="77777777" w:rsidTr="00543E0E">
                              <w:trPr>
                                <w:trHeight w:val="328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  <w:hideMark/>
                                </w:tcPr>
                                <w:p w14:paraId="35EB84A4" w14:textId="77777777" w:rsidR="005267D6" w:rsidRPr="00CC6550" w:rsidRDefault="005267D6" w:rsidP="00543E0E">
                                  <w:pPr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</w:pPr>
                                  <w:r w:rsidRPr="00CC6550"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>Canine SIRP</w:t>
                                  </w:r>
                                  <w:r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>α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4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  <w:hideMark/>
                                </w:tcPr>
                                <w:p w14:paraId="274C57FA" w14:textId="77777777" w:rsidR="005267D6" w:rsidRPr="00CC6550" w:rsidRDefault="005267D6" w:rsidP="00543E0E">
                                  <w:pPr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</w:pPr>
                                  <w:r w:rsidRPr="00CC6550"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 xml:space="preserve">Human </w:t>
                                  </w:r>
                                  <w:r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>SIRPα</w:t>
                                  </w:r>
                                  <w:r w:rsidRPr="00CC6550"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 xml:space="preserve"> variant 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4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  <w:hideMark/>
                                </w:tcPr>
                                <w:p w14:paraId="36D7E7D7" w14:textId="77777777" w:rsidR="005267D6" w:rsidRPr="00CC6550" w:rsidRDefault="005267D6" w:rsidP="00543E0E">
                                  <w:pPr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</w:pPr>
                                  <w:r w:rsidRPr="00CC6550"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>78% (93/119)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4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  <w:hideMark/>
                                </w:tcPr>
                                <w:p w14:paraId="13E5EAAA" w14:textId="77777777" w:rsidR="005267D6" w:rsidRPr="00CC6550" w:rsidRDefault="005267D6" w:rsidP="00543E0E">
                                  <w:pPr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</w:pPr>
                                  <w:r w:rsidRPr="00CC6550"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>85% (102/119)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4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  <w:hideMark/>
                                </w:tcPr>
                                <w:p w14:paraId="76684123" w14:textId="77777777" w:rsidR="005267D6" w:rsidRPr="00CC6550" w:rsidRDefault="005267D6" w:rsidP="00543E0E">
                                  <w:pPr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</w:pPr>
                                  <w:r w:rsidRPr="00CC6550"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>0% (1/119)</w:t>
                                  </w:r>
                                </w:p>
                              </w:tc>
                            </w:tr>
                            <w:tr w:rsidR="005267D6" w:rsidRPr="00CC6550" w14:paraId="4D1E04AC" w14:textId="77777777" w:rsidTr="00543E0E">
                              <w:trPr>
                                <w:trHeight w:val="348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  <w:hideMark/>
                                </w:tcPr>
                                <w:p w14:paraId="1601CAEE" w14:textId="77777777" w:rsidR="005267D6" w:rsidRPr="00CC6550" w:rsidRDefault="005267D6" w:rsidP="00543E0E">
                                  <w:pPr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</w:pPr>
                                  <w:r w:rsidRPr="00CC6550"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 xml:space="preserve">Canine </w:t>
                                  </w:r>
                                  <w:r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>SIRPα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4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  <w:hideMark/>
                                </w:tcPr>
                                <w:p w14:paraId="5DD2C81A" w14:textId="77777777" w:rsidR="005267D6" w:rsidRPr="00CC6550" w:rsidRDefault="005267D6" w:rsidP="00543E0E">
                                  <w:pPr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</w:pPr>
                                  <w:r w:rsidRPr="00CC6550"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 xml:space="preserve">Human </w:t>
                                  </w:r>
                                  <w:r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>SIRPα</w:t>
                                  </w:r>
                                  <w:r w:rsidRPr="00CC6550"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 xml:space="preserve"> variant 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4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  <w:hideMark/>
                                </w:tcPr>
                                <w:p w14:paraId="7A537DC2" w14:textId="77777777" w:rsidR="005267D6" w:rsidRPr="00CC6550" w:rsidRDefault="005267D6" w:rsidP="00543E0E">
                                  <w:pPr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</w:pPr>
                                  <w:r w:rsidRPr="00CC6550"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>75% (88/118)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4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  <w:hideMark/>
                                </w:tcPr>
                                <w:p w14:paraId="700C8664" w14:textId="77777777" w:rsidR="005267D6" w:rsidRPr="00CC6550" w:rsidRDefault="005267D6" w:rsidP="00543E0E">
                                  <w:pPr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</w:pPr>
                                  <w:r w:rsidRPr="00CC6550"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>84% (100/118)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4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  <w:hideMark/>
                                </w:tcPr>
                                <w:p w14:paraId="2B8CA18A" w14:textId="77777777" w:rsidR="005267D6" w:rsidRPr="00CC6550" w:rsidRDefault="005267D6" w:rsidP="00543E0E">
                                  <w:pPr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</w:pPr>
                                  <w:r w:rsidRPr="00CC6550"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>0% (0/118)</w:t>
                                  </w:r>
                                </w:p>
                              </w:tc>
                            </w:tr>
                            <w:tr w:rsidR="005267D6" w:rsidRPr="00CC6550" w14:paraId="2CD5D3F3" w14:textId="77777777" w:rsidTr="00543E0E">
                              <w:trPr>
                                <w:trHeight w:val="348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13A616A6" w14:textId="77777777" w:rsidR="005267D6" w:rsidRPr="00CC6550" w:rsidRDefault="005267D6" w:rsidP="00543E0E">
                                  <w:pPr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</w:pPr>
                                  <w:r w:rsidRPr="00CC6550"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 xml:space="preserve">Canine </w:t>
                                  </w:r>
                                  <w:r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>SIRPα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4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65BFA1D0" w14:textId="77777777" w:rsidR="005267D6" w:rsidRPr="00CC6550" w:rsidRDefault="005267D6" w:rsidP="00543E0E">
                                  <w:pPr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</w:pPr>
                                  <w:r w:rsidRPr="00CC6550"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 xml:space="preserve">Mouse </w:t>
                                  </w:r>
                                  <w:r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>SIRPα</w:t>
                                  </w:r>
                                  <w:r w:rsidRPr="00CC6550"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 xml:space="preserve"> C57BL/6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4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03AF9BA8" w14:textId="77777777" w:rsidR="005267D6" w:rsidRPr="00CC6550" w:rsidRDefault="005267D6" w:rsidP="00543E0E">
                                  <w:pPr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</w:pPr>
                                  <w:r w:rsidRPr="00CC6550"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>68% (80/118)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4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02F32F83" w14:textId="77777777" w:rsidR="005267D6" w:rsidRPr="00CC6550" w:rsidRDefault="005267D6" w:rsidP="00543E0E">
                                  <w:pPr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</w:pPr>
                                  <w:r w:rsidRPr="00CC6550"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>79% (94/118)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4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46725FE6" w14:textId="77777777" w:rsidR="005267D6" w:rsidRPr="00CC6550" w:rsidRDefault="005267D6" w:rsidP="00543E0E">
                                  <w:pPr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</w:pPr>
                                  <w:r w:rsidRPr="00CC6550"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>1% (2/118)</w:t>
                                  </w:r>
                                </w:p>
                              </w:tc>
                            </w:tr>
                            <w:tr w:rsidR="005267D6" w:rsidRPr="00CC6550" w14:paraId="0DE59176" w14:textId="77777777" w:rsidTr="00543E0E">
                              <w:trPr>
                                <w:trHeight w:val="348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2230D025" w14:textId="77777777" w:rsidR="005267D6" w:rsidRPr="00CC6550" w:rsidRDefault="005267D6" w:rsidP="00543E0E">
                                  <w:pPr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</w:pPr>
                                  <w:r w:rsidRPr="00CC6550"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 xml:space="preserve">Canine </w:t>
                                  </w:r>
                                  <w:r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>SIRPα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4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45ADDE21" w14:textId="77777777" w:rsidR="005267D6" w:rsidRPr="00CC6550" w:rsidRDefault="005267D6" w:rsidP="00543E0E">
                                  <w:pPr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</w:pPr>
                                  <w:r w:rsidRPr="00CC6550"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 xml:space="preserve">Mouse </w:t>
                                  </w:r>
                                  <w:r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>SIRPα</w:t>
                                  </w:r>
                                  <w:r w:rsidRPr="00CC6550"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 xml:space="preserve"> NOD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4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3A2F64CA" w14:textId="77777777" w:rsidR="005267D6" w:rsidRPr="00CC6550" w:rsidRDefault="005267D6" w:rsidP="00543E0E">
                                  <w:pPr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</w:pPr>
                                  <w:r w:rsidRPr="00CC6550"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>68% (78/114)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4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473A7A31" w14:textId="77777777" w:rsidR="005267D6" w:rsidRPr="00CC6550" w:rsidRDefault="005267D6" w:rsidP="00543E0E">
                                  <w:pPr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</w:pPr>
                                  <w:r w:rsidRPr="00CC6550"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>82% (94/114)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4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296E775A" w14:textId="77777777" w:rsidR="005267D6" w:rsidRPr="00CC6550" w:rsidRDefault="005267D6" w:rsidP="00543E0E">
                                  <w:pPr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</w:pPr>
                                  <w:r w:rsidRPr="00CC6550"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>0% (0/114)</w:t>
                                  </w:r>
                                </w:p>
                              </w:tc>
                            </w:tr>
                            <w:tr w:rsidR="005267D6" w:rsidRPr="00CC6550" w14:paraId="5A95CE78" w14:textId="77777777" w:rsidTr="00543E0E">
                              <w:trPr>
                                <w:trHeight w:val="256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3B0A2692" w14:textId="77777777" w:rsidR="005267D6" w:rsidRPr="00CC6550" w:rsidRDefault="005267D6" w:rsidP="00543E0E">
                                  <w:pPr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</w:pPr>
                                  <w:r w:rsidRPr="00CC6550"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 xml:space="preserve">Human </w:t>
                                  </w:r>
                                  <w:r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>SIRPα</w:t>
                                  </w:r>
                                  <w:r w:rsidRPr="00CC6550"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 xml:space="preserve"> variant 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4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0F768C8E" w14:textId="77777777" w:rsidR="005267D6" w:rsidRPr="00CC6550" w:rsidRDefault="005267D6" w:rsidP="00543E0E">
                                  <w:pPr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</w:pPr>
                                  <w:r w:rsidRPr="00CC6550"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 xml:space="preserve">Human </w:t>
                                  </w:r>
                                  <w:r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>SIRPα</w:t>
                                  </w:r>
                                  <w:r w:rsidRPr="00CC6550"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 xml:space="preserve"> variant 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4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51FACB13" w14:textId="77777777" w:rsidR="005267D6" w:rsidRPr="00CC6550" w:rsidRDefault="005267D6" w:rsidP="00543E0E">
                                  <w:pPr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</w:pPr>
                                  <w:r w:rsidRPr="00CC6550"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>89% (106/119)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4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1D4D672E" w14:textId="77777777" w:rsidR="005267D6" w:rsidRPr="00CC6550" w:rsidRDefault="005267D6" w:rsidP="00543E0E">
                                  <w:pPr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</w:pPr>
                                  <w:r w:rsidRPr="00CC6550"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>90% (108/119)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4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3D7C09EE" w14:textId="77777777" w:rsidR="005267D6" w:rsidRPr="00CC6550" w:rsidRDefault="005267D6" w:rsidP="00543E0E">
                                  <w:pPr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</w:pPr>
                                  <w:r w:rsidRPr="00CC6550"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>0% (1/119)</w:t>
                                  </w:r>
                                </w:p>
                              </w:tc>
                            </w:tr>
                            <w:tr w:rsidR="005267D6" w:rsidRPr="00CC6550" w14:paraId="43E17550" w14:textId="77777777" w:rsidTr="00543E0E">
                              <w:trPr>
                                <w:trHeight w:val="256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401EB7B9" w14:textId="77777777" w:rsidR="005267D6" w:rsidRPr="00CC6550" w:rsidRDefault="005267D6" w:rsidP="00543E0E">
                                  <w:pPr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</w:pPr>
                                  <w:r w:rsidRPr="00CC6550"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 xml:space="preserve">Human </w:t>
                                  </w:r>
                                  <w:r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>SIRPα</w:t>
                                  </w:r>
                                  <w:r w:rsidRPr="00CC6550"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 xml:space="preserve"> variant 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4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757AFDC9" w14:textId="77777777" w:rsidR="005267D6" w:rsidRPr="00CC6550" w:rsidRDefault="005267D6" w:rsidP="00543E0E">
                                  <w:pPr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</w:pPr>
                                  <w:r w:rsidRPr="00CC6550"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 xml:space="preserve">Mouse </w:t>
                                  </w:r>
                                  <w:r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>SIRPα</w:t>
                                  </w:r>
                                  <w:r w:rsidRPr="00CC6550"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 xml:space="preserve"> C57BL/6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4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0A66F019" w14:textId="77777777" w:rsidR="005267D6" w:rsidRPr="00CC6550" w:rsidRDefault="005267D6" w:rsidP="00543E0E">
                                  <w:pPr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</w:pPr>
                                  <w:r w:rsidRPr="00CC6550"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>65% (77/119)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4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2A15AE19" w14:textId="77777777" w:rsidR="005267D6" w:rsidRPr="00CC6550" w:rsidRDefault="005267D6" w:rsidP="00543E0E">
                                  <w:pPr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</w:pPr>
                                  <w:r w:rsidRPr="00CC6550"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>78% (93/119)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4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1CC4C5B5" w14:textId="77777777" w:rsidR="005267D6" w:rsidRPr="00CC6550" w:rsidRDefault="005267D6" w:rsidP="00543E0E">
                                  <w:pPr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</w:pPr>
                                  <w:r w:rsidRPr="00CC6550"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>0% (1/119)</w:t>
                                  </w:r>
                                </w:p>
                              </w:tc>
                            </w:tr>
                            <w:tr w:rsidR="005267D6" w:rsidRPr="00CC6550" w14:paraId="2367E53A" w14:textId="77777777" w:rsidTr="00543E0E">
                              <w:trPr>
                                <w:trHeight w:val="256"/>
                              </w:trPr>
                              <w:tc>
                                <w:tcPr>
                                  <w:tcW w:w="0" w:type="auto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3B5E5F9F" w14:textId="77777777" w:rsidR="005267D6" w:rsidRPr="00CC6550" w:rsidRDefault="005267D6" w:rsidP="00543E0E">
                                  <w:pPr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</w:pPr>
                                  <w:r w:rsidRPr="00CC6550"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 xml:space="preserve">Human </w:t>
                                  </w:r>
                                  <w:r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>SIRPα</w:t>
                                  </w:r>
                                  <w:r w:rsidRPr="00CC6550"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 xml:space="preserve"> variant 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4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2E871D45" w14:textId="77777777" w:rsidR="005267D6" w:rsidRPr="00CC6550" w:rsidRDefault="005267D6" w:rsidP="00543E0E">
                                  <w:pPr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</w:pPr>
                                  <w:r w:rsidRPr="00CC6550"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 xml:space="preserve">Mouse </w:t>
                                  </w:r>
                                  <w:r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>SIRPα</w:t>
                                  </w:r>
                                  <w:r w:rsidRPr="00CC6550"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 xml:space="preserve"> NOD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4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107AB6FD" w14:textId="77777777" w:rsidR="005267D6" w:rsidRPr="00CC6550" w:rsidRDefault="005267D6" w:rsidP="00543E0E">
                                  <w:pPr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</w:pPr>
                                  <w:r w:rsidRPr="00CC6550"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>66% (76/115)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4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4ECAAFFF" w14:textId="77777777" w:rsidR="005267D6" w:rsidRPr="00CC6550" w:rsidRDefault="005267D6" w:rsidP="00543E0E">
                                  <w:pPr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</w:pPr>
                                  <w:r w:rsidRPr="00CC6550"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>80% (93/115)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4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50CEAA4B" w14:textId="77777777" w:rsidR="005267D6" w:rsidRPr="00CC6550" w:rsidRDefault="005267D6" w:rsidP="00543E0E">
                                  <w:pPr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</w:pPr>
                                  <w:r w:rsidRPr="00CC6550"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>0% (1/115)</w:t>
                                  </w:r>
                                </w:p>
                              </w:tc>
                            </w:tr>
                            <w:tr w:rsidR="005267D6" w:rsidRPr="00CC6550" w14:paraId="11758833" w14:textId="77777777" w:rsidTr="00543E0E">
                              <w:trPr>
                                <w:trHeight w:val="256"/>
                              </w:trPr>
                              <w:tc>
                                <w:tcPr>
                                  <w:tcW w:w="0" w:type="auto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63D19DB6" w14:textId="77777777" w:rsidR="005267D6" w:rsidRPr="00CC6550" w:rsidRDefault="005267D6" w:rsidP="00543E0E">
                                  <w:pPr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</w:pPr>
                                  <w:r w:rsidRPr="00CC6550"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 xml:space="preserve">Human </w:t>
                                  </w:r>
                                  <w:r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>SIRPα</w:t>
                                  </w:r>
                                  <w:r w:rsidRPr="00CC6550"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 xml:space="preserve"> variant 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4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7B9C3F6E" w14:textId="77777777" w:rsidR="005267D6" w:rsidRPr="00CC6550" w:rsidRDefault="005267D6" w:rsidP="00543E0E">
                                  <w:pPr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</w:pPr>
                                  <w:r w:rsidRPr="00CC6550"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 xml:space="preserve">Mouse </w:t>
                                  </w:r>
                                  <w:r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>SIRPα</w:t>
                                  </w:r>
                                  <w:r w:rsidRPr="00CC6550"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 xml:space="preserve"> C57BL/6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4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343A69E1" w14:textId="77777777" w:rsidR="005267D6" w:rsidRPr="00CC6550" w:rsidRDefault="005267D6" w:rsidP="00543E0E">
                                  <w:pPr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</w:pPr>
                                  <w:r w:rsidRPr="00CC6550"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>66% (79/119)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4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3FFCAD96" w14:textId="77777777" w:rsidR="005267D6" w:rsidRPr="00CC6550" w:rsidRDefault="005267D6" w:rsidP="00543E0E">
                                  <w:pPr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</w:pPr>
                                  <w:r w:rsidRPr="00CC6550"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>83% (99/119)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4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5B9C2CF5" w14:textId="77777777" w:rsidR="005267D6" w:rsidRPr="00CC6550" w:rsidRDefault="005267D6" w:rsidP="00543E0E">
                                  <w:pPr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</w:pPr>
                                  <w:r w:rsidRPr="00CC6550"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>1% (2/119)</w:t>
                                  </w:r>
                                </w:p>
                              </w:tc>
                            </w:tr>
                            <w:tr w:rsidR="005267D6" w:rsidRPr="00CC6550" w14:paraId="3C7E736A" w14:textId="77777777" w:rsidTr="00543E0E">
                              <w:trPr>
                                <w:trHeight w:val="256"/>
                              </w:trPr>
                              <w:tc>
                                <w:tcPr>
                                  <w:tcW w:w="0" w:type="auto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64F6D428" w14:textId="77777777" w:rsidR="005267D6" w:rsidRPr="00CC6550" w:rsidRDefault="005267D6" w:rsidP="00543E0E">
                                  <w:pPr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</w:pPr>
                                  <w:r w:rsidRPr="00CC6550"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 xml:space="preserve">Human </w:t>
                                  </w:r>
                                  <w:r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>SIRPα</w:t>
                                  </w:r>
                                  <w:r w:rsidRPr="00CC6550"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 xml:space="preserve"> variant 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4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6C35F53E" w14:textId="77777777" w:rsidR="005267D6" w:rsidRPr="00CC6550" w:rsidRDefault="005267D6" w:rsidP="00543E0E">
                                  <w:pPr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</w:pPr>
                                  <w:r w:rsidRPr="00CC6550"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 xml:space="preserve">Mouse </w:t>
                                  </w:r>
                                  <w:r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>SIRPα</w:t>
                                  </w:r>
                                  <w:r w:rsidRPr="00CC6550"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 xml:space="preserve"> NOD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4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6D0E4F3F" w14:textId="77777777" w:rsidR="005267D6" w:rsidRPr="00CC6550" w:rsidRDefault="005267D6" w:rsidP="00543E0E">
                                  <w:pPr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</w:pPr>
                                  <w:r w:rsidRPr="00CC6550"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>68% (78/114)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4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59030A50" w14:textId="77777777" w:rsidR="005267D6" w:rsidRPr="00CC6550" w:rsidRDefault="005267D6" w:rsidP="00543E0E">
                                  <w:pPr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</w:pPr>
                                  <w:r w:rsidRPr="00CC6550"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>86% (99/114)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4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64AF8497" w14:textId="77777777" w:rsidR="005267D6" w:rsidRPr="00CC6550" w:rsidRDefault="005267D6" w:rsidP="00543E0E">
                                  <w:pPr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</w:pPr>
                                  <w:r w:rsidRPr="00CC6550"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>0% (0/114)</w:t>
                                  </w:r>
                                </w:p>
                              </w:tc>
                            </w:tr>
                            <w:tr w:rsidR="005267D6" w:rsidRPr="00CC6550" w14:paraId="72B1C15B" w14:textId="77777777" w:rsidTr="00543E0E">
                              <w:trPr>
                                <w:trHeight w:val="256"/>
                              </w:trPr>
                              <w:tc>
                                <w:tcPr>
                                  <w:tcW w:w="0" w:type="auto"/>
                                  <w:tcBorders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5A1E8C30" w14:textId="77777777" w:rsidR="005267D6" w:rsidRPr="00CC6550" w:rsidRDefault="005267D6" w:rsidP="00543E0E">
                                  <w:pPr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</w:pPr>
                                  <w:r w:rsidRPr="00CC6550"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 xml:space="preserve">Mouse </w:t>
                                  </w:r>
                                  <w:r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>SIRPα</w:t>
                                  </w:r>
                                  <w:r w:rsidRPr="00CC6550"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 xml:space="preserve"> C57BL/6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4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60F4EFBE" w14:textId="77777777" w:rsidR="005267D6" w:rsidRPr="00CC6550" w:rsidRDefault="005267D6" w:rsidP="00543E0E">
                                  <w:pPr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</w:pPr>
                                  <w:r w:rsidRPr="00CC6550"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 xml:space="preserve">Mouse </w:t>
                                  </w:r>
                                  <w:r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>SIRPα</w:t>
                                  </w:r>
                                  <w:r w:rsidRPr="00CC6550"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 xml:space="preserve"> NOD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4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2F9E31DA" w14:textId="77777777" w:rsidR="005267D6" w:rsidRPr="00CC6550" w:rsidRDefault="005267D6" w:rsidP="00543E0E">
                                  <w:pPr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</w:pPr>
                                  <w:r w:rsidRPr="00CC6550"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>84% (98/116)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4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62EB4C43" w14:textId="77777777" w:rsidR="005267D6" w:rsidRPr="00CC6550" w:rsidRDefault="005267D6" w:rsidP="00543E0E">
                                  <w:pPr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</w:pPr>
                                  <w:r w:rsidRPr="00CC6550"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>89% (104/116)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4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77D99EE5" w14:textId="77777777" w:rsidR="005267D6" w:rsidRPr="00CC6550" w:rsidRDefault="005267D6" w:rsidP="00543E0E">
                                  <w:pPr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</w:pPr>
                                  <w:r w:rsidRPr="00CC6550"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>1% (2/116)</w:t>
                                  </w:r>
                                </w:p>
                              </w:tc>
                            </w:tr>
                          </w:tbl>
                          <w:p w14:paraId="2853BE2A" w14:textId="77777777" w:rsidR="005267D6" w:rsidRPr="00CC6550" w:rsidRDefault="005267D6" w:rsidP="00543E0E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" o:spid="_x0000_s1027" type="#_x0000_t202" style="width:450pt;height:2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" filled="f" stroked="f">
                <v:textbox>
                  <w:txbxContent>
                    <w:tbl>
                      <w:tblPr>
                        <w:tblW w:w="0" w:type="auto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2146"/>
                        <w:gridCol w:w="2366"/>
                        <w:gridCol w:w="1573"/>
                        <w:gridCol w:w="1573"/>
                        <w:gridCol w:w="1239"/>
                      </w:tblGrid>
                      <w:tr w:rsidR="005267D6" w:rsidRPr="00CC6550" w14:paraId="23236FCA" w14:textId="77777777" w:rsidTr="00543E0E">
                        <w:trPr>
                          <w:trHeight w:val="182"/>
                        </w:trPr>
                        <w:tc>
                          <w:tcPr>
                            <w:tcW w:w="0" w:type="auto"/>
                            <w:gridSpan w:val="5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7B37B4E3" w14:textId="77777777" w:rsidR="005267D6" w:rsidRPr="00CC6550" w:rsidRDefault="005267D6" w:rsidP="00543E0E">
                            <w:pPr>
                              <w:jc w:val="center"/>
                              <w:rPr>
                                <w:rFonts w:ascii="Helvetica" w:hAnsi="Helvetica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b/>
                                <w:sz w:val="20"/>
                                <w:szCs w:val="20"/>
                              </w:rPr>
                              <w:t>SIRPα</w:t>
                            </w:r>
                            <w:r w:rsidRPr="00CC6550">
                              <w:rPr>
                                <w:rFonts w:ascii="Helvetica" w:hAnsi="Helvetica" w:cs="Arial"/>
                                <w:b/>
                                <w:sz w:val="20"/>
                                <w:szCs w:val="20"/>
                              </w:rPr>
                              <w:t xml:space="preserve"> Homology</w:t>
                            </w:r>
                          </w:p>
                        </w:tc>
                      </w:tr>
                      <w:tr w:rsidR="005267D6" w:rsidRPr="00CC6550" w14:paraId="2FF06F53" w14:textId="77777777" w:rsidTr="00543E0E">
                        <w:trPr>
                          <w:trHeight w:val="217"/>
                        </w:trPr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  <w:hideMark/>
                          </w:tcPr>
                          <w:p w14:paraId="21844DA9" w14:textId="77777777" w:rsidR="005267D6" w:rsidRPr="00CC6550" w:rsidRDefault="005267D6" w:rsidP="00543E0E">
                            <w:pPr>
                              <w:jc w:val="center"/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>Variant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  <w:hideMark/>
                          </w:tcPr>
                          <w:p w14:paraId="6BA4057D" w14:textId="77777777" w:rsidR="005267D6" w:rsidRPr="00CC6550" w:rsidRDefault="005267D6" w:rsidP="00543E0E">
                            <w:pPr>
                              <w:jc w:val="center"/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>Comparison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  <w:hideMark/>
                          </w:tcPr>
                          <w:p w14:paraId="0E7375FD" w14:textId="77777777" w:rsidR="005267D6" w:rsidRPr="00CC6550" w:rsidRDefault="005267D6" w:rsidP="00543E0E">
                            <w:pPr>
                              <w:jc w:val="center"/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CC6550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>Identities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  <w:hideMark/>
                          </w:tcPr>
                          <w:p w14:paraId="7E821BD6" w14:textId="77777777" w:rsidR="005267D6" w:rsidRPr="00CC6550" w:rsidRDefault="005267D6" w:rsidP="00543E0E">
                            <w:pPr>
                              <w:jc w:val="center"/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CC6550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>Positives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  <w:hideMark/>
                          </w:tcPr>
                          <w:p w14:paraId="6072D208" w14:textId="77777777" w:rsidR="005267D6" w:rsidRPr="00CC6550" w:rsidRDefault="005267D6" w:rsidP="00543E0E">
                            <w:pPr>
                              <w:jc w:val="center"/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CC6550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>Gaps</w:t>
                            </w:r>
                          </w:p>
                        </w:tc>
                      </w:tr>
                      <w:tr w:rsidR="005267D6" w:rsidRPr="00CC6550" w14:paraId="1897E390" w14:textId="77777777" w:rsidTr="00543E0E">
                        <w:trPr>
                          <w:trHeight w:val="328"/>
                        </w:trPr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  <w:hideMark/>
                          </w:tcPr>
                          <w:p w14:paraId="35EB84A4" w14:textId="77777777" w:rsidR="005267D6" w:rsidRPr="00CC6550" w:rsidRDefault="005267D6" w:rsidP="00543E0E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CC6550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>Canine SIRP</w:t>
                            </w:r>
                            <w: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>α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20" w:type="dxa"/>
                              <w:left w:w="240" w:type="dxa"/>
                              <w:bottom w:w="0" w:type="dxa"/>
                              <w:right w:w="20" w:type="dxa"/>
                            </w:tcMar>
                            <w:vAlign w:val="center"/>
                            <w:hideMark/>
                          </w:tcPr>
                          <w:p w14:paraId="274C57FA" w14:textId="77777777" w:rsidR="005267D6" w:rsidRPr="00CC6550" w:rsidRDefault="005267D6" w:rsidP="00543E0E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CC6550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 xml:space="preserve">Human </w:t>
                            </w:r>
                            <w: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>SIRPα</w:t>
                            </w:r>
                            <w:r w:rsidRPr="00CC6550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 xml:space="preserve"> variant 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20" w:type="dxa"/>
                              <w:left w:w="240" w:type="dxa"/>
                              <w:bottom w:w="0" w:type="dxa"/>
                              <w:right w:w="20" w:type="dxa"/>
                            </w:tcMar>
                            <w:vAlign w:val="center"/>
                            <w:hideMark/>
                          </w:tcPr>
                          <w:p w14:paraId="36D7E7D7" w14:textId="77777777" w:rsidR="005267D6" w:rsidRPr="00CC6550" w:rsidRDefault="005267D6" w:rsidP="00543E0E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CC6550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>78% (93/119)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20" w:type="dxa"/>
                              <w:left w:w="240" w:type="dxa"/>
                              <w:bottom w:w="0" w:type="dxa"/>
                              <w:right w:w="20" w:type="dxa"/>
                            </w:tcMar>
                            <w:vAlign w:val="center"/>
                            <w:hideMark/>
                          </w:tcPr>
                          <w:p w14:paraId="13E5EAAA" w14:textId="77777777" w:rsidR="005267D6" w:rsidRPr="00CC6550" w:rsidRDefault="005267D6" w:rsidP="00543E0E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CC6550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>85% (102/119)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20" w:type="dxa"/>
                              <w:left w:w="240" w:type="dxa"/>
                              <w:bottom w:w="0" w:type="dxa"/>
                              <w:right w:w="20" w:type="dxa"/>
                            </w:tcMar>
                            <w:vAlign w:val="center"/>
                            <w:hideMark/>
                          </w:tcPr>
                          <w:p w14:paraId="76684123" w14:textId="77777777" w:rsidR="005267D6" w:rsidRPr="00CC6550" w:rsidRDefault="005267D6" w:rsidP="00543E0E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CC6550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>0% (1/119)</w:t>
                            </w:r>
                          </w:p>
                        </w:tc>
                      </w:tr>
                      <w:tr w:rsidR="005267D6" w:rsidRPr="00CC6550" w14:paraId="4D1E04AC" w14:textId="77777777" w:rsidTr="00543E0E">
                        <w:trPr>
                          <w:trHeight w:val="348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  <w:hideMark/>
                          </w:tcPr>
                          <w:p w14:paraId="1601CAEE" w14:textId="77777777" w:rsidR="005267D6" w:rsidRPr="00CC6550" w:rsidRDefault="005267D6" w:rsidP="00543E0E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CC6550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 xml:space="preserve">Canine </w:t>
                            </w:r>
                            <w: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>SIRPα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20" w:type="dxa"/>
                              <w:left w:w="240" w:type="dxa"/>
                              <w:bottom w:w="0" w:type="dxa"/>
                              <w:right w:w="20" w:type="dxa"/>
                            </w:tcMar>
                            <w:vAlign w:val="center"/>
                            <w:hideMark/>
                          </w:tcPr>
                          <w:p w14:paraId="5DD2C81A" w14:textId="77777777" w:rsidR="005267D6" w:rsidRPr="00CC6550" w:rsidRDefault="005267D6" w:rsidP="00543E0E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CC6550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 xml:space="preserve">Human </w:t>
                            </w:r>
                            <w: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>SIRPα</w:t>
                            </w:r>
                            <w:r w:rsidRPr="00CC6550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 xml:space="preserve"> variant 2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20" w:type="dxa"/>
                              <w:left w:w="240" w:type="dxa"/>
                              <w:bottom w:w="0" w:type="dxa"/>
                              <w:right w:w="20" w:type="dxa"/>
                            </w:tcMar>
                            <w:vAlign w:val="center"/>
                            <w:hideMark/>
                          </w:tcPr>
                          <w:p w14:paraId="7A537DC2" w14:textId="77777777" w:rsidR="005267D6" w:rsidRPr="00CC6550" w:rsidRDefault="005267D6" w:rsidP="00543E0E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CC6550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>75% (88/118)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20" w:type="dxa"/>
                              <w:left w:w="240" w:type="dxa"/>
                              <w:bottom w:w="0" w:type="dxa"/>
                              <w:right w:w="20" w:type="dxa"/>
                            </w:tcMar>
                            <w:vAlign w:val="center"/>
                            <w:hideMark/>
                          </w:tcPr>
                          <w:p w14:paraId="700C8664" w14:textId="77777777" w:rsidR="005267D6" w:rsidRPr="00CC6550" w:rsidRDefault="005267D6" w:rsidP="00543E0E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CC6550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>84% (100/118)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20" w:type="dxa"/>
                              <w:left w:w="240" w:type="dxa"/>
                              <w:bottom w:w="0" w:type="dxa"/>
                              <w:right w:w="20" w:type="dxa"/>
                            </w:tcMar>
                            <w:vAlign w:val="center"/>
                            <w:hideMark/>
                          </w:tcPr>
                          <w:p w14:paraId="2B8CA18A" w14:textId="77777777" w:rsidR="005267D6" w:rsidRPr="00CC6550" w:rsidRDefault="005267D6" w:rsidP="00543E0E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CC6550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>0% (0/118)</w:t>
                            </w:r>
                          </w:p>
                        </w:tc>
                      </w:tr>
                      <w:tr w:rsidR="005267D6" w:rsidRPr="00CC6550" w14:paraId="2CD5D3F3" w14:textId="77777777" w:rsidTr="00543E0E">
                        <w:trPr>
                          <w:trHeight w:val="348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13A616A6" w14:textId="77777777" w:rsidR="005267D6" w:rsidRPr="00CC6550" w:rsidRDefault="005267D6" w:rsidP="00543E0E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CC6550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 xml:space="preserve">Canine </w:t>
                            </w:r>
                            <w: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>SIRPα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20" w:type="dxa"/>
                              <w:left w:w="24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65BFA1D0" w14:textId="77777777" w:rsidR="005267D6" w:rsidRPr="00CC6550" w:rsidRDefault="005267D6" w:rsidP="00543E0E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CC6550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 xml:space="preserve">Mouse </w:t>
                            </w:r>
                            <w: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>SIRPα</w:t>
                            </w:r>
                            <w:r w:rsidRPr="00CC6550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 xml:space="preserve"> C57BL/6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20" w:type="dxa"/>
                              <w:left w:w="24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03AF9BA8" w14:textId="77777777" w:rsidR="005267D6" w:rsidRPr="00CC6550" w:rsidRDefault="005267D6" w:rsidP="00543E0E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CC6550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>68% (80/118)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20" w:type="dxa"/>
                              <w:left w:w="24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02F32F83" w14:textId="77777777" w:rsidR="005267D6" w:rsidRPr="00CC6550" w:rsidRDefault="005267D6" w:rsidP="00543E0E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CC6550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>79% (94/118)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20" w:type="dxa"/>
                              <w:left w:w="24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46725FE6" w14:textId="77777777" w:rsidR="005267D6" w:rsidRPr="00CC6550" w:rsidRDefault="005267D6" w:rsidP="00543E0E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CC6550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>1% (2/118)</w:t>
                            </w:r>
                          </w:p>
                        </w:tc>
                      </w:tr>
                      <w:tr w:rsidR="005267D6" w:rsidRPr="00CC6550" w14:paraId="0DE59176" w14:textId="77777777" w:rsidTr="00543E0E">
                        <w:trPr>
                          <w:trHeight w:val="348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2230D025" w14:textId="77777777" w:rsidR="005267D6" w:rsidRPr="00CC6550" w:rsidRDefault="005267D6" w:rsidP="00543E0E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CC6550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 xml:space="preserve">Canine </w:t>
                            </w:r>
                            <w: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>SIRPα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20" w:type="dxa"/>
                              <w:left w:w="24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45ADDE21" w14:textId="77777777" w:rsidR="005267D6" w:rsidRPr="00CC6550" w:rsidRDefault="005267D6" w:rsidP="00543E0E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CC6550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 xml:space="preserve">Mouse </w:t>
                            </w:r>
                            <w: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>SIRPα</w:t>
                            </w:r>
                            <w:r w:rsidRPr="00CC6550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 xml:space="preserve"> NOD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20" w:type="dxa"/>
                              <w:left w:w="24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3A2F64CA" w14:textId="77777777" w:rsidR="005267D6" w:rsidRPr="00CC6550" w:rsidRDefault="005267D6" w:rsidP="00543E0E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CC6550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>68% (78/114)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20" w:type="dxa"/>
                              <w:left w:w="24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473A7A31" w14:textId="77777777" w:rsidR="005267D6" w:rsidRPr="00CC6550" w:rsidRDefault="005267D6" w:rsidP="00543E0E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CC6550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>82% (94/114)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20" w:type="dxa"/>
                              <w:left w:w="24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296E775A" w14:textId="77777777" w:rsidR="005267D6" w:rsidRPr="00CC6550" w:rsidRDefault="005267D6" w:rsidP="00543E0E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CC6550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>0% (0/114)</w:t>
                            </w:r>
                          </w:p>
                        </w:tc>
                      </w:tr>
                      <w:tr w:rsidR="005267D6" w:rsidRPr="00CC6550" w14:paraId="5A95CE78" w14:textId="77777777" w:rsidTr="00543E0E">
                        <w:trPr>
                          <w:trHeight w:val="256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3B0A2692" w14:textId="77777777" w:rsidR="005267D6" w:rsidRPr="00CC6550" w:rsidRDefault="005267D6" w:rsidP="00543E0E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CC6550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 xml:space="preserve">Human </w:t>
                            </w:r>
                            <w: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>SIRPα</w:t>
                            </w:r>
                            <w:r w:rsidRPr="00CC6550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 xml:space="preserve"> variant 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  <w:tcMar>
                              <w:top w:w="20" w:type="dxa"/>
                              <w:left w:w="24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0F768C8E" w14:textId="77777777" w:rsidR="005267D6" w:rsidRPr="00CC6550" w:rsidRDefault="005267D6" w:rsidP="00543E0E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CC6550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 xml:space="preserve">Human </w:t>
                            </w:r>
                            <w: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>SIRPα</w:t>
                            </w:r>
                            <w:r w:rsidRPr="00CC6550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 xml:space="preserve"> variant 2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  <w:tcMar>
                              <w:top w:w="20" w:type="dxa"/>
                              <w:left w:w="24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51FACB13" w14:textId="77777777" w:rsidR="005267D6" w:rsidRPr="00CC6550" w:rsidRDefault="005267D6" w:rsidP="00543E0E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CC6550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>89% (106/119)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  <w:tcMar>
                              <w:top w:w="20" w:type="dxa"/>
                              <w:left w:w="24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1D4D672E" w14:textId="77777777" w:rsidR="005267D6" w:rsidRPr="00CC6550" w:rsidRDefault="005267D6" w:rsidP="00543E0E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CC6550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>90% (108/119)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  <w:tcMar>
                              <w:top w:w="20" w:type="dxa"/>
                              <w:left w:w="24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3D7C09EE" w14:textId="77777777" w:rsidR="005267D6" w:rsidRPr="00CC6550" w:rsidRDefault="005267D6" w:rsidP="00543E0E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CC6550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>0% (1/119)</w:t>
                            </w:r>
                          </w:p>
                        </w:tc>
                      </w:tr>
                      <w:tr w:rsidR="005267D6" w:rsidRPr="00CC6550" w14:paraId="43E17550" w14:textId="77777777" w:rsidTr="00543E0E">
                        <w:trPr>
                          <w:trHeight w:val="256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401EB7B9" w14:textId="77777777" w:rsidR="005267D6" w:rsidRPr="00CC6550" w:rsidRDefault="005267D6" w:rsidP="00543E0E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CC6550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 xml:space="preserve">Human </w:t>
                            </w:r>
                            <w: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>SIRPα</w:t>
                            </w:r>
                            <w:r w:rsidRPr="00CC6550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 xml:space="preserve"> variant 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  <w:tcMar>
                              <w:top w:w="20" w:type="dxa"/>
                              <w:left w:w="24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757AFDC9" w14:textId="77777777" w:rsidR="005267D6" w:rsidRPr="00CC6550" w:rsidRDefault="005267D6" w:rsidP="00543E0E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CC6550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 xml:space="preserve">Mouse </w:t>
                            </w:r>
                            <w: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>SIRPα</w:t>
                            </w:r>
                            <w:r w:rsidRPr="00CC6550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 xml:space="preserve"> C57BL/6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  <w:tcMar>
                              <w:top w:w="20" w:type="dxa"/>
                              <w:left w:w="24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0A66F019" w14:textId="77777777" w:rsidR="005267D6" w:rsidRPr="00CC6550" w:rsidRDefault="005267D6" w:rsidP="00543E0E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CC6550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>65% (77/119)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  <w:tcMar>
                              <w:top w:w="20" w:type="dxa"/>
                              <w:left w:w="24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2A15AE19" w14:textId="77777777" w:rsidR="005267D6" w:rsidRPr="00CC6550" w:rsidRDefault="005267D6" w:rsidP="00543E0E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CC6550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>78% (93/119)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  <w:tcMar>
                              <w:top w:w="20" w:type="dxa"/>
                              <w:left w:w="24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1CC4C5B5" w14:textId="77777777" w:rsidR="005267D6" w:rsidRPr="00CC6550" w:rsidRDefault="005267D6" w:rsidP="00543E0E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CC6550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>0% (1/119)</w:t>
                            </w:r>
                          </w:p>
                        </w:tc>
                      </w:tr>
                      <w:tr w:rsidR="005267D6" w:rsidRPr="00CC6550" w14:paraId="2367E53A" w14:textId="77777777" w:rsidTr="00543E0E">
                        <w:trPr>
                          <w:trHeight w:val="256"/>
                        </w:trPr>
                        <w:tc>
                          <w:tcPr>
                            <w:tcW w:w="0" w:type="auto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3B5E5F9F" w14:textId="77777777" w:rsidR="005267D6" w:rsidRPr="00CC6550" w:rsidRDefault="005267D6" w:rsidP="00543E0E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CC6550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 xml:space="preserve">Human </w:t>
                            </w:r>
                            <w: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>SIRPα</w:t>
                            </w:r>
                            <w:r w:rsidRPr="00CC6550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 xml:space="preserve"> variant 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tcMar>
                              <w:top w:w="20" w:type="dxa"/>
                              <w:left w:w="24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2E871D45" w14:textId="77777777" w:rsidR="005267D6" w:rsidRPr="00CC6550" w:rsidRDefault="005267D6" w:rsidP="00543E0E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CC6550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 xml:space="preserve">Mouse </w:t>
                            </w:r>
                            <w: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>SIRPα</w:t>
                            </w:r>
                            <w:r w:rsidRPr="00CC6550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 xml:space="preserve"> NOD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tcMar>
                              <w:top w:w="20" w:type="dxa"/>
                              <w:left w:w="24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107AB6FD" w14:textId="77777777" w:rsidR="005267D6" w:rsidRPr="00CC6550" w:rsidRDefault="005267D6" w:rsidP="00543E0E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CC6550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>66% (76/115)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tcMar>
                              <w:top w:w="20" w:type="dxa"/>
                              <w:left w:w="24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4ECAAFFF" w14:textId="77777777" w:rsidR="005267D6" w:rsidRPr="00CC6550" w:rsidRDefault="005267D6" w:rsidP="00543E0E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CC6550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>80% (93/115)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tcMar>
                              <w:top w:w="20" w:type="dxa"/>
                              <w:left w:w="24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50CEAA4B" w14:textId="77777777" w:rsidR="005267D6" w:rsidRPr="00CC6550" w:rsidRDefault="005267D6" w:rsidP="00543E0E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CC6550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>0% (1/115)</w:t>
                            </w:r>
                          </w:p>
                        </w:tc>
                      </w:tr>
                      <w:tr w:rsidR="005267D6" w:rsidRPr="00CC6550" w14:paraId="11758833" w14:textId="77777777" w:rsidTr="00543E0E">
                        <w:trPr>
                          <w:trHeight w:val="256"/>
                        </w:trPr>
                        <w:tc>
                          <w:tcPr>
                            <w:tcW w:w="0" w:type="auto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63D19DB6" w14:textId="77777777" w:rsidR="005267D6" w:rsidRPr="00CC6550" w:rsidRDefault="005267D6" w:rsidP="00543E0E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CC6550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 xml:space="preserve">Human </w:t>
                            </w:r>
                            <w: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>SIRPα</w:t>
                            </w:r>
                            <w:r w:rsidRPr="00CC6550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 xml:space="preserve"> variant 2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tcMar>
                              <w:top w:w="20" w:type="dxa"/>
                              <w:left w:w="24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7B9C3F6E" w14:textId="77777777" w:rsidR="005267D6" w:rsidRPr="00CC6550" w:rsidRDefault="005267D6" w:rsidP="00543E0E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CC6550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 xml:space="preserve">Mouse </w:t>
                            </w:r>
                            <w: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>SIRPα</w:t>
                            </w:r>
                            <w:r w:rsidRPr="00CC6550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 xml:space="preserve"> C57BL/6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tcMar>
                              <w:top w:w="20" w:type="dxa"/>
                              <w:left w:w="24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343A69E1" w14:textId="77777777" w:rsidR="005267D6" w:rsidRPr="00CC6550" w:rsidRDefault="005267D6" w:rsidP="00543E0E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CC6550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>66% (79/119)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tcMar>
                              <w:top w:w="20" w:type="dxa"/>
                              <w:left w:w="24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3FFCAD96" w14:textId="77777777" w:rsidR="005267D6" w:rsidRPr="00CC6550" w:rsidRDefault="005267D6" w:rsidP="00543E0E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CC6550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>83% (99/119)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tcMar>
                              <w:top w:w="20" w:type="dxa"/>
                              <w:left w:w="24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5B9C2CF5" w14:textId="77777777" w:rsidR="005267D6" w:rsidRPr="00CC6550" w:rsidRDefault="005267D6" w:rsidP="00543E0E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CC6550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>1% (2/119)</w:t>
                            </w:r>
                          </w:p>
                        </w:tc>
                      </w:tr>
                      <w:tr w:rsidR="005267D6" w:rsidRPr="00CC6550" w14:paraId="3C7E736A" w14:textId="77777777" w:rsidTr="00543E0E">
                        <w:trPr>
                          <w:trHeight w:val="256"/>
                        </w:trPr>
                        <w:tc>
                          <w:tcPr>
                            <w:tcW w:w="0" w:type="auto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64F6D428" w14:textId="77777777" w:rsidR="005267D6" w:rsidRPr="00CC6550" w:rsidRDefault="005267D6" w:rsidP="00543E0E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CC6550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 xml:space="preserve">Human </w:t>
                            </w:r>
                            <w: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>SIRPα</w:t>
                            </w:r>
                            <w:r w:rsidRPr="00CC6550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 xml:space="preserve"> variant 2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tcMar>
                              <w:top w:w="20" w:type="dxa"/>
                              <w:left w:w="24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6C35F53E" w14:textId="77777777" w:rsidR="005267D6" w:rsidRPr="00CC6550" w:rsidRDefault="005267D6" w:rsidP="00543E0E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CC6550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 xml:space="preserve">Mouse </w:t>
                            </w:r>
                            <w: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>SIRPα</w:t>
                            </w:r>
                            <w:r w:rsidRPr="00CC6550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 xml:space="preserve"> NOD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tcMar>
                              <w:top w:w="20" w:type="dxa"/>
                              <w:left w:w="24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6D0E4F3F" w14:textId="77777777" w:rsidR="005267D6" w:rsidRPr="00CC6550" w:rsidRDefault="005267D6" w:rsidP="00543E0E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CC6550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>68% (78/114)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tcMar>
                              <w:top w:w="20" w:type="dxa"/>
                              <w:left w:w="24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59030A50" w14:textId="77777777" w:rsidR="005267D6" w:rsidRPr="00CC6550" w:rsidRDefault="005267D6" w:rsidP="00543E0E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CC6550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>86% (99/114)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tcMar>
                              <w:top w:w="20" w:type="dxa"/>
                              <w:left w:w="24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64AF8497" w14:textId="77777777" w:rsidR="005267D6" w:rsidRPr="00CC6550" w:rsidRDefault="005267D6" w:rsidP="00543E0E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CC6550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>0% (0/114)</w:t>
                            </w:r>
                          </w:p>
                        </w:tc>
                      </w:tr>
                      <w:tr w:rsidR="005267D6" w:rsidRPr="00CC6550" w14:paraId="72B1C15B" w14:textId="77777777" w:rsidTr="00543E0E">
                        <w:trPr>
                          <w:trHeight w:val="256"/>
                        </w:trPr>
                        <w:tc>
                          <w:tcPr>
                            <w:tcW w:w="0" w:type="auto"/>
                            <w:tcBorders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5A1E8C30" w14:textId="77777777" w:rsidR="005267D6" w:rsidRPr="00CC6550" w:rsidRDefault="005267D6" w:rsidP="00543E0E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CC6550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 xml:space="preserve">Mouse </w:t>
                            </w:r>
                            <w: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>SIRPα</w:t>
                            </w:r>
                            <w:r w:rsidRPr="00CC6550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 xml:space="preserve"> C57BL/6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20" w:type="dxa"/>
                              <w:left w:w="24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60F4EFBE" w14:textId="77777777" w:rsidR="005267D6" w:rsidRPr="00CC6550" w:rsidRDefault="005267D6" w:rsidP="00543E0E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CC6550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 xml:space="preserve">Mouse </w:t>
                            </w:r>
                            <w: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>SIRPα</w:t>
                            </w:r>
                            <w:r w:rsidRPr="00CC6550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 xml:space="preserve"> NOD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20" w:type="dxa"/>
                              <w:left w:w="24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2F9E31DA" w14:textId="77777777" w:rsidR="005267D6" w:rsidRPr="00CC6550" w:rsidRDefault="005267D6" w:rsidP="00543E0E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CC6550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>84% (98/116)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20" w:type="dxa"/>
                              <w:left w:w="24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62EB4C43" w14:textId="77777777" w:rsidR="005267D6" w:rsidRPr="00CC6550" w:rsidRDefault="005267D6" w:rsidP="00543E0E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CC6550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>89% (104/116)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20" w:type="dxa"/>
                              <w:left w:w="24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77D99EE5" w14:textId="77777777" w:rsidR="005267D6" w:rsidRPr="00CC6550" w:rsidRDefault="005267D6" w:rsidP="00543E0E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CC6550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>1% (2/116)</w:t>
                            </w:r>
                          </w:p>
                        </w:tc>
                      </w:tr>
                    </w:tbl>
                    <w:p w14:paraId="2853BE2A" w14:textId="77777777" w:rsidR="005267D6" w:rsidRPr="00CC6550" w:rsidRDefault="005267D6" w:rsidP="00543E0E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DC2B50">
        <w:rPr>
          <w:rFonts w:ascii="Times New Roman" w:hAnsi="Times New Roman" w:cs="Times New Roman"/>
          <w:b/>
        </w:rPr>
        <w:br w:type="page"/>
      </w:r>
    </w:p>
    <w:p w14:paraId="64517FC4" w14:textId="0B3E8A2C" w:rsidR="00A01435" w:rsidRDefault="00C03063">
      <w:pPr>
        <w:spacing w:after="0"/>
        <w:rPr>
          <w:rFonts w:ascii="Times New Roman" w:hAnsi="Times New Roman" w:cs="Times New Roman"/>
        </w:rPr>
      </w:pPr>
      <w:bookmarkStart w:id="0" w:name="_GoBack"/>
      <w:proofErr w:type="gramStart"/>
      <w:r w:rsidRPr="005F7F9D">
        <w:rPr>
          <w:rFonts w:ascii="Times New Roman" w:hAnsi="Times New Roman" w:cs="Times New Roman"/>
          <w:b/>
        </w:rPr>
        <w:lastRenderedPageBreak/>
        <w:t>Supplementary Table S3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Pr="004642C8">
        <w:rPr>
          <w:rFonts w:ascii="Times New Roman" w:hAnsi="Times New Roman" w:cs="Times New Roman"/>
          <w:b/>
        </w:rPr>
        <w:t xml:space="preserve">Summary of tumor necrosis scores </w:t>
      </w:r>
      <w:r w:rsidR="00A01435" w:rsidRPr="004642C8">
        <w:rPr>
          <w:rFonts w:ascii="Times New Roman" w:hAnsi="Times New Roman" w:cs="Times New Roman"/>
          <w:b/>
        </w:rPr>
        <w:t>following</w:t>
      </w:r>
      <w:r w:rsidRPr="004642C8">
        <w:rPr>
          <w:rFonts w:ascii="Times New Roman" w:hAnsi="Times New Roman" w:cs="Times New Roman"/>
          <w:b/>
        </w:rPr>
        <w:t xml:space="preserve"> treatment </w:t>
      </w:r>
      <w:r w:rsidR="00A01435" w:rsidRPr="004642C8">
        <w:rPr>
          <w:rFonts w:ascii="Times New Roman" w:hAnsi="Times New Roman" w:cs="Times New Roman"/>
          <w:b/>
        </w:rPr>
        <w:t>with the indicated therapies</w:t>
      </w:r>
      <w:r w:rsidRPr="004642C8">
        <w:rPr>
          <w:rFonts w:ascii="Times New Roman" w:hAnsi="Times New Roman" w:cs="Times New Roman"/>
          <w:b/>
        </w:rPr>
        <w:t>.</w:t>
      </w:r>
      <w:r w:rsidR="005F7F9D" w:rsidRPr="004642C8">
        <w:rPr>
          <w:rFonts w:ascii="Times New Roman" w:hAnsi="Times New Roman" w:cs="Times New Roman"/>
          <w:b/>
        </w:rPr>
        <w:t xml:space="preserve"> </w:t>
      </w:r>
      <w:r w:rsidR="009B2BED">
        <w:rPr>
          <w:rFonts w:ascii="Times New Roman" w:hAnsi="Times New Roman" w:cs="Times New Roman"/>
        </w:rPr>
        <w:t>Data depict p</w:t>
      </w:r>
      <w:r w:rsidR="005F7F9D">
        <w:rPr>
          <w:rFonts w:ascii="Times New Roman" w:hAnsi="Times New Roman" w:cs="Times New Roman"/>
        </w:rPr>
        <w:t>ercent of mice</w:t>
      </w:r>
      <w:r w:rsidR="009B2BED">
        <w:rPr>
          <w:rFonts w:ascii="Times New Roman" w:hAnsi="Times New Roman" w:cs="Times New Roman"/>
        </w:rPr>
        <w:t xml:space="preserve">, </w:t>
      </w:r>
      <w:r w:rsidR="005F7F9D">
        <w:rPr>
          <w:rFonts w:ascii="Times New Roman" w:hAnsi="Times New Roman" w:cs="Times New Roman"/>
        </w:rPr>
        <w:t xml:space="preserve">with </w:t>
      </w:r>
      <w:r w:rsidR="009B2BED">
        <w:rPr>
          <w:rFonts w:ascii="Times New Roman" w:hAnsi="Times New Roman" w:cs="Times New Roman"/>
        </w:rPr>
        <w:t>number of mice per cohort indicated in parentheses.</w:t>
      </w:r>
    </w:p>
    <w:bookmarkEnd w:id="0"/>
    <w:p w14:paraId="6DF6DF87" w14:textId="77777777" w:rsidR="00A01435" w:rsidRDefault="00A01435">
      <w:pPr>
        <w:spacing w:after="0"/>
        <w:rPr>
          <w:rFonts w:ascii="Times New Roman" w:hAnsi="Times New Roman" w:cs="Times New Roman"/>
        </w:rPr>
      </w:pPr>
    </w:p>
    <w:p w14:paraId="3162C30C" w14:textId="7FF812C3" w:rsidR="00C03063" w:rsidRDefault="00A01435">
      <w:pPr>
        <w:spacing w:after="0"/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inline distT="0" distB="0" distL="0" distR="0" wp14:anchorId="3340942F" wp14:editId="1A962D95">
                <wp:extent cx="4114800" cy="1257300"/>
                <wp:effectExtent l="0" t="0" r="0" b="1270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6486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1285"/>
                              <w:gridCol w:w="1330"/>
                              <w:gridCol w:w="1330"/>
                              <w:gridCol w:w="1330"/>
                              <w:gridCol w:w="1211"/>
                            </w:tblGrid>
                            <w:tr w:rsidR="005267D6" w:rsidRPr="00CF6766" w14:paraId="5CCDA661" w14:textId="77777777" w:rsidTr="00A01435">
                              <w:trPr>
                                <w:trHeight w:val="178"/>
                              </w:trPr>
                              <w:tc>
                                <w:tcPr>
                                  <w:tcW w:w="0" w:type="auto"/>
                                  <w:gridSpan w:val="5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32EA2D03" w14:textId="77777777" w:rsidR="005267D6" w:rsidRPr="004642C8" w:rsidRDefault="005267D6" w:rsidP="00A01435">
                                  <w:pPr>
                                    <w:jc w:val="center"/>
                                    <w:rPr>
                                      <w:rFonts w:ascii="Helvetica" w:hAnsi="Helvetica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642C8">
                                    <w:rPr>
                                      <w:rFonts w:ascii="Helvetica" w:hAnsi="Helvetica" w:cs="Arial"/>
                                      <w:b/>
                                      <w:sz w:val="20"/>
                                      <w:szCs w:val="20"/>
                                    </w:rPr>
                                    <w:t>Tumor necrosis score</w:t>
                                  </w:r>
                                </w:p>
                              </w:tc>
                            </w:tr>
                            <w:tr w:rsidR="005267D6" w:rsidRPr="00CF6766" w14:paraId="11DC1D6B" w14:textId="77777777" w:rsidTr="00A01435">
                              <w:trPr>
                                <w:trHeight w:val="212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  <w:hideMark/>
                                </w:tcPr>
                                <w:p w14:paraId="5874AC5B" w14:textId="77777777" w:rsidR="005267D6" w:rsidRPr="004642C8" w:rsidRDefault="005267D6" w:rsidP="00A01435">
                                  <w:pPr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</w:pPr>
                                  <w:r w:rsidRPr="004642C8"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  <w:hideMark/>
                                </w:tcPr>
                                <w:p w14:paraId="0F050617" w14:textId="77777777" w:rsidR="005267D6" w:rsidRPr="004642C8" w:rsidRDefault="005267D6" w:rsidP="00A01435">
                                  <w:pPr>
                                    <w:jc w:val="center"/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</w:pPr>
                                  <w:r w:rsidRPr="004642C8"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  <w:hideMark/>
                                </w:tcPr>
                                <w:p w14:paraId="4EC74A77" w14:textId="77777777" w:rsidR="005267D6" w:rsidRPr="004642C8" w:rsidRDefault="005267D6" w:rsidP="00A01435">
                                  <w:pPr>
                                    <w:jc w:val="center"/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</w:pPr>
                                  <w:r w:rsidRPr="004642C8"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  <w:hideMark/>
                                </w:tcPr>
                                <w:p w14:paraId="4E809437" w14:textId="77777777" w:rsidR="005267D6" w:rsidRPr="004642C8" w:rsidRDefault="005267D6" w:rsidP="00A01435">
                                  <w:pPr>
                                    <w:jc w:val="center"/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</w:pPr>
                                  <w:r w:rsidRPr="004642C8"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  <w:hideMark/>
                                </w:tcPr>
                                <w:p w14:paraId="35C2EBC8" w14:textId="77777777" w:rsidR="005267D6" w:rsidRPr="004642C8" w:rsidRDefault="005267D6" w:rsidP="00A01435">
                                  <w:pPr>
                                    <w:jc w:val="center"/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</w:pPr>
                                  <w:r w:rsidRPr="004642C8"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5267D6" w:rsidRPr="00CF6766" w14:paraId="63CCFB41" w14:textId="77777777" w:rsidTr="00A01435">
                              <w:trPr>
                                <w:trHeight w:val="32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  <w:hideMark/>
                                </w:tcPr>
                                <w:p w14:paraId="44614978" w14:textId="77777777" w:rsidR="005267D6" w:rsidRPr="004642C8" w:rsidRDefault="005267D6" w:rsidP="00A01435">
                                  <w:pPr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</w:pPr>
                                  <w:r w:rsidRPr="004642C8"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>No treatment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4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  <w:hideMark/>
                                </w:tcPr>
                                <w:p w14:paraId="634C51E4" w14:textId="77777777" w:rsidR="005267D6" w:rsidRPr="004642C8" w:rsidRDefault="005267D6" w:rsidP="00A01435">
                                  <w:pPr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</w:pPr>
                                  <w:r w:rsidRPr="004642C8"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>75% (3/4)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4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  <w:hideMark/>
                                </w:tcPr>
                                <w:p w14:paraId="01EE74BE" w14:textId="77777777" w:rsidR="005267D6" w:rsidRPr="004642C8" w:rsidRDefault="005267D6" w:rsidP="00A01435">
                                  <w:pPr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</w:pPr>
                                  <w:r w:rsidRPr="004642C8"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>25% (1/4)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4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  <w:hideMark/>
                                </w:tcPr>
                                <w:p w14:paraId="3401597E" w14:textId="77777777" w:rsidR="005267D6" w:rsidRPr="004642C8" w:rsidRDefault="005267D6" w:rsidP="00A01435">
                                  <w:pPr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</w:pPr>
                                  <w:r w:rsidRPr="004642C8"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 xml:space="preserve"> 0% (0/4)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4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  <w:hideMark/>
                                </w:tcPr>
                                <w:p w14:paraId="32D300A8" w14:textId="77777777" w:rsidR="005267D6" w:rsidRPr="004642C8" w:rsidRDefault="005267D6" w:rsidP="00A01435">
                                  <w:pPr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</w:pPr>
                                  <w:r w:rsidRPr="004642C8"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>0% (0/4)</w:t>
                                  </w:r>
                                </w:p>
                              </w:tc>
                            </w:tr>
                            <w:tr w:rsidR="005267D6" w:rsidRPr="00CF6766" w14:paraId="40B88C15" w14:textId="77777777" w:rsidTr="00A01435">
                              <w:trPr>
                                <w:trHeight w:val="34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  <w:hideMark/>
                                </w:tcPr>
                                <w:p w14:paraId="49CFDEBB" w14:textId="77777777" w:rsidR="005267D6" w:rsidRPr="004642C8" w:rsidRDefault="005267D6" w:rsidP="00A01435">
                                  <w:pPr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4642C8"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>Rtx-cIgGB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4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  <w:hideMark/>
                                </w:tcPr>
                                <w:p w14:paraId="46A077E9" w14:textId="77777777" w:rsidR="005267D6" w:rsidRPr="004642C8" w:rsidRDefault="005267D6" w:rsidP="00A01435">
                                  <w:pPr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</w:pPr>
                                  <w:r w:rsidRPr="004642C8"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>64% (7/11)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4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  <w:hideMark/>
                                </w:tcPr>
                                <w:p w14:paraId="15250688" w14:textId="77777777" w:rsidR="005267D6" w:rsidRPr="004642C8" w:rsidRDefault="005267D6" w:rsidP="00A01435">
                                  <w:pPr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</w:pPr>
                                  <w:r w:rsidRPr="004642C8"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>18% (2/11)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4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  <w:hideMark/>
                                </w:tcPr>
                                <w:p w14:paraId="48783D90" w14:textId="77777777" w:rsidR="005267D6" w:rsidRPr="004642C8" w:rsidRDefault="005267D6" w:rsidP="00A01435">
                                  <w:pPr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</w:pPr>
                                  <w:r w:rsidRPr="004642C8"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>18% (2/11)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4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  <w:hideMark/>
                                </w:tcPr>
                                <w:p w14:paraId="47DE92F5" w14:textId="77777777" w:rsidR="005267D6" w:rsidRPr="004642C8" w:rsidRDefault="005267D6" w:rsidP="00A01435">
                                  <w:pPr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</w:pPr>
                                  <w:r w:rsidRPr="004642C8"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>0% (0/11)</w:t>
                                  </w:r>
                                </w:p>
                              </w:tc>
                            </w:tr>
                            <w:tr w:rsidR="005267D6" w:rsidRPr="00CF6766" w14:paraId="155AC559" w14:textId="77777777" w:rsidTr="00A01435">
                              <w:trPr>
                                <w:trHeight w:val="25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  <w:hideMark/>
                                </w:tcPr>
                                <w:p w14:paraId="02E2DB9F" w14:textId="77777777" w:rsidR="005267D6" w:rsidRPr="004642C8" w:rsidRDefault="005267D6" w:rsidP="00A01435">
                                  <w:pPr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</w:pPr>
                                  <w:r w:rsidRPr="004642C8"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>1E4-cIgGB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4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  <w:hideMark/>
                                </w:tcPr>
                                <w:p w14:paraId="54101C02" w14:textId="77777777" w:rsidR="005267D6" w:rsidRPr="004642C8" w:rsidRDefault="005267D6" w:rsidP="00A01435">
                                  <w:pPr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</w:pPr>
                                  <w:r w:rsidRPr="004642C8"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>11% (1/9)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4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  <w:hideMark/>
                                </w:tcPr>
                                <w:p w14:paraId="090F49E1" w14:textId="77777777" w:rsidR="005267D6" w:rsidRPr="004642C8" w:rsidRDefault="005267D6" w:rsidP="00A01435">
                                  <w:pPr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</w:pPr>
                                  <w:r w:rsidRPr="004642C8"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>44% (4/9)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4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  <w:hideMark/>
                                </w:tcPr>
                                <w:p w14:paraId="2A91FC5B" w14:textId="77777777" w:rsidR="005267D6" w:rsidRPr="004642C8" w:rsidRDefault="005267D6" w:rsidP="00A01435">
                                  <w:pPr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</w:pPr>
                                  <w:r w:rsidRPr="004642C8"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>22% (2/9)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4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  <w:hideMark/>
                                </w:tcPr>
                                <w:p w14:paraId="3D8AEAB4" w14:textId="77777777" w:rsidR="005267D6" w:rsidRPr="004642C8" w:rsidRDefault="005267D6" w:rsidP="00A01435">
                                  <w:pPr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</w:pPr>
                                  <w:r w:rsidRPr="004642C8">
                                    <w:rPr>
                                      <w:rFonts w:ascii="Helvetica" w:hAnsi="Helvetica" w:cs="Arial"/>
                                      <w:sz w:val="20"/>
                                      <w:szCs w:val="20"/>
                                    </w:rPr>
                                    <w:t>22% (2/9)</w:t>
                                  </w:r>
                                </w:p>
                              </w:tc>
                            </w:tr>
                          </w:tbl>
                          <w:p w14:paraId="5651A585" w14:textId="77777777" w:rsidR="005267D6" w:rsidRPr="00CF6766" w:rsidRDefault="005267D6" w:rsidP="00A014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8" type="#_x0000_t202" style="width:324pt;height:9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" filled="f" stroked="f">
                <v:textbox>
                  <w:txbxContent>
                    <w:tbl>
                      <w:tblPr>
                        <w:tblW w:w="6486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1285"/>
                        <w:gridCol w:w="1330"/>
                        <w:gridCol w:w="1330"/>
                        <w:gridCol w:w="1330"/>
                        <w:gridCol w:w="1211"/>
                      </w:tblGrid>
                      <w:tr w:rsidR="005267D6" w:rsidRPr="00CF6766" w14:paraId="5CCDA661" w14:textId="77777777" w:rsidTr="00A01435">
                        <w:trPr>
                          <w:trHeight w:val="178"/>
                        </w:trPr>
                        <w:tc>
                          <w:tcPr>
                            <w:tcW w:w="0" w:type="auto"/>
                            <w:gridSpan w:val="5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32EA2D03" w14:textId="77777777" w:rsidR="005267D6" w:rsidRPr="004642C8" w:rsidRDefault="005267D6" w:rsidP="00A01435">
                            <w:pPr>
                              <w:jc w:val="center"/>
                              <w:rPr>
                                <w:rFonts w:ascii="Helvetica" w:hAnsi="Helvetica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642C8">
                              <w:rPr>
                                <w:rFonts w:ascii="Helvetica" w:hAnsi="Helvetica" w:cs="Arial"/>
                                <w:b/>
                                <w:sz w:val="20"/>
                                <w:szCs w:val="20"/>
                              </w:rPr>
                              <w:t>Tumor necrosis score</w:t>
                            </w:r>
                          </w:p>
                        </w:tc>
                      </w:tr>
                      <w:tr w:rsidR="005267D6" w:rsidRPr="00CF6766" w14:paraId="11DC1D6B" w14:textId="77777777" w:rsidTr="00A01435">
                        <w:trPr>
                          <w:trHeight w:val="212"/>
                        </w:trPr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  <w:hideMark/>
                          </w:tcPr>
                          <w:p w14:paraId="5874AC5B" w14:textId="77777777" w:rsidR="005267D6" w:rsidRPr="004642C8" w:rsidRDefault="005267D6" w:rsidP="00A01435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4642C8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  <w:hideMark/>
                          </w:tcPr>
                          <w:p w14:paraId="0F050617" w14:textId="77777777" w:rsidR="005267D6" w:rsidRPr="004642C8" w:rsidRDefault="005267D6" w:rsidP="00A01435">
                            <w:pPr>
                              <w:jc w:val="center"/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4642C8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  <w:hideMark/>
                          </w:tcPr>
                          <w:p w14:paraId="4EC74A77" w14:textId="77777777" w:rsidR="005267D6" w:rsidRPr="004642C8" w:rsidRDefault="005267D6" w:rsidP="00A01435">
                            <w:pPr>
                              <w:jc w:val="center"/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4642C8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  <w:hideMark/>
                          </w:tcPr>
                          <w:p w14:paraId="4E809437" w14:textId="77777777" w:rsidR="005267D6" w:rsidRPr="004642C8" w:rsidRDefault="005267D6" w:rsidP="00A01435">
                            <w:pPr>
                              <w:jc w:val="center"/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4642C8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  <w:hideMark/>
                          </w:tcPr>
                          <w:p w14:paraId="35C2EBC8" w14:textId="77777777" w:rsidR="005267D6" w:rsidRPr="004642C8" w:rsidRDefault="005267D6" w:rsidP="00A01435">
                            <w:pPr>
                              <w:jc w:val="center"/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4642C8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</w:tr>
                      <w:tr w:rsidR="005267D6" w:rsidRPr="00CF6766" w14:paraId="63CCFB41" w14:textId="77777777" w:rsidTr="00A01435">
                        <w:trPr>
                          <w:trHeight w:val="320"/>
                        </w:trPr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  <w:hideMark/>
                          </w:tcPr>
                          <w:p w14:paraId="44614978" w14:textId="77777777" w:rsidR="005267D6" w:rsidRPr="004642C8" w:rsidRDefault="005267D6" w:rsidP="00A01435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4642C8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>No treatment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20" w:type="dxa"/>
                              <w:left w:w="240" w:type="dxa"/>
                              <w:bottom w:w="0" w:type="dxa"/>
                              <w:right w:w="20" w:type="dxa"/>
                            </w:tcMar>
                            <w:vAlign w:val="center"/>
                            <w:hideMark/>
                          </w:tcPr>
                          <w:p w14:paraId="634C51E4" w14:textId="77777777" w:rsidR="005267D6" w:rsidRPr="004642C8" w:rsidRDefault="005267D6" w:rsidP="00A01435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4642C8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>75% (3/4)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20" w:type="dxa"/>
                              <w:left w:w="240" w:type="dxa"/>
                              <w:bottom w:w="0" w:type="dxa"/>
                              <w:right w:w="20" w:type="dxa"/>
                            </w:tcMar>
                            <w:vAlign w:val="center"/>
                            <w:hideMark/>
                          </w:tcPr>
                          <w:p w14:paraId="01EE74BE" w14:textId="77777777" w:rsidR="005267D6" w:rsidRPr="004642C8" w:rsidRDefault="005267D6" w:rsidP="00A01435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4642C8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>25% (1/4)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20" w:type="dxa"/>
                              <w:left w:w="240" w:type="dxa"/>
                              <w:bottom w:w="0" w:type="dxa"/>
                              <w:right w:w="20" w:type="dxa"/>
                            </w:tcMar>
                            <w:vAlign w:val="center"/>
                            <w:hideMark/>
                          </w:tcPr>
                          <w:p w14:paraId="3401597E" w14:textId="77777777" w:rsidR="005267D6" w:rsidRPr="004642C8" w:rsidRDefault="005267D6" w:rsidP="00A01435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4642C8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 xml:space="preserve"> 0% (0/4)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20" w:type="dxa"/>
                              <w:left w:w="240" w:type="dxa"/>
                              <w:bottom w:w="0" w:type="dxa"/>
                              <w:right w:w="20" w:type="dxa"/>
                            </w:tcMar>
                            <w:vAlign w:val="center"/>
                            <w:hideMark/>
                          </w:tcPr>
                          <w:p w14:paraId="32D300A8" w14:textId="77777777" w:rsidR="005267D6" w:rsidRPr="004642C8" w:rsidRDefault="005267D6" w:rsidP="00A01435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4642C8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>0% (0/4)</w:t>
                            </w:r>
                          </w:p>
                        </w:tc>
                      </w:tr>
                      <w:tr w:rsidR="005267D6" w:rsidRPr="00CF6766" w14:paraId="40B88C15" w14:textId="77777777" w:rsidTr="00A01435">
                        <w:trPr>
                          <w:trHeight w:val="340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  <w:hideMark/>
                          </w:tcPr>
                          <w:p w14:paraId="49CFDEBB" w14:textId="77777777" w:rsidR="005267D6" w:rsidRPr="004642C8" w:rsidRDefault="005267D6" w:rsidP="00A01435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642C8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>Rtx-cIgGB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20" w:type="dxa"/>
                              <w:left w:w="240" w:type="dxa"/>
                              <w:bottom w:w="0" w:type="dxa"/>
                              <w:right w:w="20" w:type="dxa"/>
                            </w:tcMar>
                            <w:vAlign w:val="center"/>
                            <w:hideMark/>
                          </w:tcPr>
                          <w:p w14:paraId="46A077E9" w14:textId="77777777" w:rsidR="005267D6" w:rsidRPr="004642C8" w:rsidRDefault="005267D6" w:rsidP="00A01435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4642C8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>64% (7/11)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20" w:type="dxa"/>
                              <w:left w:w="240" w:type="dxa"/>
                              <w:bottom w:w="0" w:type="dxa"/>
                              <w:right w:w="20" w:type="dxa"/>
                            </w:tcMar>
                            <w:vAlign w:val="center"/>
                            <w:hideMark/>
                          </w:tcPr>
                          <w:p w14:paraId="15250688" w14:textId="77777777" w:rsidR="005267D6" w:rsidRPr="004642C8" w:rsidRDefault="005267D6" w:rsidP="00A01435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4642C8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>18% (2/11)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20" w:type="dxa"/>
                              <w:left w:w="240" w:type="dxa"/>
                              <w:bottom w:w="0" w:type="dxa"/>
                              <w:right w:w="20" w:type="dxa"/>
                            </w:tcMar>
                            <w:vAlign w:val="center"/>
                            <w:hideMark/>
                          </w:tcPr>
                          <w:p w14:paraId="48783D90" w14:textId="77777777" w:rsidR="005267D6" w:rsidRPr="004642C8" w:rsidRDefault="005267D6" w:rsidP="00A01435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4642C8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>18% (2/11)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20" w:type="dxa"/>
                              <w:left w:w="240" w:type="dxa"/>
                              <w:bottom w:w="0" w:type="dxa"/>
                              <w:right w:w="20" w:type="dxa"/>
                            </w:tcMar>
                            <w:vAlign w:val="center"/>
                            <w:hideMark/>
                          </w:tcPr>
                          <w:p w14:paraId="47DE92F5" w14:textId="77777777" w:rsidR="005267D6" w:rsidRPr="004642C8" w:rsidRDefault="005267D6" w:rsidP="00A01435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4642C8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>0% (0/11)</w:t>
                            </w:r>
                          </w:p>
                        </w:tc>
                      </w:tr>
                      <w:tr w:rsidR="005267D6" w:rsidRPr="00CF6766" w14:paraId="155AC559" w14:textId="77777777" w:rsidTr="00A01435">
                        <w:trPr>
                          <w:trHeight w:val="250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  <w:hideMark/>
                          </w:tcPr>
                          <w:p w14:paraId="02E2DB9F" w14:textId="77777777" w:rsidR="005267D6" w:rsidRPr="004642C8" w:rsidRDefault="005267D6" w:rsidP="00A01435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4642C8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>1E4-cIgGB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20" w:type="dxa"/>
                              <w:left w:w="240" w:type="dxa"/>
                              <w:bottom w:w="0" w:type="dxa"/>
                              <w:right w:w="20" w:type="dxa"/>
                            </w:tcMar>
                            <w:vAlign w:val="center"/>
                            <w:hideMark/>
                          </w:tcPr>
                          <w:p w14:paraId="54101C02" w14:textId="77777777" w:rsidR="005267D6" w:rsidRPr="004642C8" w:rsidRDefault="005267D6" w:rsidP="00A01435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4642C8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>11% (1/9)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20" w:type="dxa"/>
                              <w:left w:w="240" w:type="dxa"/>
                              <w:bottom w:w="0" w:type="dxa"/>
                              <w:right w:w="20" w:type="dxa"/>
                            </w:tcMar>
                            <w:vAlign w:val="center"/>
                            <w:hideMark/>
                          </w:tcPr>
                          <w:p w14:paraId="090F49E1" w14:textId="77777777" w:rsidR="005267D6" w:rsidRPr="004642C8" w:rsidRDefault="005267D6" w:rsidP="00A01435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4642C8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>44% (4/9)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20" w:type="dxa"/>
                              <w:left w:w="240" w:type="dxa"/>
                              <w:bottom w:w="0" w:type="dxa"/>
                              <w:right w:w="20" w:type="dxa"/>
                            </w:tcMar>
                            <w:vAlign w:val="center"/>
                            <w:hideMark/>
                          </w:tcPr>
                          <w:p w14:paraId="2A91FC5B" w14:textId="77777777" w:rsidR="005267D6" w:rsidRPr="004642C8" w:rsidRDefault="005267D6" w:rsidP="00A01435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4642C8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>22% (2/9)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20" w:type="dxa"/>
                              <w:left w:w="240" w:type="dxa"/>
                              <w:bottom w:w="0" w:type="dxa"/>
                              <w:right w:w="20" w:type="dxa"/>
                            </w:tcMar>
                            <w:vAlign w:val="center"/>
                            <w:hideMark/>
                          </w:tcPr>
                          <w:p w14:paraId="3D8AEAB4" w14:textId="77777777" w:rsidR="005267D6" w:rsidRPr="004642C8" w:rsidRDefault="005267D6" w:rsidP="00A01435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4642C8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>22% (2/9)</w:t>
                            </w:r>
                          </w:p>
                        </w:tc>
                      </w:tr>
                    </w:tbl>
                    <w:p w14:paraId="5651A585" w14:textId="77777777" w:rsidR="005267D6" w:rsidRPr="00CF6766" w:rsidRDefault="005267D6" w:rsidP="00A0143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03063">
        <w:rPr>
          <w:rFonts w:ascii="Times New Roman" w:hAnsi="Times New Roman" w:cs="Times New Roman"/>
          <w:b/>
        </w:rPr>
        <w:br w:type="page"/>
      </w:r>
    </w:p>
    <w:p w14:paraId="55E18E3C" w14:textId="7FF33C71" w:rsidR="00543E0E" w:rsidRPr="00DC2B50" w:rsidRDefault="00543E0E" w:rsidP="00543E0E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DC2B50">
        <w:rPr>
          <w:rFonts w:ascii="Times New Roman" w:hAnsi="Times New Roman" w:cs="Times New Roman"/>
          <w:b/>
        </w:rPr>
        <w:lastRenderedPageBreak/>
        <w:t>SUPPLEMENTARY FIGURE LEGENDS</w:t>
      </w:r>
    </w:p>
    <w:p w14:paraId="491A6CBD" w14:textId="71BC7C1C" w:rsidR="00543E0E" w:rsidRPr="00DC2B50" w:rsidRDefault="00543E0E" w:rsidP="00543E0E">
      <w:pPr>
        <w:spacing w:after="0" w:line="480" w:lineRule="auto"/>
        <w:jc w:val="both"/>
        <w:rPr>
          <w:rFonts w:ascii="Times New Roman" w:hAnsi="Times New Roman" w:cs="Times New Roman"/>
        </w:rPr>
      </w:pPr>
      <w:proofErr w:type="gramStart"/>
      <w:r w:rsidRPr="00DC2B50">
        <w:rPr>
          <w:rFonts w:ascii="Times New Roman" w:hAnsi="Times New Roman" w:cs="Times New Roman"/>
          <w:b/>
        </w:rPr>
        <w:t>Supplementary Fig</w:t>
      </w:r>
      <w:r w:rsidR="00D95CB6">
        <w:rPr>
          <w:rFonts w:ascii="Times New Roman" w:hAnsi="Times New Roman" w:cs="Times New Roman"/>
          <w:b/>
        </w:rPr>
        <w:t>.</w:t>
      </w:r>
      <w:proofErr w:type="gramEnd"/>
      <w:r w:rsidRPr="00DC2B50">
        <w:rPr>
          <w:rFonts w:ascii="Times New Roman" w:hAnsi="Times New Roman" w:cs="Times New Roman"/>
          <w:b/>
        </w:rPr>
        <w:t xml:space="preserve"> S1.</w:t>
      </w:r>
      <w:r w:rsidRPr="00DC2B50">
        <w:rPr>
          <w:rFonts w:ascii="Times New Roman" w:hAnsi="Times New Roman" w:cs="Times New Roman"/>
        </w:rPr>
        <w:t xml:space="preserve"> </w:t>
      </w:r>
      <w:proofErr w:type="gramStart"/>
      <w:r w:rsidRPr="00DC2B50">
        <w:rPr>
          <w:rFonts w:ascii="Times New Roman" w:hAnsi="Times New Roman" w:cs="Times New Roman"/>
          <w:b/>
        </w:rPr>
        <w:t>Recombinant production and evaluation of canine SIRPα protein.</w:t>
      </w:r>
      <w:proofErr w:type="gramEnd"/>
      <w:r w:rsidRPr="00DC2B50">
        <w:rPr>
          <w:rFonts w:ascii="Times New Roman" w:hAnsi="Times New Roman" w:cs="Times New Roman"/>
        </w:rPr>
        <w:t xml:space="preserve"> </w:t>
      </w:r>
      <w:proofErr w:type="gramStart"/>
      <w:r w:rsidRPr="00DC2B50">
        <w:rPr>
          <w:rFonts w:ascii="Times New Roman" w:hAnsi="Times New Roman" w:cs="Times New Roman"/>
          <w:b/>
        </w:rPr>
        <w:t>A</w:t>
      </w:r>
      <w:r w:rsidRPr="00DC2B50">
        <w:rPr>
          <w:rFonts w:ascii="Times New Roman" w:hAnsi="Times New Roman" w:cs="Times New Roman"/>
        </w:rPr>
        <w:t xml:space="preserve"> </w:t>
      </w:r>
      <w:proofErr w:type="spellStart"/>
      <w:r w:rsidRPr="00DC2B50">
        <w:rPr>
          <w:rFonts w:ascii="Times New Roman" w:hAnsi="Times New Roman" w:cs="Times New Roman"/>
        </w:rPr>
        <w:t>Coomassie</w:t>
      </w:r>
      <w:proofErr w:type="spellEnd"/>
      <w:r w:rsidRPr="00DC2B50">
        <w:rPr>
          <w:rFonts w:ascii="Times New Roman" w:hAnsi="Times New Roman" w:cs="Times New Roman"/>
        </w:rPr>
        <w:t xml:space="preserve">-stained SDS-PAGE gel monitoring the purification of </w:t>
      </w:r>
      <w:proofErr w:type="spellStart"/>
      <w:r w:rsidRPr="00DC2B50">
        <w:rPr>
          <w:rFonts w:ascii="Times New Roman" w:hAnsi="Times New Roman" w:cs="Times New Roman"/>
          <w:i/>
        </w:rPr>
        <w:t>Canis</w:t>
      </w:r>
      <w:proofErr w:type="spellEnd"/>
      <w:r w:rsidRPr="00DC2B50">
        <w:rPr>
          <w:rFonts w:ascii="Times New Roman" w:hAnsi="Times New Roman" w:cs="Times New Roman"/>
          <w:i/>
        </w:rPr>
        <w:t xml:space="preserve"> </w:t>
      </w:r>
      <w:proofErr w:type="spellStart"/>
      <w:r w:rsidRPr="00DC2B50">
        <w:rPr>
          <w:rFonts w:ascii="Times New Roman" w:hAnsi="Times New Roman" w:cs="Times New Roman"/>
          <w:i/>
        </w:rPr>
        <w:t>familiaris</w:t>
      </w:r>
      <w:proofErr w:type="spellEnd"/>
      <w:r w:rsidRPr="00DC2B50">
        <w:rPr>
          <w:rFonts w:ascii="Times New Roman" w:hAnsi="Times New Roman" w:cs="Times New Roman"/>
        </w:rPr>
        <w:t xml:space="preserve"> SIRPα (</w:t>
      </w:r>
      <w:proofErr w:type="spellStart"/>
      <w:r w:rsidRPr="00DC2B50">
        <w:rPr>
          <w:rFonts w:ascii="Times New Roman" w:hAnsi="Times New Roman" w:cs="Times New Roman"/>
        </w:rPr>
        <w:t>cfSIRP</w:t>
      </w:r>
      <w:proofErr w:type="spellEnd"/>
      <w:r w:rsidRPr="00DC2B50">
        <w:rPr>
          <w:rFonts w:ascii="Times New Roman" w:hAnsi="Times New Roman" w:cs="Times New Roman"/>
        </w:rPr>
        <w:t>α).</w:t>
      </w:r>
      <w:proofErr w:type="gramEnd"/>
      <w:r w:rsidRPr="00DC2B50">
        <w:rPr>
          <w:rFonts w:ascii="Times New Roman" w:hAnsi="Times New Roman" w:cs="Times New Roman"/>
        </w:rPr>
        <w:t xml:space="preserve"> </w:t>
      </w:r>
      <w:proofErr w:type="spellStart"/>
      <w:r w:rsidRPr="00DC2B50">
        <w:rPr>
          <w:rFonts w:ascii="Times New Roman" w:hAnsi="Times New Roman" w:cs="Times New Roman"/>
        </w:rPr>
        <w:t>CfSIRP</w:t>
      </w:r>
      <w:proofErr w:type="spellEnd"/>
      <w:r w:rsidRPr="00DC2B50">
        <w:rPr>
          <w:rFonts w:ascii="Times New Roman" w:hAnsi="Times New Roman" w:cs="Times New Roman"/>
        </w:rPr>
        <w:t xml:space="preserve">α was expressed in </w:t>
      </w:r>
      <w:r w:rsidRPr="00DC2B50">
        <w:rPr>
          <w:rFonts w:ascii="Times New Roman" w:hAnsi="Times New Roman" w:cs="Times New Roman"/>
          <w:i/>
        </w:rPr>
        <w:t>E. coli</w:t>
      </w:r>
      <w:r w:rsidRPr="00DC2B50">
        <w:rPr>
          <w:rFonts w:ascii="Times New Roman" w:hAnsi="Times New Roman" w:cs="Times New Roman"/>
        </w:rPr>
        <w:t xml:space="preserve"> with an N-terminal maltose binding protein (MBP) tag and C-terminal biotin acceptor peptide (BAP) and 8x histidine tags. The MBP fusion protein was first purified by Ni-NTA chromatography and MBP was removed by digestion with 3C protease. Cut </w:t>
      </w:r>
      <w:proofErr w:type="spellStart"/>
      <w:r w:rsidRPr="00DC2B50">
        <w:rPr>
          <w:rFonts w:ascii="Times New Roman" w:hAnsi="Times New Roman" w:cs="Times New Roman"/>
        </w:rPr>
        <w:t>cfSIRP</w:t>
      </w:r>
      <w:proofErr w:type="spellEnd"/>
      <w:r w:rsidRPr="00DC2B50">
        <w:rPr>
          <w:rFonts w:ascii="Times New Roman" w:hAnsi="Times New Roman" w:cs="Times New Roman"/>
        </w:rPr>
        <w:t xml:space="preserve">α was purified from MBP with a second Ni-NTA column and then </w:t>
      </w:r>
      <w:proofErr w:type="spellStart"/>
      <w:r w:rsidRPr="00DC2B50">
        <w:rPr>
          <w:rFonts w:ascii="Times New Roman" w:hAnsi="Times New Roman" w:cs="Times New Roman"/>
        </w:rPr>
        <w:t>biotinylated</w:t>
      </w:r>
      <w:proofErr w:type="spellEnd"/>
      <w:r w:rsidRPr="00DC2B50">
        <w:rPr>
          <w:rFonts w:ascii="Times New Roman" w:hAnsi="Times New Roman" w:cs="Times New Roman"/>
        </w:rPr>
        <w:t xml:space="preserve"> using </w:t>
      </w:r>
      <w:proofErr w:type="spellStart"/>
      <w:r w:rsidRPr="00DC2B50">
        <w:rPr>
          <w:rFonts w:ascii="Times New Roman" w:hAnsi="Times New Roman" w:cs="Times New Roman"/>
        </w:rPr>
        <w:t>BirA</w:t>
      </w:r>
      <w:proofErr w:type="spellEnd"/>
      <w:r w:rsidRPr="00DC2B50">
        <w:rPr>
          <w:rFonts w:ascii="Times New Roman" w:hAnsi="Times New Roman" w:cs="Times New Roman"/>
        </w:rPr>
        <w:t xml:space="preserve"> ligase. </w:t>
      </w:r>
      <w:proofErr w:type="gramStart"/>
      <w:r w:rsidRPr="00DC2B50">
        <w:rPr>
          <w:rFonts w:ascii="Times New Roman" w:hAnsi="Times New Roman" w:cs="Times New Roman"/>
          <w:b/>
        </w:rPr>
        <w:t>B</w:t>
      </w:r>
      <w:r w:rsidRPr="00DC2B50">
        <w:rPr>
          <w:rFonts w:ascii="Times New Roman" w:hAnsi="Times New Roman" w:cs="Times New Roman"/>
        </w:rPr>
        <w:t xml:space="preserve"> Size exclusion chromatograph of </w:t>
      </w:r>
      <w:proofErr w:type="spellStart"/>
      <w:r w:rsidRPr="00DC2B50">
        <w:rPr>
          <w:rFonts w:ascii="Times New Roman" w:hAnsi="Times New Roman" w:cs="Times New Roman"/>
        </w:rPr>
        <w:t>biotinylated</w:t>
      </w:r>
      <w:proofErr w:type="spellEnd"/>
      <w:r w:rsidRPr="00DC2B50">
        <w:rPr>
          <w:rFonts w:ascii="Times New Roman" w:hAnsi="Times New Roman" w:cs="Times New Roman"/>
        </w:rPr>
        <w:t xml:space="preserve"> </w:t>
      </w:r>
      <w:proofErr w:type="spellStart"/>
      <w:r w:rsidRPr="00DC2B50">
        <w:rPr>
          <w:rFonts w:ascii="Times New Roman" w:hAnsi="Times New Roman" w:cs="Times New Roman"/>
        </w:rPr>
        <w:t>cfSIRP</w:t>
      </w:r>
      <w:proofErr w:type="spellEnd"/>
      <w:r w:rsidRPr="00DC2B50">
        <w:rPr>
          <w:rFonts w:ascii="Times New Roman" w:hAnsi="Times New Roman" w:cs="Times New Roman"/>
        </w:rPr>
        <w:t>α.</w:t>
      </w:r>
      <w:proofErr w:type="gramEnd"/>
      <w:r w:rsidRPr="00DC2B50">
        <w:rPr>
          <w:rFonts w:ascii="Times New Roman" w:hAnsi="Times New Roman" w:cs="Times New Roman"/>
        </w:rPr>
        <w:t xml:space="preserve"> </w:t>
      </w:r>
      <w:proofErr w:type="spellStart"/>
      <w:r w:rsidRPr="00DC2B50">
        <w:rPr>
          <w:rFonts w:ascii="Times New Roman" w:hAnsi="Times New Roman" w:cs="Times New Roman"/>
        </w:rPr>
        <w:t>Biotinylated</w:t>
      </w:r>
      <w:proofErr w:type="spellEnd"/>
      <w:r w:rsidRPr="00DC2B50">
        <w:rPr>
          <w:rFonts w:ascii="Times New Roman" w:hAnsi="Times New Roman" w:cs="Times New Roman"/>
        </w:rPr>
        <w:t xml:space="preserve"> </w:t>
      </w:r>
      <w:proofErr w:type="spellStart"/>
      <w:r w:rsidRPr="00DC2B50">
        <w:rPr>
          <w:rFonts w:ascii="Times New Roman" w:hAnsi="Times New Roman" w:cs="Times New Roman"/>
        </w:rPr>
        <w:t>cfSIRP</w:t>
      </w:r>
      <w:proofErr w:type="spellEnd"/>
      <w:r w:rsidRPr="00DC2B50">
        <w:rPr>
          <w:rFonts w:ascii="Times New Roman" w:hAnsi="Times New Roman" w:cs="Times New Roman"/>
        </w:rPr>
        <w:t xml:space="preserve">α was further purified using an S75 gel filtration column to remove soluble protein aggregates and small molecular weight contaminants. Protein absorbance (UV280) is plotted as a function of volume </w:t>
      </w:r>
      <w:proofErr w:type="spellStart"/>
      <w:r w:rsidRPr="00DC2B50">
        <w:rPr>
          <w:rFonts w:ascii="Times New Roman" w:hAnsi="Times New Roman" w:cs="Times New Roman"/>
        </w:rPr>
        <w:t>eluate</w:t>
      </w:r>
      <w:proofErr w:type="spellEnd"/>
      <w:r w:rsidRPr="00DC2B50">
        <w:rPr>
          <w:rFonts w:ascii="Times New Roman" w:hAnsi="Times New Roman" w:cs="Times New Roman"/>
        </w:rPr>
        <w:t xml:space="preserve"> (mL).</w:t>
      </w:r>
    </w:p>
    <w:p w14:paraId="15CA5971" w14:textId="77777777" w:rsidR="00543E0E" w:rsidRPr="00EB37E5" w:rsidRDefault="00543E0E" w:rsidP="00543E0E">
      <w:pPr>
        <w:spacing w:after="0" w:line="480" w:lineRule="auto"/>
        <w:rPr>
          <w:rFonts w:ascii="Times New Roman" w:hAnsi="Times New Roman" w:cs="Times New Roman"/>
          <w:b/>
        </w:rPr>
      </w:pPr>
    </w:p>
    <w:p w14:paraId="0ED6022B" w14:textId="2A9DA4D6" w:rsidR="00543E0E" w:rsidRDefault="00543E0E" w:rsidP="00543E0E">
      <w:pPr>
        <w:spacing w:after="0" w:line="480" w:lineRule="auto"/>
        <w:jc w:val="both"/>
        <w:rPr>
          <w:rFonts w:ascii="Times New Roman" w:hAnsi="Times New Roman" w:cs="Times New Roman"/>
        </w:rPr>
      </w:pPr>
      <w:proofErr w:type="gramStart"/>
      <w:r w:rsidRPr="00DC2B50">
        <w:rPr>
          <w:rFonts w:ascii="Times New Roman" w:hAnsi="Times New Roman" w:cs="Times New Roman"/>
          <w:b/>
        </w:rPr>
        <w:t>Supplementary Fig.</w:t>
      </w:r>
      <w:proofErr w:type="gramEnd"/>
      <w:r w:rsidRPr="00DC2B50">
        <w:rPr>
          <w:rFonts w:ascii="Times New Roman" w:hAnsi="Times New Roman" w:cs="Times New Roman"/>
          <w:b/>
        </w:rPr>
        <w:t xml:space="preserve"> S2. </w:t>
      </w:r>
      <w:proofErr w:type="gramStart"/>
      <w:r w:rsidRPr="00DC2B50">
        <w:rPr>
          <w:rFonts w:ascii="Times New Roman" w:hAnsi="Times New Roman" w:cs="Times New Roman"/>
          <w:b/>
        </w:rPr>
        <w:t>CD47 expression on canine cancer samples.</w:t>
      </w:r>
      <w:proofErr w:type="gramEnd"/>
      <w:r w:rsidRPr="00EB37E5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A</w:t>
      </w:r>
      <w:r w:rsidRPr="00DC2B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Binding of CD47 antagonists to CLBL-1 canine lymphoma cells over varying concentrations.</w:t>
      </w:r>
      <w:proofErr w:type="gramEnd"/>
      <w:r>
        <w:rPr>
          <w:rFonts w:ascii="Times New Roman" w:hAnsi="Times New Roman" w:cs="Times New Roman"/>
        </w:rPr>
        <w:t xml:space="preserve"> Binding was detected by flow cytometry using an Alexa Fluor 647-conjugated anti-human IgG secondary antibody, and data represent geometric mean fluorescence intensity (Geo. MFI) of binding. WT-hIgG4 indicates wild-type human SIRPα allele 2 as a fusion to human IgG4 as previously described </w:t>
      </w:r>
      <w:r>
        <w:rPr>
          <w:rFonts w:ascii="Times New Roman" w:hAnsi="Times New Roman" w:cs="Times New Roman"/>
        </w:rPr>
        <w:fldChar w:fldCharType="begin">
          <w:fldData xml:space="preserve">PEVuZE5vdGU+PENpdGU+PEF1dGhvcj5XZWlza29wZjwvQXV0aG9yPjxZZWFyPjIwMTM8L1llYXI+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=
</w:fldData>
        </w:fldChar>
      </w:r>
      <w:r w:rsidR="00F37CB1">
        <w:rPr>
          <w:rFonts w:ascii="Times New Roman" w:hAnsi="Times New Roman" w:cs="Times New Roman"/>
        </w:rPr>
        <w:instrText xml:space="preserve"> ADDIN EN.CITE </w:instrText>
      </w:r>
      <w:r w:rsidR="00F37CB1">
        <w:rPr>
          <w:rFonts w:ascii="Times New Roman" w:hAnsi="Times New Roman" w:cs="Times New Roman"/>
        </w:rPr>
        <w:fldChar w:fldCharType="begin">
          <w:fldData xml:space="preserve">PEVuZE5vdGU+PENpdGU+PEF1dGhvcj5XZWlza29wZjwvQXV0aG9yPjxZZWFyPjIwMTM8L1llYXI+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=
</w:fldData>
        </w:fldChar>
      </w:r>
      <w:r w:rsidR="00F37CB1">
        <w:rPr>
          <w:rFonts w:ascii="Times New Roman" w:hAnsi="Times New Roman" w:cs="Times New Roman"/>
        </w:rPr>
        <w:instrText xml:space="preserve"> ADDIN EN.CITE.DATA </w:instrText>
      </w:r>
      <w:r w:rsidR="00F37CB1">
        <w:rPr>
          <w:rFonts w:ascii="Times New Roman" w:hAnsi="Times New Roman" w:cs="Times New Roman"/>
        </w:rPr>
      </w:r>
      <w:r w:rsidR="00F37CB1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F37CB1">
        <w:rPr>
          <w:rFonts w:ascii="Times New Roman" w:hAnsi="Times New Roman" w:cs="Times New Roman"/>
          <w:noProof/>
        </w:rPr>
        <w:t>(</w:t>
      </w:r>
      <w:hyperlink w:anchor="_ENREF_1" w:tooltip="Weiskopf, 2013 #85" w:history="1">
        <w:r w:rsidR="00D87F1B">
          <w:rPr>
            <w:rFonts w:ascii="Times New Roman" w:hAnsi="Times New Roman" w:cs="Times New Roman"/>
            <w:noProof/>
          </w:rPr>
          <w:t>1</w:t>
        </w:r>
      </w:hyperlink>
      <w:r w:rsidR="00F37CB1">
        <w:rPr>
          <w:rFonts w:ascii="Times New Roman" w:hAnsi="Times New Roman" w:cs="Times New Roman"/>
          <w:noProof/>
        </w:rPr>
        <w:t>)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. Data represent mean ± SD of three </w:t>
      </w:r>
      <w:r w:rsidR="000E6EF1">
        <w:rPr>
          <w:rFonts w:ascii="Times New Roman" w:hAnsi="Times New Roman" w:cs="Times New Roman"/>
        </w:rPr>
        <w:t>independent titration series analyzed simultaneously as one experiment</w:t>
      </w:r>
      <w:r>
        <w:rPr>
          <w:rFonts w:ascii="Times New Roman" w:hAnsi="Times New Roman" w:cs="Times New Roman"/>
        </w:rPr>
        <w:t xml:space="preserve">. </w:t>
      </w:r>
      <w:r w:rsidR="007B0EAE" w:rsidRPr="002F2131">
        <w:rPr>
          <w:rFonts w:ascii="Times New Roman" w:hAnsi="Times New Roman" w:cs="Times New Roman"/>
          <w:b/>
        </w:rPr>
        <w:t>B</w:t>
      </w:r>
      <w:r w:rsidR="007B0EAE">
        <w:rPr>
          <w:rFonts w:ascii="Times New Roman" w:hAnsi="Times New Roman" w:cs="Times New Roman"/>
        </w:rPr>
        <w:t xml:space="preserve"> </w:t>
      </w:r>
      <w:r w:rsidR="007B0EAE" w:rsidRPr="007B0EAE">
        <w:rPr>
          <w:rFonts w:ascii="Times New Roman" w:hAnsi="Times New Roman" w:cs="Times New Roman"/>
        </w:rPr>
        <w:t>CD47 surface expression on non</w:t>
      </w:r>
      <w:r w:rsidR="00A65CEA">
        <w:rPr>
          <w:rFonts w:ascii="Times New Roman" w:hAnsi="Times New Roman" w:cs="Times New Roman"/>
        </w:rPr>
        <w:t>-</w:t>
      </w:r>
      <w:r w:rsidR="007B0EAE" w:rsidRPr="007B0EAE">
        <w:rPr>
          <w:rFonts w:ascii="Times New Roman" w:hAnsi="Times New Roman" w:cs="Times New Roman"/>
        </w:rPr>
        <w:t xml:space="preserve">malignant </w:t>
      </w:r>
      <w:r w:rsidR="00A65CEA">
        <w:rPr>
          <w:rFonts w:ascii="Times New Roman" w:hAnsi="Times New Roman" w:cs="Times New Roman"/>
        </w:rPr>
        <w:t>leukocyte subsets</w:t>
      </w:r>
      <w:r w:rsidR="00713514">
        <w:rPr>
          <w:rFonts w:ascii="Times New Roman" w:hAnsi="Times New Roman" w:cs="Times New Roman"/>
        </w:rPr>
        <w:t xml:space="preserve"> from healthy canine donors</w:t>
      </w:r>
      <w:r w:rsidR="00BD115C">
        <w:rPr>
          <w:rFonts w:ascii="Times New Roman" w:hAnsi="Times New Roman" w:cs="Times New Roman"/>
        </w:rPr>
        <w:t xml:space="preserve"> (n = 3)</w:t>
      </w:r>
      <w:r w:rsidR="00713514">
        <w:rPr>
          <w:rFonts w:ascii="Times New Roman" w:hAnsi="Times New Roman" w:cs="Times New Roman"/>
        </w:rPr>
        <w:t xml:space="preserve"> and primary </w:t>
      </w:r>
      <w:r w:rsidR="00713514" w:rsidRPr="007B0EAE">
        <w:rPr>
          <w:rFonts w:ascii="Times New Roman" w:hAnsi="Times New Roman" w:cs="Times New Roman"/>
        </w:rPr>
        <w:t xml:space="preserve">canine lymphoma </w:t>
      </w:r>
      <w:r w:rsidR="00713514">
        <w:rPr>
          <w:rFonts w:ascii="Times New Roman" w:hAnsi="Times New Roman" w:cs="Times New Roman"/>
        </w:rPr>
        <w:t>cells (n = 3)</w:t>
      </w:r>
      <w:r w:rsidR="007B0EAE" w:rsidRPr="007B0EAE">
        <w:rPr>
          <w:rFonts w:ascii="Times New Roman" w:hAnsi="Times New Roman" w:cs="Times New Roman"/>
        </w:rPr>
        <w:t xml:space="preserve">. </w:t>
      </w:r>
      <w:r w:rsidR="00BD115C">
        <w:rPr>
          <w:rFonts w:ascii="Times New Roman" w:hAnsi="Times New Roman" w:cs="Times New Roman"/>
        </w:rPr>
        <w:t xml:space="preserve">Values </w:t>
      </w:r>
      <w:r w:rsidR="00713514">
        <w:rPr>
          <w:rFonts w:ascii="Times New Roman" w:hAnsi="Times New Roman" w:cs="Times New Roman"/>
        </w:rPr>
        <w:t xml:space="preserve">were measured by flow cytometry and </w:t>
      </w:r>
      <w:r w:rsidR="00704EDA">
        <w:rPr>
          <w:rFonts w:ascii="Times New Roman" w:hAnsi="Times New Roman" w:cs="Times New Roman"/>
        </w:rPr>
        <w:t xml:space="preserve">are </w:t>
      </w:r>
      <w:r w:rsidR="00BD115C">
        <w:rPr>
          <w:rFonts w:ascii="Times New Roman" w:hAnsi="Times New Roman" w:cs="Times New Roman"/>
        </w:rPr>
        <w:t>depict</w:t>
      </w:r>
      <w:r w:rsidR="00713514">
        <w:rPr>
          <w:rFonts w:ascii="Times New Roman" w:hAnsi="Times New Roman" w:cs="Times New Roman"/>
        </w:rPr>
        <w:t>ed as</w:t>
      </w:r>
      <w:r w:rsidR="00BD115C">
        <w:rPr>
          <w:rFonts w:ascii="Times New Roman" w:hAnsi="Times New Roman" w:cs="Times New Roman"/>
        </w:rPr>
        <w:t xml:space="preserve"> mean fluorescence intensity (MFI). </w:t>
      </w:r>
      <w:r w:rsidR="00A436C3">
        <w:rPr>
          <w:rFonts w:ascii="Times New Roman" w:hAnsi="Times New Roman" w:cs="Times New Roman"/>
        </w:rPr>
        <w:t xml:space="preserve">Points represent values from individual donors, with mean ± SD depicted. </w:t>
      </w:r>
      <w:r w:rsidR="00BD115C">
        <w:rPr>
          <w:rFonts w:ascii="Times New Roman" w:hAnsi="Times New Roman" w:cs="Times New Roman"/>
        </w:rPr>
        <w:t xml:space="preserve">CD47 </w:t>
      </w:r>
      <w:r w:rsidR="00713514">
        <w:rPr>
          <w:rFonts w:ascii="Times New Roman" w:hAnsi="Times New Roman" w:cs="Times New Roman"/>
        </w:rPr>
        <w:t xml:space="preserve">expression </w:t>
      </w:r>
      <w:r w:rsidR="00BD115C">
        <w:rPr>
          <w:rFonts w:ascii="Times New Roman" w:hAnsi="Times New Roman" w:cs="Times New Roman"/>
        </w:rPr>
        <w:t>was detected using</w:t>
      </w:r>
      <w:r w:rsidR="007B0EAE" w:rsidRPr="007B0EAE">
        <w:rPr>
          <w:rFonts w:ascii="Times New Roman" w:hAnsi="Times New Roman" w:cs="Times New Roman"/>
        </w:rPr>
        <w:t xml:space="preserve"> Hu5F9-G4 conjugated to Alexa Fluor 488</w:t>
      </w:r>
      <w:r w:rsidR="00BD115C">
        <w:rPr>
          <w:rFonts w:ascii="Times New Roman" w:hAnsi="Times New Roman" w:cs="Times New Roman"/>
        </w:rPr>
        <w:t>.</w:t>
      </w:r>
      <w:r w:rsidR="000E6EF1">
        <w:rPr>
          <w:rFonts w:ascii="Times New Roman" w:hAnsi="Times New Roman" w:cs="Times New Roman"/>
        </w:rPr>
        <w:t xml:space="preserve"> Expression for all samples analyzed </w:t>
      </w:r>
      <w:r w:rsidR="000E6EF1">
        <w:rPr>
          <w:rFonts w:ascii="Times New Roman" w:hAnsi="Times New Roman" w:cs="Times New Roman"/>
        </w:rPr>
        <w:lastRenderedPageBreak/>
        <w:t>simultaneously in a single experiment.</w:t>
      </w:r>
      <w:r w:rsidR="007B0EAE" w:rsidRPr="007B0EAE">
        <w:rPr>
          <w:rFonts w:ascii="Times New Roman" w:hAnsi="Times New Roman" w:cs="Times New Roman"/>
        </w:rPr>
        <w:t xml:space="preserve"> </w:t>
      </w:r>
      <w:proofErr w:type="gramStart"/>
      <w:r w:rsidR="00E04202" w:rsidRPr="002F2131">
        <w:rPr>
          <w:rFonts w:ascii="Times New Roman" w:hAnsi="Times New Roman" w:cs="Times New Roman"/>
          <w:b/>
        </w:rPr>
        <w:t>C</w:t>
      </w:r>
      <w:r w:rsidR="00E04202">
        <w:rPr>
          <w:rFonts w:ascii="Times New Roman" w:hAnsi="Times New Roman" w:cs="Times New Roman"/>
        </w:rPr>
        <w:t xml:space="preserve"> </w:t>
      </w:r>
      <w:r w:rsidR="00E04202" w:rsidRPr="00E04202">
        <w:rPr>
          <w:rFonts w:ascii="Times New Roman" w:hAnsi="Times New Roman" w:cs="Times New Roman"/>
        </w:rPr>
        <w:t xml:space="preserve">CD47 </w:t>
      </w:r>
      <w:r w:rsidR="00704EDA">
        <w:rPr>
          <w:rFonts w:ascii="Times New Roman" w:hAnsi="Times New Roman" w:cs="Times New Roman"/>
        </w:rPr>
        <w:t xml:space="preserve">and CD20 </w:t>
      </w:r>
      <w:r w:rsidR="00E04202" w:rsidRPr="00E04202">
        <w:rPr>
          <w:rFonts w:ascii="Times New Roman" w:hAnsi="Times New Roman" w:cs="Times New Roman"/>
        </w:rPr>
        <w:t>mRNA expression in primary B cell lymphoma samples.</w:t>
      </w:r>
      <w:proofErr w:type="gramEnd"/>
      <w:r w:rsidR="00E04202" w:rsidRPr="00E04202">
        <w:rPr>
          <w:rFonts w:ascii="Times New Roman" w:hAnsi="Times New Roman" w:cs="Times New Roman"/>
        </w:rPr>
        <w:t xml:space="preserve"> The fragments per </w:t>
      </w:r>
      <w:proofErr w:type="spellStart"/>
      <w:r w:rsidR="00E04202" w:rsidRPr="00E04202">
        <w:rPr>
          <w:rFonts w:ascii="Times New Roman" w:hAnsi="Times New Roman" w:cs="Times New Roman"/>
        </w:rPr>
        <w:t>kilobase</w:t>
      </w:r>
      <w:proofErr w:type="spellEnd"/>
      <w:r w:rsidR="00E04202" w:rsidRPr="00E04202">
        <w:rPr>
          <w:rFonts w:ascii="Times New Roman" w:hAnsi="Times New Roman" w:cs="Times New Roman"/>
        </w:rPr>
        <w:t xml:space="preserve"> per million reads (FPKM) values for CD47, CD20, and PSMB2 were extracted from next generation RNA sequencing data for enriched primary DLBCL cells from 24 dogs </w:t>
      </w:r>
      <w:r w:rsidR="00E04202" w:rsidRPr="00324832">
        <w:rPr>
          <w:rFonts w:ascii="Times New Roman" w:hAnsi="Times New Roman" w:cs="Times New Roman"/>
        </w:rPr>
        <w:fldChar w:fldCharType="begin">
          <w:fldData xml:space="preserve">PEVuZE5vdGU+PENpdGU+PEF1dGhvcj5Ub25vbXVyYTwvQXV0aG9yPjxZZWFyPjIwMTU8L1llYXI+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</w:fldData>
        </w:fldChar>
      </w:r>
      <w:r w:rsidR="00F37CB1">
        <w:rPr>
          <w:rFonts w:ascii="Times New Roman" w:hAnsi="Times New Roman" w:cs="Times New Roman"/>
        </w:rPr>
        <w:instrText xml:space="preserve"> ADDIN EN.CITE </w:instrText>
      </w:r>
      <w:r w:rsidR="00F37CB1">
        <w:rPr>
          <w:rFonts w:ascii="Times New Roman" w:hAnsi="Times New Roman" w:cs="Times New Roman"/>
        </w:rPr>
        <w:fldChar w:fldCharType="begin">
          <w:fldData xml:space="preserve">PEVuZE5vdGU+PENpdGU+PEF1dGhvcj5Ub25vbXVyYTwvQXV0aG9yPjxZZWFyPjIwMTU8L1llYXI+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</w:fldData>
        </w:fldChar>
      </w:r>
      <w:r w:rsidR="00F37CB1">
        <w:rPr>
          <w:rFonts w:ascii="Times New Roman" w:hAnsi="Times New Roman" w:cs="Times New Roman"/>
        </w:rPr>
        <w:instrText xml:space="preserve"> ADDIN EN.CITE.DATA </w:instrText>
      </w:r>
      <w:r w:rsidR="00F37CB1">
        <w:rPr>
          <w:rFonts w:ascii="Times New Roman" w:hAnsi="Times New Roman" w:cs="Times New Roman"/>
        </w:rPr>
      </w:r>
      <w:r w:rsidR="00F37CB1">
        <w:rPr>
          <w:rFonts w:ascii="Times New Roman" w:hAnsi="Times New Roman" w:cs="Times New Roman"/>
        </w:rPr>
        <w:fldChar w:fldCharType="end"/>
      </w:r>
      <w:r w:rsidR="00E04202" w:rsidRPr="00324832">
        <w:rPr>
          <w:rFonts w:ascii="Times New Roman" w:hAnsi="Times New Roman" w:cs="Times New Roman"/>
        </w:rPr>
      </w:r>
      <w:r w:rsidR="00E04202" w:rsidRPr="00324832">
        <w:rPr>
          <w:rFonts w:ascii="Times New Roman" w:hAnsi="Times New Roman" w:cs="Times New Roman"/>
        </w:rPr>
        <w:fldChar w:fldCharType="separate"/>
      </w:r>
      <w:r w:rsidR="00F37CB1">
        <w:rPr>
          <w:rFonts w:ascii="Times New Roman" w:hAnsi="Times New Roman" w:cs="Times New Roman"/>
          <w:noProof/>
        </w:rPr>
        <w:t>(</w:t>
      </w:r>
      <w:hyperlink w:anchor="_ENREF_2" w:tooltip="Tonomura, 2015 #440" w:history="1">
        <w:r w:rsidR="00D87F1B">
          <w:rPr>
            <w:rFonts w:ascii="Times New Roman" w:hAnsi="Times New Roman" w:cs="Times New Roman"/>
            <w:noProof/>
          </w:rPr>
          <w:t>2</w:t>
        </w:r>
      </w:hyperlink>
      <w:r w:rsidR="00F37CB1">
        <w:rPr>
          <w:rFonts w:ascii="Times New Roman" w:hAnsi="Times New Roman" w:cs="Times New Roman"/>
          <w:noProof/>
        </w:rPr>
        <w:t xml:space="preserve">, </w:t>
      </w:r>
      <w:hyperlink w:anchor="_ENREF_3" w:tooltip="Ito, 2015 #441" w:history="1">
        <w:r w:rsidR="00D87F1B">
          <w:rPr>
            <w:rFonts w:ascii="Times New Roman" w:hAnsi="Times New Roman" w:cs="Times New Roman"/>
            <w:noProof/>
          </w:rPr>
          <w:t>3</w:t>
        </w:r>
      </w:hyperlink>
      <w:r w:rsidR="00F37CB1">
        <w:rPr>
          <w:rFonts w:ascii="Times New Roman" w:hAnsi="Times New Roman" w:cs="Times New Roman"/>
          <w:noProof/>
        </w:rPr>
        <w:t>)</w:t>
      </w:r>
      <w:r w:rsidR="00E04202" w:rsidRPr="00324832">
        <w:rPr>
          <w:rFonts w:ascii="Times New Roman" w:hAnsi="Times New Roman" w:cs="Times New Roman"/>
        </w:rPr>
        <w:fldChar w:fldCharType="end"/>
      </w:r>
      <w:r w:rsidR="00E04202" w:rsidRPr="00E04202">
        <w:rPr>
          <w:rFonts w:ascii="Times New Roman" w:hAnsi="Times New Roman" w:cs="Times New Roman"/>
        </w:rPr>
        <w:t>. Expression was normalized to expression o</w:t>
      </w:r>
      <w:r w:rsidR="00E04202">
        <w:rPr>
          <w:rFonts w:ascii="Times New Roman" w:hAnsi="Times New Roman" w:cs="Times New Roman"/>
        </w:rPr>
        <w:t>f the housekeeping gene, PSMB2.</w:t>
      </w:r>
      <w:r w:rsidR="007B0EAE" w:rsidRPr="007B0EAE">
        <w:rPr>
          <w:rFonts w:ascii="Times New Roman" w:hAnsi="Times New Roman" w:cs="Times New Roman"/>
        </w:rPr>
        <w:t xml:space="preserve"> </w:t>
      </w:r>
      <w:proofErr w:type="gramStart"/>
      <w:r w:rsidR="007B0EAE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Binding of CD47 antagonists to OSCA-40 canine osteosarcoma cells.</w:t>
      </w:r>
      <w:proofErr w:type="gramEnd"/>
      <w:r>
        <w:rPr>
          <w:rFonts w:ascii="Times New Roman" w:hAnsi="Times New Roman" w:cs="Times New Roman"/>
        </w:rPr>
        <w:t xml:space="preserve"> Cells were incubated with </w:t>
      </w:r>
      <w:proofErr w:type="gramStart"/>
      <w:r>
        <w:rPr>
          <w:rFonts w:ascii="Times New Roman" w:hAnsi="Times New Roman" w:cs="Times New Roman"/>
        </w:rPr>
        <w:t xml:space="preserve">10 </w:t>
      </w:r>
      <w:proofErr w:type="spellStart"/>
      <w:r>
        <w:rPr>
          <w:rFonts w:ascii="Times New Roman" w:hAnsi="Times New Roman" w:cs="Times New Roman"/>
        </w:rPr>
        <w:t>μg</w:t>
      </w:r>
      <w:proofErr w:type="spellEnd"/>
      <w:r>
        <w:rPr>
          <w:rFonts w:ascii="Times New Roman" w:hAnsi="Times New Roman" w:cs="Times New Roman"/>
        </w:rPr>
        <w:t>/mL Hu5F9-G4</w:t>
      </w:r>
      <w:proofErr w:type="gramEnd"/>
      <w:r>
        <w:rPr>
          <w:rFonts w:ascii="Times New Roman" w:hAnsi="Times New Roman" w:cs="Times New Roman"/>
        </w:rPr>
        <w:t xml:space="preserve"> or approximately 5 </w:t>
      </w:r>
      <w:proofErr w:type="spellStart"/>
      <w:r>
        <w:rPr>
          <w:rFonts w:ascii="Times New Roman" w:hAnsi="Times New Roman" w:cs="Times New Roman"/>
        </w:rPr>
        <w:t>μg</w:t>
      </w:r>
      <w:proofErr w:type="spellEnd"/>
      <w:r>
        <w:rPr>
          <w:rFonts w:ascii="Times New Roman" w:hAnsi="Times New Roman" w:cs="Times New Roman"/>
        </w:rPr>
        <w:t xml:space="preserve">/mL WT-hIgG4 or CV1-hIgG4. Binding was detected as described above. </w:t>
      </w:r>
      <w:proofErr w:type="gramStart"/>
      <w:r w:rsidR="007B0EAE">
        <w:rPr>
          <w:rFonts w:ascii="Times New Roman" w:hAnsi="Times New Roman" w:cs="Times New Roman"/>
          <w:b/>
        </w:rPr>
        <w:t>E</w:t>
      </w:r>
      <w:r w:rsidRPr="00DC2B50">
        <w:rPr>
          <w:rFonts w:ascii="Times New Roman" w:hAnsi="Times New Roman" w:cs="Times New Roman"/>
        </w:rPr>
        <w:t xml:space="preserve"> CD47 </w:t>
      </w:r>
      <w:r>
        <w:rPr>
          <w:rFonts w:ascii="Times New Roman" w:hAnsi="Times New Roman" w:cs="Times New Roman"/>
        </w:rPr>
        <w:t>surface expression across various canine cancer samples.</w:t>
      </w:r>
      <w:proofErr w:type="gramEnd"/>
      <w:r w:rsidRPr="00DC2B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Lymphoma samples examined included a </w:t>
      </w:r>
      <w:r w:rsidRPr="00DC2B50">
        <w:rPr>
          <w:rFonts w:ascii="Times New Roman" w:hAnsi="Times New Roman" w:cs="Times New Roman"/>
        </w:rPr>
        <w:t>primary canine B-cell lymphoma</w:t>
      </w:r>
      <w:r>
        <w:rPr>
          <w:rFonts w:ascii="Times New Roman" w:hAnsi="Times New Roman" w:cs="Times New Roman"/>
        </w:rPr>
        <w:t xml:space="preserve"> sample and CLBL-1 cells.</w:t>
      </w:r>
      <w:r w:rsidRPr="00DC2B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Pr="00DC2B50">
        <w:rPr>
          <w:rFonts w:ascii="Times New Roman" w:hAnsi="Times New Roman" w:cs="Times New Roman"/>
        </w:rPr>
        <w:t>olid tumor</w:t>
      </w:r>
      <w:r>
        <w:rPr>
          <w:rFonts w:ascii="Times New Roman" w:hAnsi="Times New Roman" w:cs="Times New Roman"/>
        </w:rPr>
        <w:t xml:space="preserve"> specimens examined</w:t>
      </w:r>
      <w:r w:rsidRPr="00DC2B50">
        <w:rPr>
          <w:rFonts w:ascii="Times New Roman" w:hAnsi="Times New Roman" w:cs="Times New Roman"/>
        </w:rPr>
        <w:t xml:space="preserve"> includ</w:t>
      </w:r>
      <w:r>
        <w:rPr>
          <w:rFonts w:ascii="Times New Roman" w:hAnsi="Times New Roman" w:cs="Times New Roman"/>
        </w:rPr>
        <w:t>ed</w:t>
      </w:r>
      <w:r w:rsidRPr="00DC2B50">
        <w:rPr>
          <w:rFonts w:ascii="Times New Roman" w:hAnsi="Times New Roman" w:cs="Times New Roman"/>
        </w:rPr>
        <w:t xml:space="preserve"> osteosarcoma (OSCA</w:t>
      </w:r>
      <w:r>
        <w:rPr>
          <w:rFonts w:ascii="Times New Roman" w:hAnsi="Times New Roman" w:cs="Times New Roman"/>
        </w:rPr>
        <w:t>-</w:t>
      </w:r>
      <w:r w:rsidRPr="00DC2B50">
        <w:rPr>
          <w:rFonts w:ascii="Times New Roman" w:hAnsi="Times New Roman" w:cs="Times New Roman"/>
        </w:rPr>
        <w:t>40, OSCA</w:t>
      </w:r>
      <w:r>
        <w:rPr>
          <w:rFonts w:ascii="Times New Roman" w:hAnsi="Times New Roman" w:cs="Times New Roman"/>
        </w:rPr>
        <w:t>-</w:t>
      </w:r>
      <w:r w:rsidRPr="00DC2B50">
        <w:rPr>
          <w:rFonts w:ascii="Times New Roman" w:hAnsi="Times New Roman" w:cs="Times New Roman"/>
        </w:rPr>
        <w:t xml:space="preserve">78), </w:t>
      </w:r>
      <w:proofErr w:type="spellStart"/>
      <w:r w:rsidRPr="00DC2B50">
        <w:rPr>
          <w:rFonts w:ascii="Times New Roman" w:hAnsi="Times New Roman" w:cs="Times New Roman"/>
        </w:rPr>
        <w:t>hemangiosarcoma</w:t>
      </w:r>
      <w:proofErr w:type="spellEnd"/>
      <w:r w:rsidRPr="00DC2B50">
        <w:rPr>
          <w:rFonts w:ascii="Times New Roman" w:hAnsi="Times New Roman" w:cs="Times New Roman"/>
        </w:rPr>
        <w:t xml:space="preserve"> (COSB</w:t>
      </w:r>
      <w:r>
        <w:rPr>
          <w:rFonts w:ascii="Times New Roman" w:hAnsi="Times New Roman" w:cs="Times New Roman"/>
        </w:rPr>
        <w:t xml:space="preserve">, </w:t>
      </w:r>
      <w:r w:rsidRPr="00DC2B50">
        <w:rPr>
          <w:rFonts w:ascii="Times New Roman" w:hAnsi="Times New Roman" w:cs="Times New Roman"/>
        </w:rPr>
        <w:t xml:space="preserve">Emma), melanoma (TLM1, CMGD2, CMGD5), and glioblastoma (MAC, CANDY). </w:t>
      </w:r>
      <w:r w:rsidRPr="00CF1A2F">
        <w:rPr>
          <w:rFonts w:ascii="Times New Roman" w:hAnsi="Times New Roman" w:cs="Times New Roman"/>
        </w:rPr>
        <w:t xml:space="preserve">Expression of CD47 was detected </w:t>
      </w:r>
      <w:r>
        <w:rPr>
          <w:rFonts w:ascii="Times New Roman" w:hAnsi="Times New Roman" w:cs="Times New Roman"/>
        </w:rPr>
        <w:t xml:space="preserve">by flow cytometry. Cells of each line were stained using Hu5F9-G4 conjugated to Alexa Fluor 488 or an isotype control antibody. Representative histograms display binding with isotype control (black lines) or Hu5F9-G4 conjugated to Alexa Fluor 488 (blue lines). </w:t>
      </w:r>
    </w:p>
    <w:p w14:paraId="431DF55A" w14:textId="4FBF90D6" w:rsidR="00543E0E" w:rsidRDefault="00543E0E" w:rsidP="00543E0E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6F5A4D57" w14:textId="5A2D0D3F" w:rsidR="00543E0E" w:rsidRDefault="00543E0E" w:rsidP="00543E0E">
      <w:pPr>
        <w:spacing w:after="0" w:line="480" w:lineRule="auto"/>
        <w:jc w:val="both"/>
        <w:rPr>
          <w:rFonts w:ascii="Times New Roman" w:hAnsi="Times New Roman" w:cs="Times New Roman"/>
        </w:rPr>
      </w:pPr>
      <w:proofErr w:type="gramStart"/>
      <w:r w:rsidRPr="00DC2B50">
        <w:rPr>
          <w:rFonts w:ascii="Times New Roman" w:hAnsi="Times New Roman" w:cs="Times New Roman"/>
          <w:b/>
        </w:rPr>
        <w:t>Supplementary Fig.</w:t>
      </w:r>
      <w:proofErr w:type="gramEnd"/>
      <w:r w:rsidRPr="00DC2B50">
        <w:rPr>
          <w:rFonts w:ascii="Times New Roman" w:hAnsi="Times New Roman" w:cs="Times New Roman"/>
          <w:b/>
        </w:rPr>
        <w:t xml:space="preserve"> S</w:t>
      </w:r>
      <w:r>
        <w:rPr>
          <w:rFonts w:ascii="Times New Roman" w:hAnsi="Times New Roman" w:cs="Times New Roman"/>
          <w:b/>
        </w:rPr>
        <w:t>3</w:t>
      </w:r>
      <w:r w:rsidRPr="00DC2B50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Microscopic visualization demonstrates macrophage engulfment of CLBL-1 cells. </w:t>
      </w:r>
      <w:r w:rsidRPr="00EB37E5">
        <w:rPr>
          <w:rFonts w:ascii="Times New Roman" w:hAnsi="Times New Roman" w:cs="Times New Roman"/>
        </w:rPr>
        <w:t xml:space="preserve">CLBL-1 cells were labeled with </w:t>
      </w:r>
      <w:proofErr w:type="spellStart"/>
      <w:r w:rsidRPr="00EB37E5">
        <w:rPr>
          <w:rFonts w:ascii="Times New Roman" w:hAnsi="Times New Roman" w:cs="Times New Roman"/>
        </w:rPr>
        <w:t>calcein</w:t>
      </w:r>
      <w:proofErr w:type="spellEnd"/>
      <w:r w:rsidRPr="00EB37E5">
        <w:rPr>
          <w:rFonts w:ascii="Times New Roman" w:hAnsi="Times New Roman" w:cs="Times New Roman"/>
        </w:rPr>
        <w:t xml:space="preserve"> AM and co-cultured with NSG macrophages </w:t>
      </w:r>
      <w:r>
        <w:rPr>
          <w:rFonts w:ascii="Times New Roman" w:hAnsi="Times New Roman" w:cs="Times New Roman"/>
        </w:rPr>
        <w:t>in the presence of</w:t>
      </w:r>
      <w:r w:rsidRPr="00EB37E5">
        <w:rPr>
          <w:rFonts w:ascii="Times New Roman" w:hAnsi="Times New Roman" w:cs="Times New Roman"/>
        </w:rPr>
        <w:t xml:space="preserve"> vehicle control (PBS) or CV1-hIgG4. </w:t>
      </w:r>
      <w:r>
        <w:rPr>
          <w:rFonts w:ascii="Times New Roman" w:hAnsi="Times New Roman" w:cs="Times New Roman"/>
        </w:rPr>
        <w:t>After 2 hours of co-culture, m</w:t>
      </w:r>
      <w:r w:rsidRPr="007240E1">
        <w:rPr>
          <w:rFonts w:ascii="Times New Roman" w:hAnsi="Times New Roman" w:cs="Times New Roman"/>
        </w:rPr>
        <w:t>acrophages were stained with APC-F4/80</w:t>
      </w:r>
      <w:r>
        <w:rPr>
          <w:rFonts w:ascii="Times New Roman" w:hAnsi="Times New Roman" w:cs="Times New Roman"/>
        </w:rPr>
        <w:t xml:space="preserve"> and </w:t>
      </w:r>
      <w:r w:rsidRPr="00A55A4F">
        <w:rPr>
          <w:rFonts w:ascii="Times New Roman" w:hAnsi="Times New Roman" w:cs="Times New Roman"/>
        </w:rPr>
        <w:t>p</w:t>
      </w:r>
      <w:r w:rsidRPr="00EB37E5">
        <w:rPr>
          <w:rFonts w:ascii="Times New Roman" w:hAnsi="Times New Roman" w:cs="Times New Roman"/>
        </w:rPr>
        <w:t xml:space="preserve">hagocytosis was evaluated </w:t>
      </w:r>
      <w:r>
        <w:rPr>
          <w:rFonts w:ascii="Times New Roman" w:hAnsi="Times New Roman" w:cs="Times New Roman"/>
        </w:rPr>
        <w:t xml:space="preserve">by </w:t>
      </w:r>
      <w:r w:rsidRPr="00EB37E5">
        <w:rPr>
          <w:rFonts w:ascii="Times New Roman" w:hAnsi="Times New Roman" w:cs="Times New Roman"/>
        </w:rPr>
        <w:t xml:space="preserve">imaging flow cytometry using an </w:t>
      </w:r>
      <w:proofErr w:type="spellStart"/>
      <w:r w:rsidRPr="00EB37E5">
        <w:rPr>
          <w:rFonts w:ascii="Times New Roman" w:hAnsi="Times New Roman" w:cs="Times New Roman"/>
        </w:rPr>
        <w:t>Amnis</w:t>
      </w:r>
      <w:proofErr w:type="spellEnd"/>
      <w:r w:rsidRPr="00EB37E5">
        <w:rPr>
          <w:rFonts w:ascii="Times New Roman" w:hAnsi="Times New Roman" w:cs="Times New Roman"/>
        </w:rPr>
        <w:t xml:space="preserve"> </w:t>
      </w:r>
      <w:proofErr w:type="spellStart"/>
      <w:r w:rsidRPr="00EB37E5">
        <w:rPr>
          <w:rFonts w:ascii="Times New Roman" w:hAnsi="Times New Roman" w:cs="Times New Roman"/>
        </w:rPr>
        <w:t>ImageStreamX</w:t>
      </w:r>
      <w:proofErr w:type="spellEnd"/>
      <w:r w:rsidRPr="00EB37E5">
        <w:rPr>
          <w:rFonts w:ascii="Times New Roman" w:hAnsi="Times New Roman" w:cs="Times New Roman"/>
        </w:rPr>
        <w:t xml:space="preserve"> MKII. For each treatment,</w:t>
      </w:r>
      <w:r>
        <w:rPr>
          <w:rFonts w:ascii="Times New Roman" w:hAnsi="Times New Roman" w:cs="Times New Roman"/>
          <w:b/>
        </w:rPr>
        <w:t xml:space="preserve"> </w:t>
      </w:r>
      <w:r w:rsidRPr="00D32645">
        <w:rPr>
          <w:rFonts w:ascii="Times New Roman" w:hAnsi="Times New Roman" w:cs="Times New Roman"/>
        </w:rPr>
        <w:t>t</w:t>
      </w:r>
      <w:r w:rsidRPr="00EB37E5">
        <w:rPr>
          <w:rFonts w:ascii="Times New Roman" w:hAnsi="Times New Roman" w:cs="Times New Roman"/>
        </w:rPr>
        <w:t>hree independent replicates were pooled for imaging analysis</w:t>
      </w:r>
      <w:r w:rsidR="005267D6">
        <w:rPr>
          <w:rFonts w:ascii="Times New Roman" w:hAnsi="Times New Roman" w:cs="Times New Roman"/>
        </w:rPr>
        <w:t xml:space="preserve"> performed in one experiment.</w:t>
      </w:r>
      <w:r w:rsidRPr="00EB37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A </w:t>
      </w:r>
      <w:proofErr w:type="gramStart"/>
      <w:r w:rsidRPr="00EB37E5">
        <w:rPr>
          <w:rFonts w:ascii="Times New Roman" w:hAnsi="Times New Roman" w:cs="Times New Roman"/>
        </w:rPr>
        <w:t>Plots</w:t>
      </w:r>
      <w:proofErr w:type="gramEnd"/>
      <w:r w:rsidRPr="00EB37E5">
        <w:rPr>
          <w:rFonts w:ascii="Times New Roman" w:hAnsi="Times New Roman" w:cs="Times New Roman"/>
        </w:rPr>
        <w:t xml:space="preserve"> showing</w:t>
      </w:r>
      <w:r>
        <w:rPr>
          <w:rFonts w:ascii="Times New Roman" w:hAnsi="Times New Roman" w:cs="Times New Roman"/>
          <w:b/>
        </w:rPr>
        <w:t xml:space="preserve"> </w:t>
      </w:r>
      <w:r w:rsidRPr="00EB37E5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b/>
        </w:rPr>
        <w:t xml:space="preserve"> </w:t>
      </w:r>
      <w:r w:rsidRPr="00EB37E5">
        <w:rPr>
          <w:rFonts w:ascii="Times New Roman" w:hAnsi="Times New Roman" w:cs="Times New Roman"/>
        </w:rPr>
        <w:t>gated F4/80</w:t>
      </w:r>
      <w:r w:rsidRPr="00EB37E5">
        <w:rPr>
          <w:rFonts w:ascii="Times New Roman" w:hAnsi="Times New Roman" w:cs="Times New Roman"/>
          <w:vertAlign w:val="superscript"/>
        </w:rPr>
        <w:t xml:space="preserve">hi </w:t>
      </w:r>
      <w:r w:rsidRPr="00EB37E5">
        <w:rPr>
          <w:rFonts w:ascii="Times New Roman" w:hAnsi="Times New Roman" w:cs="Times New Roman"/>
        </w:rPr>
        <w:t xml:space="preserve">macrophage population, with </w:t>
      </w:r>
      <w:r>
        <w:rPr>
          <w:rFonts w:ascii="Times New Roman" w:hAnsi="Times New Roman" w:cs="Times New Roman"/>
        </w:rPr>
        <w:t xml:space="preserve">subpopulations of </w:t>
      </w:r>
      <w:proofErr w:type="spellStart"/>
      <w:r w:rsidRPr="00EB37E5">
        <w:rPr>
          <w:rFonts w:ascii="Times New Roman" w:hAnsi="Times New Roman" w:cs="Times New Roman"/>
        </w:rPr>
        <w:t>calcein</w:t>
      </w:r>
      <w:proofErr w:type="spellEnd"/>
      <w:r w:rsidRPr="00EB37E5">
        <w:rPr>
          <w:rFonts w:ascii="Times New Roman" w:hAnsi="Times New Roman" w:cs="Times New Roman"/>
        </w:rPr>
        <w:t xml:space="preserve"> AM mid (blue) and </w:t>
      </w:r>
      <w:proofErr w:type="spellStart"/>
      <w:r w:rsidRPr="00EB37E5">
        <w:rPr>
          <w:rFonts w:ascii="Times New Roman" w:hAnsi="Times New Roman" w:cs="Times New Roman"/>
        </w:rPr>
        <w:t>calcein</w:t>
      </w:r>
      <w:proofErr w:type="spellEnd"/>
      <w:r w:rsidRPr="00EB37E5">
        <w:rPr>
          <w:rFonts w:ascii="Times New Roman" w:hAnsi="Times New Roman" w:cs="Times New Roman"/>
        </w:rPr>
        <w:t xml:space="preserve"> AM high (pink) </w:t>
      </w:r>
      <w:r>
        <w:rPr>
          <w:rFonts w:ascii="Times New Roman" w:hAnsi="Times New Roman" w:cs="Times New Roman"/>
        </w:rPr>
        <w:t>macrophages depicted</w:t>
      </w:r>
      <w:r w:rsidRPr="00EB37E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Percentages indicate percentage of total </w:t>
      </w:r>
      <w:r w:rsidRPr="007240E1">
        <w:rPr>
          <w:rFonts w:ascii="Times New Roman" w:hAnsi="Times New Roman" w:cs="Times New Roman"/>
        </w:rPr>
        <w:t xml:space="preserve">macrophage </w:t>
      </w:r>
      <w:r w:rsidRPr="007240E1">
        <w:rPr>
          <w:rFonts w:ascii="Times New Roman" w:hAnsi="Times New Roman" w:cs="Times New Roman"/>
        </w:rPr>
        <w:lastRenderedPageBreak/>
        <w:t>population</w:t>
      </w:r>
      <w:r>
        <w:rPr>
          <w:rFonts w:ascii="Times New Roman" w:hAnsi="Times New Roman" w:cs="Times New Roman"/>
        </w:rPr>
        <w:t xml:space="preserve">. </w:t>
      </w:r>
      <w:r w:rsidRPr="00EB37E5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</w:rPr>
        <w:t xml:space="preserve"> Representative </w:t>
      </w:r>
      <w:proofErr w:type="gramStart"/>
      <w:r>
        <w:rPr>
          <w:rFonts w:ascii="Times New Roman" w:hAnsi="Times New Roman" w:cs="Times New Roman"/>
        </w:rPr>
        <w:t>image</w:t>
      </w:r>
      <w:proofErr w:type="gramEnd"/>
      <w:r>
        <w:rPr>
          <w:rFonts w:ascii="Times New Roman" w:hAnsi="Times New Roman" w:cs="Times New Roman"/>
        </w:rPr>
        <w:t xml:space="preserve"> of macrophages without engulfed material (</w:t>
      </w:r>
      <w:proofErr w:type="spellStart"/>
      <w:r>
        <w:rPr>
          <w:rFonts w:ascii="Times New Roman" w:hAnsi="Times New Roman" w:cs="Times New Roman"/>
        </w:rPr>
        <w:t>calcein</w:t>
      </w:r>
      <w:proofErr w:type="spellEnd"/>
      <w:r>
        <w:rPr>
          <w:rFonts w:ascii="Times New Roman" w:hAnsi="Times New Roman" w:cs="Times New Roman"/>
        </w:rPr>
        <w:t xml:space="preserve"> AM negative). </w:t>
      </w:r>
      <w:r w:rsidRPr="00EB37E5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</w:rPr>
        <w:t xml:space="preserve"> Representative </w:t>
      </w:r>
      <w:proofErr w:type="gramStart"/>
      <w:r>
        <w:rPr>
          <w:rFonts w:ascii="Times New Roman" w:hAnsi="Times New Roman" w:cs="Times New Roman"/>
        </w:rPr>
        <w:t>image</w:t>
      </w:r>
      <w:proofErr w:type="gramEnd"/>
      <w:r>
        <w:rPr>
          <w:rFonts w:ascii="Times New Roman" w:hAnsi="Times New Roman" w:cs="Times New Roman"/>
        </w:rPr>
        <w:t xml:space="preserve"> of non-engulfed </w:t>
      </w:r>
      <w:proofErr w:type="spellStart"/>
      <w:r>
        <w:rPr>
          <w:rFonts w:ascii="Times New Roman" w:hAnsi="Times New Roman" w:cs="Times New Roman"/>
        </w:rPr>
        <w:t>calcein</w:t>
      </w:r>
      <w:proofErr w:type="spellEnd"/>
      <w:r>
        <w:rPr>
          <w:rFonts w:ascii="Times New Roman" w:hAnsi="Times New Roman" w:cs="Times New Roman"/>
        </w:rPr>
        <w:t xml:space="preserve"> AM-labeled CLBL-1 cell. </w:t>
      </w:r>
      <w:r w:rsidRPr="00EB37E5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</w:rPr>
        <w:t xml:space="preserve"> Representative </w:t>
      </w:r>
      <w:proofErr w:type="gramStart"/>
      <w:r>
        <w:rPr>
          <w:rFonts w:ascii="Times New Roman" w:hAnsi="Times New Roman" w:cs="Times New Roman"/>
        </w:rPr>
        <w:t>images</w:t>
      </w:r>
      <w:proofErr w:type="gram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calcein</w:t>
      </w:r>
      <w:proofErr w:type="spellEnd"/>
      <w:r>
        <w:rPr>
          <w:rFonts w:ascii="Times New Roman" w:hAnsi="Times New Roman" w:cs="Times New Roman"/>
        </w:rPr>
        <w:t xml:space="preserve"> AM high macrophages following PBS control treatment, which predominantly contained macrophages with adherent </w:t>
      </w:r>
      <w:proofErr w:type="spellStart"/>
      <w:r>
        <w:rPr>
          <w:rFonts w:ascii="Times New Roman" w:hAnsi="Times New Roman" w:cs="Times New Roman"/>
        </w:rPr>
        <w:t>calcein</w:t>
      </w:r>
      <w:proofErr w:type="spellEnd"/>
      <w:r>
        <w:rPr>
          <w:rFonts w:ascii="Times New Roman" w:hAnsi="Times New Roman" w:cs="Times New Roman"/>
        </w:rPr>
        <w:t xml:space="preserve"> AM-positive material. </w:t>
      </w:r>
      <w:r w:rsidRPr="00EB37E5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</w:rPr>
        <w:t xml:space="preserve"> Representative images of </w:t>
      </w:r>
      <w:proofErr w:type="spellStart"/>
      <w:r>
        <w:rPr>
          <w:rFonts w:ascii="Times New Roman" w:hAnsi="Times New Roman" w:cs="Times New Roman"/>
        </w:rPr>
        <w:t>calcein</w:t>
      </w:r>
      <w:proofErr w:type="spellEnd"/>
      <w:r>
        <w:rPr>
          <w:rFonts w:ascii="Times New Roman" w:hAnsi="Times New Roman" w:cs="Times New Roman"/>
        </w:rPr>
        <w:t xml:space="preserve"> AM high macrophages following CV1-hIgG4 treatment, which predominantly contained macrophages with engulfed </w:t>
      </w:r>
      <w:proofErr w:type="spellStart"/>
      <w:r>
        <w:rPr>
          <w:rFonts w:ascii="Times New Roman" w:hAnsi="Times New Roman" w:cs="Times New Roman"/>
        </w:rPr>
        <w:t>calcein</w:t>
      </w:r>
      <w:proofErr w:type="spellEnd"/>
      <w:r>
        <w:rPr>
          <w:rFonts w:ascii="Times New Roman" w:hAnsi="Times New Roman" w:cs="Times New Roman"/>
        </w:rPr>
        <w:t xml:space="preserve"> AM-positive CLBL-1 cells. Some macrophages exhibited phagocytosis of more than one lymphoma cell (bottom panel). </w:t>
      </w:r>
      <w:r w:rsidRPr="00EB37E5">
        <w:rPr>
          <w:rFonts w:ascii="Times New Roman" w:hAnsi="Times New Roman" w:cs="Times New Roman"/>
          <w:b/>
        </w:rPr>
        <w:t>F</w:t>
      </w:r>
      <w:r>
        <w:rPr>
          <w:rFonts w:ascii="Times New Roman" w:hAnsi="Times New Roman" w:cs="Times New Roman"/>
        </w:rPr>
        <w:t xml:space="preserve"> Representative </w:t>
      </w:r>
      <w:proofErr w:type="gramStart"/>
      <w:r>
        <w:rPr>
          <w:rFonts w:ascii="Times New Roman" w:hAnsi="Times New Roman" w:cs="Times New Roman"/>
        </w:rPr>
        <w:t>images</w:t>
      </w:r>
      <w:proofErr w:type="gram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calcein</w:t>
      </w:r>
      <w:proofErr w:type="spellEnd"/>
      <w:r>
        <w:rPr>
          <w:rFonts w:ascii="Times New Roman" w:hAnsi="Times New Roman" w:cs="Times New Roman"/>
        </w:rPr>
        <w:t xml:space="preserve"> AM mid macrophages following CV1-hIgG4 treatment, which contained macrophages with engulfed or adherent </w:t>
      </w:r>
      <w:proofErr w:type="spellStart"/>
      <w:r>
        <w:rPr>
          <w:rFonts w:ascii="Times New Roman" w:hAnsi="Times New Roman" w:cs="Times New Roman"/>
        </w:rPr>
        <w:t>calcein</w:t>
      </w:r>
      <w:proofErr w:type="spellEnd"/>
      <w:r>
        <w:rPr>
          <w:rFonts w:ascii="Times New Roman" w:hAnsi="Times New Roman" w:cs="Times New Roman"/>
        </w:rPr>
        <w:t xml:space="preserve"> AM-positive material. </w:t>
      </w:r>
      <w:r w:rsidRPr="00EB37E5">
        <w:rPr>
          <w:rFonts w:ascii="Times New Roman" w:hAnsi="Times New Roman" w:cs="Times New Roman"/>
          <w:b/>
        </w:rPr>
        <w:t>B-F</w:t>
      </w:r>
      <w:r>
        <w:rPr>
          <w:rFonts w:ascii="Times New Roman" w:hAnsi="Times New Roman" w:cs="Times New Roman"/>
        </w:rPr>
        <w:t xml:space="preserve"> Scale bar represents 10 </w:t>
      </w:r>
      <w:proofErr w:type="spellStart"/>
      <w:r>
        <w:rPr>
          <w:rFonts w:ascii="Times New Roman" w:hAnsi="Times New Roman" w:cs="Times New Roman"/>
        </w:rPr>
        <w:t>μm</w:t>
      </w:r>
      <w:proofErr w:type="spellEnd"/>
      <w:r>
        <w:rPr>
          <w:rFonts w:ascii="Times New Roman" w:hAnsi="Times New Roman" w:cs="Times New Roman"/>
        </w:rPr>
        <w:t>.</w:t>
      </w:r>
    </w:p>
    <w:p w14:paraId="76560607" w14:textId="77777777" w:rsidR="00543E0E" w:rsidRPr="00DC2B50" w:rsidRDefault="00543E0E" w:rsidP="00543E0E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5D322B75" w14:textId="153F9302" w:rsidR="00543E0E" w:rsidRPr="00DC2B50" w:rsidRDefault="00543E0E" w:rsidP="00543E0E">
      <w:pPr>
        <w:spacing w:after="0" w:line="480" w:lineRule="auto"/>
        <w:jc w:val="both"/>
        <w:rPr>
          <w:rFonts w:ascii="Times New Roman" w:hAnsi="Times New Roman" w:cs="Times New Roman"/>
        </w:rPr>
      </w:pPr>
      <w:proofErr w:type="gramStart"/>
      <w:r w:rsidRPr="00DC2B50">
        <w:rPr>
          <w:rFonts w:ascii="Times New Roman" w:hAnsi="Times New Roman" w:cs="Times New Roman"/>
          <w:b/>
        </w:rPr>
        <w:t>Supplementary Fig.</w:t>
      </w:r>
      <w:proofErr w:type="gramEnd"/>
      <w:r w:rsidRPr="00DC2B50">
        <w:rPr>
          <w:rFonts w:ascii="Times New Roman" w:hAnsi="Times New Roman" w:cs="Times New Roman"/>
          <w:b/>
        </w:rPr>
        <w:t xml:space="preserve"> S</w:t>
      </w:r>
      <w:r>
        <w:rPr>
          <w:rFonts w:ascii="Times New Roman" w:hAnsi="Times New Roman" w:cs="Times New Roman"/>
          <w:b/>
        </w:rPr>
        <w:t>4</w:t>
      </w:r>
      <w:r w:rsidRPr="00DC2B50">
        <w:rPr>
          <w:rFonts w:ascii="Times New Roman" w:hAnsi="Times New Roman" w:cs="Times New Roman"/>
          <w:b/>
        </w:rPr>
        <w:t xml:space="preserve">. Canine macrophages respond to CD47-blocking therapies </w:t>
      </w:r>
      <w:r w:rsidR="001034B7" w:rsidRPr="006F11AF">
        <w:rPr>
          <w:rFonts w:ascii="Times New Roman" w:hAnsi="Times New Roman" w:cs="Times New Roman"/>
          <w:b/>
          <w:i/>
        </w:rPr>
        <w:t>in vitro</w:t>
      </w:r>
      <w:r w:rsidRPr="00DC2B50">
        <w:rPr>
          <w:rFonts w:ascii="Times New Roman" w:hAnsi="Times New Roman" w:cs="Times New Roman"/>
          <w:b/>
        </w:rPr>
        <w:t>.</w:t>
      </w:r>
      <w:r w:rsidRPr="00DC2B50">
        <w:rPr>
          <w:rFonts w:ascii="Times New Roman" w:hAnsi="Times New Roman" w:cs="Times New Roman"/>
        </w:rPr>
        <w:t xml:space="preserve"> CD14</w:t>
      </w:r>
      <w:r w:rsidRPr="00DC2B50">
        <w:rPr>
          <w:rFonts w:ascii="Times New Roman" w:hAnsi="Times New Roman" w:cs="Times New Roman"/>
          <w:vertAlign w:val="superscript"/>
        </w:rPr>
        <w:t>+</w:t>
      </w:r>
      <w:r w:rsidRPr="00DC2B50">
        <w:rPr>
          <w:rFonts w:ascii="Times New Roman" w:hAnsi="Times New Roman" w:cs="Times New Roman"/>
        </w:rPr>
        <w:t xml:space="preserve"> monocytes were purified from canine blood samples and differentiated ex vivo to macrophages by culture in 10% autologous canine serum. </w:t>
      </w:r>
      <w:r w:rsidRPr="00DC2B50">
        <w:rPr>
          <w:rFonts w:ascii="Times New Roman" w:hAnsi="Times New Roman" w:cs="Times New Roman"/>
          <w:b/>
        </w:rPr>
        <w:t>A</w:t>
      </w:r>
      <w:r w:rsidRPr="00DC2B50">
        <w:rPr>
          <w:rFonts w:ascii="Times New Roman" w:hAnsi="Times New Roman" w:cs="Times New Roman"/>
        </w:rPr>
        <w:t xml:space="preserve"> Representative images of canine macrophages by phase contrast microscopy. Arrow indicates occasional giant cells that were observed in culture. </w:t>
      </w:r>
      <w:proofErr w:type="gramStart"/>
      <w:r w:rsidRPr="00DC2B50">
        <w:rPr>
          <w:rFonts w:ascii="Times New Roman" w:hAnsi="Times New Roman" w:cs="Times New Roman"/>
        </w:rPr>
        <w:t>200× magnification.</w:t>
      </w:r>
      <w:proofErr w:type="gramEnd"/>
      <w:r w:rsidRPr="00DC2B50">
        <w:rPr>
          <w:rFonts w:ascii="Times New Roman" w:hAnsi="Times New Roman" w:cs="Times New Roman"/>
        </w:rPr>
        <w:t xml:space="preserve"> </w:t>
      </w:r>
      <w:r w:rsidRPr="00DC2B50">
        <w:rPr>
          <w:rFonts w:ascii="Times New Roman" w:hAnsi="Times New Roman" w:cs="Times New Roman"/>
          <w:b/>
        </w:rPr>
        <w:t>B</w:t>
      </w:r>
      <w:r w:rsidRPr="00DC2B50">
        <w:rPr>
          <w:rFonts w:ascii="Times New Roman" w:hAnsi="Times New Roman" w:cs="Times New Roman"/>
        </w:rPr>
        <w:t xml:space="preserve"> Representative </w:t>
      </w:r>
      <w:proofErr w:type="gramStart"/>
      <w:r w:rsidRPr="00DC2B50">
        <w:rPr>
          <w:rFonts w:ascii="Times New Roman" w:hAnsi="Times New Roman" w:cs="Times New Roman"/>
        </w:rPr>
        <w:t>histogram</w:t>
      </w:r>
      <w:proofErr w:type="gramEnd"/>
      <w:r w:rsidRPr="00DC2B50">
        <w:rPr>
          <w:rFonts w:ascii="Times New Roman" w:hAnsi="Times New Roman" w:cs="Times New Roman"/>
        </w:rPr>
        <w:t xml:space="preserve"> showing expression of CD14 on the surface of canine macrophages. </w:t>
      </w:r>
      <w:r w:rsidRPr="00DC2B50">
        <w:rPr>
          <w:rFonts w:ascii="Times New Roman" w:hAnsi="Times New Roman" w:cs="Times New Roman"/>
          <w:b/>
        </w:rPr>
        <w:t>C</w:t>
      </w:r>
      <w:r w:rsidRPr="00DC2B50">
        <w:rPr>
          <w:rFonts w:ascii="Times New Roman" w:hAnsi="Times New Roman" w:cs="Times New Roman"/>
        </w:rPr>
        <w:t xml:space="preserve"> Macrophages were co-cultured with GFP</w:t>
      </w:r>
      <w:r w:rsidRPr="00DC2B50">
        <w:rPr>
          <w:rFonts w:ascii="Times New Roman" w:hAnsi="Times New Roman" w:cs="Times New Roman"/>
          <w:vertAlign w:val="superscript"/>
        </w:rPr>
        <w:t>+</w:t>
      </w:r>
      <w:r w:rsidRPr="00DC2B50">
        <w:rPr>
          <w:rFonts w:ascii="Times New Roman" w:hAnsi="Times New Roman" w:cs="Times New Roman"/>
        </w:rPr>
        <w:t xml:space="preserve"> human </w:t>
      </w:r>
      <w:proofErr w:type="spellStart"/>
      <w:r w:rsidRPr="00DC2B50">
        <w:rPr>
          <w:rFonts w:ascii="Times New Roman" w:hAnsi="Times New Roman" w:cs="Times New Roman"/>
        </w:rPr>
        <w:t>Raji</w:t>
      </w:r>
      <w:proofErr w:type="spellEnd"/>
      <w:r w:rsidRPr="00DC2B50">
        <w:rPr>
          <w:rFonts w:ascii="Times New Roman" w:hAnsi="Times New Roman" w:cs="Times New Roman"/>
        </w:rPr>
        <w:t xml:space="preserve"> lymphoma cells in the presence of vehicle control (PBS) or the indicated CD47-blocking reagents. Phagocytosis was evaluated by flow cytometry as the percentage of CD14</w:t>
      </w:r>
      <w:r w:rsidRPr="00DC2B50">
        <w:rPr>
          <w:rFonts w:ascii="Times New Roman" w:hAnsi="Times New Roman" w:cs="Times New Roman"/>
          <w:vertAlign w:val="superscript"/>
        </w:rPr>
        <w:t>+</w:t>
      </w:r>
      <w:r w:rsidRPr="00DC2B50">
        <w:rPr>
          <w:rFonts w:ascii="Times New Roman" w:hAnsi="Times New Roman" w:cs="Times New Roman"/>
        </w:rPr>
        <w:t xml:space="preserve"> canine macrophages that engulfed GFP</w:t>
      </w:r>
      <w:r w:rsidRPr="00DC2B50">
        <w:rPr>
          <w:rFonts w:ascii="Times New Roman" w:hAnsi="Times New Roman" w:cs="Times New Roman"/>
          <w:vertAlign w:val="superscript"/>
        </w:rPr>
        <w:t>+</w:t>
      </w:r>
      <w:r w:rsidRPr="00DC2B50">
        <w:rPr>
          <w:rFonts w:ascii="Times New Roman" w:hAnsi="Times New Roman" w:cs="Times New Roman"/>
        </w:rPr>
        <w:t xml:space="preserve"> lymphoma cells. Phagocytosis was evaluated in response to the indicated CD47-blocking therapies. Data represent mean ± SD for one canine blood donor performed in triplicate. </w:t>
      </w:r>
      <w:proofErr w:type="gramStart"/>
      <w:r w:rsidRPr="00DC2B50">
        <w:rPr>
          <w:rFonts w:ascii="Times New Roman" w:hAnsi="Times New Roman" w:cs="Times New Roman"/>
        </w:rPr>
        <w:t>ns</w:t>
      </w:r>
      <w:proofErr w:type="gramEnd"/>
      <w:r w:rsidRPr="00DC2B50">
        <w:rPr>
          <w:rFonts w:ascii="Times New Roman" w:hAnsi="Times New Roman" w:cs="Times New Roman"/>
        </w:rPr>
        <w:t xml:space="preserve"> = not significant, ****</w:t>
      </w:r>
      <w:r>
        <w:rPr>
          <w:rFonts w:ascii="Times New Roman" w:hAnsi="Times New Roman" w:cs="Times New Roman"/>
        </w:rPr>
        <w:t>p</w:t>
      </w:r>
      <w:r w:rsidRPr="00DC2B50">
        <w:rPr>
          <w:rFonts w:ascii="Times New Roman" w:hAnsi="Times New Roman" w:cs="Times New Roman"/>
        </w:rPr>
        <w:t xml:space="preserve">&lt;0.0001 by one-way ANOVA with </w:t>
      </w:r>
      <w:proofErr w:type="spellStart"/>
      <w:r w:rsidRPr="00DC2B50">
        <w:rPr>
          <w:rFonts w:ascii="Times New Roman" w:hAnsi="Times New Roman" w:cs="Times New Roman"/>
        </w:rPr>
        <w:t>Tukey</w:t>
      </w:r>
      <w:proofErr w:type="spellEnd"/>
      <w:r w:rsidRPr="00DC2B50">
        <w:rPr>
          <w:rFonts w:ascii="Times New Roman" w:hAnsi="Times New Roman" w:cs="Times New Roman"/>
        </w:rPr>
        <w:t xml:space="preserve"> corrections for multiple comparisons.</w:t>
      </w:r>
    </w:p>
    <w:p w14:paraId="68BA1D84" w14:textId="77777777" w:rsidR="00543E0E" w:rsidRPr="00DC2B50" w:rsidRDefault="00543E0E" w:rsidP="00543E0E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470B2E04" w14:textId="48112540" w:rsidR="00543E0E" w:rsidRDefault="00543E0E" w:rsidP="00543E0E">
      <w:pPr>
        <w:spacing w:after="0" w:line="480" w:lineRule="auto"/>
        <w:jc w:val="both"/>
        <w:rPr>
          <w:rFonts w:ascii="Times New Roman" w:hAnsi="Times New Roman" w:cs="Times New Roman"/>
        </w:rPr>
      </w:pPr>
      <w:proofErr w:type="gramStart"/>
      <w:r w:rsidRPr="00DC2B50">
        <w:rPr>
          <w:rFonts w:ascii="Times New Roman" w:hAnsi="Times New Roman" w:cs="Times New Roman"/>
          <w:b/>
        </w:rPr>
        <w:t>Supplementary Fig.</w:t>
      </w:r>
      <w:proofErr w:type="gramEnd"/>
      <w:r w:rsidRPr="00DC2B50">
        <w:rPr>
          <w:rFonts w:ascii="Times New Roman" w:hAnsi="Times New Roman" w:cs="Times New Roman"/>
          <w:b/>
        </w:rPr>
        <w:t xml:space="preserve"> S</w:t>
      </w:r>
      <w:r>
        <w:rPr>
          <w:rFonts w:ascii="Times New Roman" w:hAnsi="Times New Roman" w:cs="Times New Roman"/>
          <w:b/>
        </w:rPr>
        <w:t>5</w:t>
      </w:r>
      <w:r w:rsidRPr="00DC2B50">
        <w:rPr>
          <w:rFonts w:ascii="Times New Roman" w:hAnsi="Times New Roman" w:cs="Times New Roman"/>
          <w:b/>
        </w:rPr>
        <w:t xml:space="preserve">. 1E4 antibody binds canine CD20 extracellular domain 2. </w:t>
      </w:r>
      <w:proofErr w:type="gramStart"/>
      <w:r w:rsidRPr="00DC2B50">
        <w:rPr>
          <w:rFonts w:ascii="Times New Roman" w:hAnsi="Times New Roman" w:cs="Times New Roman"/>
          <w:b/>
        </w:rPr>
        <w:t>A</w:t>
      </w:r>
      <w:r w:rsidRPr="00DC2B50">
        <w:rPr>
          <w:rFonts w:ascii="Times New Roman" w:hAnsi="Times New Roman" w:cs="Times New Roman"/>
        </w:rPr>
        <w:t xml:space="preserve"> Binding of 1E4 to canine CD20 extracellular domain 2 as assessed by ELISA.</w:t>
      </w:r>
      <w:proofErr w:type="gramEnd"/>
      <w:r w:rsidRPr="00DC2B50">
        <w:rPr>
          <w:rFonts w:ascii="Times New Roman" w:hAnsi="Times New Roman" w:cs="Times New Roman"/>
        </w:rPr>
        <w:t xml:space="preserve"> 1E4-cIgGB binds canine CD20 extracellular domain 2 expressed as a human Fc fusion protein (cCD20 ECD2-hFc), whereas </w:t>
      </w:r>
      <w:proofErr w:type="spellStart"/>
      <w:r w:rsidRPr="00DC2B50">
        <w:rPr>
          <w:rFonts w:ascii="Times New Roman" w:hAnsi="Times New Roman" w:cs="Times New Roman"/>
        </w:rPr>
        <w:t>Rtx-cIgGB</w:t>
      </w:r>
      <w:proofErr w:type="spellEnd"/>
      <w:r w:rsidRPr="00DC2B50">
        <w:rPr>
          <w:rFonts w:ascii="Times New Roman" w:hAnsi="Times New Roman" w:cs="Times New Roman"/>
        </w:rPr>
        <w:t xml:space="preserve"> or secondary antibody alone do not. </w:t>
      </w:r>
      <w:r>
        <w:rPr>
          <w:rFonts w:ascii="Times New Roman" w:hAnsi="Times New Roman" w:cs="Times New Roman"/>
        </w:rPr>
        <w:t>The EC</w:t>
      </w:r>
      <w:r w:rsidRPr="00312DED">
        <w:rPr>
          <w:rFonts w:ascii="Times New Roman" w:hAnsi="Times New Roman" w:cs="Times New Roman"/>
          <w:vertAlign w:val="subscript"/>
        </w:rPr>
        <w:t>50</w:t>
      </w:r>
      <w:r>
        <w:rPr>
          <w:rFonts w:ascii="Times New Roman" w:hAnsi="Times New Roman" w:cs="Times New Roman"/>
        </w:rPr>
        <w:t xml:space="preserve"> is indicated for 1E4-cIgGB binding. </w:t>
      </w:r>
      <w:r w:rsidR="008840AB" w:rsidRPr="00253A17">
        <w:rPr>
          <w:rFonts w:ascii="Times New Roman" w:hAnsi="Times New Roman" w:cs="Times New Roman"/>
        </w:rPr>
        <w:t xml:space="preserve">Data represent mean ± SD for three </w:t>
      </w:r>
      <w:r w:rsidR="008840AB">
        <w:rPr>
          <w:rFonts w:ascii="Times New Roman" w:hAnsi="Times New Roman" w:cs="Times New Roman"/>
        </w:rPr>
        <w:t>independent titration series analyzed simultaneously as one experiment</w:t>
      </w:r>
      <w:r w:rsidR="008840AB" w:rsidRPr="00DC2B50">
        <w:rPr>
          <w:rFonts w:ascii="Times New Roman" w:hAnsi="Times New Roman" w:cs="Times New Roman"/>
          <w:b/>
        </w:rPr>
        <w:t xml:space="preserve"> </w:t>
      </w:r>
      <w:r w:rsidRPr="00DC2B50">
        <w:rPr>
          <w:rFonts w:ascii="Times New Roman" w:hAnsi="Times New Roman" w:cs="Times New Roman"/>
          <w:b/>
        </w:rPr>
        <w:t>B</w:t>
      </w:r>
      <w:r w:rsidRPr="00DC2B50">
        <w:rPr>
          <w:rFonts w:ascii="Times New Roman" w:hAnsi="Times New Roman" w:cs="Times New Roman"/>
        </w:rPr>
        <w:t xml:space="preserve"> Analysis of 1E4-cIgGB binding to canine CLBL-1 lymphoma cells. Binding was detected using a secondary anti-</w:t>
      </w:r>
      <w:proofErr w:type="spellStart"/>
      <w:r w:rsidRPr="00DC2B50">
        <w:rPr>
          <w:rFonts w:ascii="Times New Roman" w:hAnsi="Times New Roman" w:cs="Times New Roman"/>
        </w:rPr>
        <w:t>cIg</w:t>
      </w:r>
      <w:proofErr w:type="spellEnd"/>
      <w:r w:rsidRPr="00DC2B50">
        <w:rPr>
          <w:rFonts w:ascii="Times New Roman" w:hAnsi="Times New Roman" w:cs="Times New Roman"/>
        </w:rPr>
        <w:t xml:space="preserve"> antibody conjugated with FITC. Shaded area: no antibody, black line: secondary antibody alone, red line: 1E4-cIgGB plus secondary antibody.</w:t>
      </w:r>
    </w:p>
    <w:p w14:paraId="627B171C" w14:textId="77777777" w:rsidR="001B2B01" w:rsidRDefault="001B2B01" w:rsidP="00543E0E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27326DC2" w14:textId="42F7651B" w:rsidR="001B2B01" w:rsidRPr="00DC2B50" w:rsidRDefault="001B2B01" w:rsidP="00543E0E">
      <w:pPr>
        <w:spacing w:after="0" w:line="480" w:lineRule="auto"/>
        <w:jc w:val="both"/>
        <w:rPr>
          <w:rFonts w:ascii="Times New Roman" w:hAnsi="Times New Roman" w:cs="Times New Roman"/>
        </w:rPr>
      </w:pPr>
      <w:proofErr w:type="gramStart"/>
      <w:r w:rsidRPr="002F2131">
        <w:rPr>
          <w:rFonts w:ascii="Times New Roman" w:hAnsi="Times New Roman" w:cs="Times New Roman"/>
          <w:b/>
        </w:rPr>
        <w:t>Supplementary Fig.</w:t>
      </w:r>
      <w:proofErr w:type="gramEnd"/>
      <w:r w:rsidRPr="002F2131">
        <w:rPr>
          <w:rFonts w:ascii="Times New Roman" w:hAnsi="Times New Roman" w:cs="Times New Roman"/>
          <w:b/>
        </w:rPr>
        <w:t xml:space="preserve"> S6. CV1 does not inhibit proliferation of CLBL-1 cells </w:t>
      </w:r>
      <w:r w:rsidR="001034B7" w:rsidRPr="006F11AF">
        <w:rPr>
          <w:rFonts w:ascii="Times New Roman" w:hAnsi="Times New Roman" w:cs="Times New Roman"/>
          <w:b/>
          <w:i/>
        </w:rPr>
        <w:t>in vitro</w:t>
      </w:r>
      <w:r w:rsidRPr="002F213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CLBL-1 cells were cultured without treatment or in the presence of satu</w:t>
      </w:r>
      <w:r w:rsidR="009500A7">
        <w:rPr>
          <w:rFonts w:ascii="Times New Roman" w:hAnsi="Times New Roman" w:cs="Times New Roman"/>
        </w:rPr>
        <w:t xml:space="preserve">rating concentrations of CV1 (1 </w:t>
      </w:r>
      <w:proofErr w:type="spellStart"/>
      <w:r w:rsidR="009500A7">
        <w:rPr>
          <w:rFonts w:ascii="Times New Roman" w:hAnsi="Times New Roman" w:cs="Times New Roman"/>
        </w:rPr>
        <w:t>μ</w:t>
      </w:r>
      <w:r>
        <w:rPr>
          <w:rFonts w:ascii="Times New Roman" w:hAnsi="Times New Roman" w:cs="Times New Roman"/>
        </w:rPr>
        <w:t>M</w:t>
      </w:r>
      <w:proofErr w:type="spellEnd"/>
      <w:r>
        <w:rPr>
          <w:rFonts w:ascii="Times New Roman" w:hAnsi="Times New Roman" w:cs="Times New Roman"/>
        </w:rPr>
        <w:t>). Cells concentrations were counted daily. Data represent mean ±</w:t>
      </w:r>
      <w:r w:rsidR="009500A7">
        <w:rPr>
          <w:rFonts w:ascii="Times New Roman" w:hAnsi="Times New Roman" w:cs="Times New Roman"/>
        </w:rPr>
        <w:t xml:space="preserve"> SD for t</w:t>
      </w:r>
      <w:r>
        <w:rPr>
          <w:rFonts w:ascii="Times New Roman" w:hAnsi="Times New Roman" w:cs="Times New Roman"/>
        </w:rPr>
        <w:t xml:space="preserve">hree independent replicates. Data are representative of two independent experiments. </w:t>
      </w:r>
      <w:proofErr w:type="gramStart"/>
      <w:r>
        <w:rPr>
          <w:rFonts w:ascii="Times New Roman" w:hAnsi="Times New Roman" w:cs="Times New Roman"/>
        </w:rPr>
        <w:t>ns</w:t>
      </w:r>
      <w:proofErr w:type="gramEnd"/>
      <w:r>
        <w:rPr>
          <w:rFonts w:ascii="Times New Roman" w:hAnsi="Times New Roman" w:cs="Times New Roman"/>
        </w:rPr>
        <w:t xml:space="preserve"> = not significant</w:t>
      </w:r>
      <w:r w:rsidR="009500A7">
        <w:rPr>
          <w:rFonts w:ascii="Times New Roman" w:hAnsi="Times New Roman" w:cs="Times New Roman"/>
        </w:rPr>
        <w:t xml:space="preserve"> by two-tailed t test.</w:t>
      </w:r>
    </w:p>
    <w:p w14:paraId="12F119DC" w14:textId="77777777" w:rsidR="00543E0E" w:rsidRPr="00DC2B50" w:rsidRDefault="00543E0E" w:rsidP="00543E0E">
      <w:pPr>
        <w:spacing w:after="0" w:line="480" w:lineRule="auto"/>
        <w:jc w:val="both"/>
        <w:rPr>
          <w:rFonts w:ascii="Times New Roman" w:hAnsi="Times New Roman" w:cs="Times New Roman"/>
          <w:b/>
        </w:rPr>
      </w:pPr>
    </w:p>
    <w:p w14:paraId="4679CE8F" w14:textId="27EE8B2F" w:rsidR="00543E0E" w:rsidRPr="00691CD2" w:rsidRDefault="00543E0E" w:rsidP="00543E0E">
      <w:pPr>
        <w:spacing w:after="0" w:line="480" w:lineRule="auto"/>
        <w:jc w:val="both"/>
        <w:rPr>
          <w:rFonts w:ascii="Times New Roman" w:hAnsi="Times New Roman" w:cs="Times New Roman"/>
        </w:rPr>
      </w:pPr>
      <w:proofErr w:type="gramStart"/>
      <w:r w:rsidRPr="00E9711B">
        <w:rPr>
          <w:rFonts w:ascii="Times New Roman" w:hAnsi="Times New Roman" w:cs="Times New Roman"/>
          <w:b/>
        </w:rPr>
        <w:t>Supplementary Fig.</w:t>
      </w:r>
      <w:proofErr w:type="gramEnd"/>
      <w:r w:rsidRPr="00E9711B">
        <w:rPr>
          <w:rFonts w:ascii="Times New Roman" w:hAnsi="Times New Roman" w:cs="Times New Roman"/>
          <w:b/>
        </w:rPr>
        <w:t xml:space="preserve"> S</w:t>
      </w:r>
      <w:r w:rsidR="001B2B01">
        <w:rPr>
          <w:rFonts w:ascii="Times New Roman" w:hAnsi="Times New Roman" w:cs="Times New Roman"/>
          <w:b/>
        </w:rPr>
        <w:t>7</w:t>
      </w:r>
      <w:r w:rsidRPr="00E9711B">
        <w:rPr>
          <w:rFonts w:ascii="Times New Roman" w:hAnsi="Times New Roman" w:cs="Times New Roman"/>
          <w:b/>
        </w:rPr>
        <w:t xml:space="preserve">. Combination therapy with CD47-blockade and anti-CD20 antibodies produces </w:t>
      </w:r>
      <w:r w:rsidR="001034B7" w:rsidRPr="006F11AF">
        <w:rPr>
          <w:rFonts w:ascii="Times New Roman" w:hAnsi="Times New Roman" w:cs="Times New Roman"/>
          <w:b/>
          <w:i/>
        </w:rPr>
        <w:t>in vivo</w:t>
      </w:r>
      <w:r w:rsidRPr="00E9711B">
        <w:rPr>
          <w:rFonts w:ascii="Times New Roman" w:hAnsi="Times New Roman" w:cs="Times New Roman"/>
          <w:b/>
        </w:rPr>
        <w:t xml:space="preserve"> efficacy with no overt toxicity. </w:t>
      </w:r>
      <w:r w:rsidR="003E7EB3" w:rsidRPr="004433E0">
        <w:rPr>
          <w:rFonts w:ascii="Times New Roman" w:hAnsi="Times New Roman" w:cs="Times New Roman"/>
          <w:b/>
        </w:rPr>
        <w:t>A</w:t>
      </w:r>
      <w:r w:rsidR="003E7EB3">
        <w:rPr>
          <w:rFonts w:ascii="Times New Roman" w:hAnsi="Times New Roman" w:cs="Times New Roman"/>
          <w:b/>
        </w:rPr>
        <w:t xml:space="preserve"> </w:t>
      </w:r>
      <w:r w:rsidRPr="00795F8F">
        <w:rPr>
          <w:rFonts w:ascii="Times New Roman" w:hAnsi="Times New Roman" w:cs="Times New Roman"/>
        </w:rPr>
        <w:t xml:space="preserve">NSG mice (n = 9-10 per cohort) were injected subcutaneously with 40,000 CLBL-1 cells and treated with the indicated therapies (anti-CD20 antibodies: 250 µg/mouse, 3 days/week; CV1: 200 µg/mouse/day) beginning 24-hours post tumor inoculation. Body </w:t>
      </w:r>
      <w:r w:rsidRPr="00E9711B">
        <w:rPr>
          <w:rFonts w:ascii="Times New Roman" w:hAnsi="Times New Roman" w:cs="Times New Roman"/>
        </w:rPr>
        <w:t>weights of mice (g) were measured over the course of treatment.</w:t>
      </w:r>
      <w:r w:rsidR="003E7EB3">
        <w:rPr>
          <w:rFonts w:ascii="Times New Roman" w:hAnsi="Times New Roman" w:cs="Times New Roman"/>
        </w:rPr>
        <w:t xml:space="preserve"> </w:t>
      </w:r>
      <w:r w:rsidR="003E7EB3" w:rsidRPr="002F2131">
        <w:rPr>
          <w:rFonts w:ascii="Times New Roman" w:hAnsi="Times New Roman" w:cs="Times New Roman"/>
          <w:b/>
        </w:rPr>
        <w:t>B</w:t>
      </w:r>
      <w:r w:rsidR="003E7EB3">
        <w:rPr>
          <w:rFonts w:ascii="Times New Roman" w:hAnsi="Times New Roman" w:cs="Times New Roman"/>
        </w:rPr>
        <w:t xml:space="preserve"> Tumor growth curves over time. Tumor volumes were measured </w:t>
      </w:r>
      <w:r w:rsidR="004F2CD9">
        <w:rPr>
          <w:rFonts w:ascii="Times New Roman" w:hAnsi="Times New Roman" w:cs="Times New Roman"/>
        </w:rPr>
        <w:t xml:space="preserve">on the same day for all groups </w:t>
      </w:r>
      <w:r w:rsidR="003E7EB3">
        <w:rPr>
          <w:rFonts w:ascii="Times New Roman" w:hAnsi="Times New Roman" w:cs="Times New Roman"/>
        </w:rPr>
        <w:t xml:space="preserve">and are shown staggered for clarity. </w:t>
      </w:r>
      <w:r w:rsidR="004F2CD9">
        <w:rPr>
          <w:rFonts w:ascii="Times New Roman" w:hAnsi="Times New Roman" w:cs="Times New Roman"/>
        </w:rPr>
        <w:t>Points indicate</w:t>
      </w:r>
      <w:r w:rsidR="004F2CD9" w:rsidRPr="00DC2B50">
        <w:rPr>
          <w:rFonts w:ascii="Times New Roman" w:hAnsi="Times New Roman" w:cs="Times New Roman"/>
        </w:rPr>
        <w:t xml:space="preserve"> measurements from individual </w:t>
      </w:r>
      <w:r w:rsidR="004F2CD9" w:rsidRPr="00DC2B50">
        <w:rPr>
          <w:rFonts w:ascii="Times New Roman" w:hAnsi="Times New Roman" w:cs="Times New Roman"/>
        </w:rPr>
        <w:lastRenderedPageBreak/>
        <w:t>mice</w:t>
      </w:r>
      <w:r w:rsidR="004F2CD9">
        <w:rPr>
          <w:rFonts w:ascii="Times New Roman" w:hAnsi="Times New Roman" w:cs="Times New Roman"/>
        </w:rPr>
        <w:t>,</w:t>
      </w:r>
      <w:r w:rsidR="004F2CD9" w:rsidRPr="00DC2B50">
        <w:rPr>
          <w:rFonts w:ascii="Times New Roman" w:hAnsi="Times New Roman" w:cs="Times New Roman"/>
        </w:rPr>
        <w:t xml:space="preserve"> and bars indicating </w:t>
      </w:r>
      <w:r w:rsidR="004F2CD9">
        <w:rPr>
          <w:rFonts w:ascii="Times New Roman" w:hAnsi="Times New Roman" w:cs="Times New Roman"/>
        </w:rPr>
        <w:t>mean</w:t>
      </w:r>
      <w:r w:rsidR="004F2CD9" w:rsidRPr="00DC2B50">
        <w:rPr>
          <w:rFonts w:ascii="Times New Roman" w:hAnsi="Times New Roman" w:cs="Times New Roman"/>
        </w:rPr>
        <w:t xml:space="preserve"> values</w:t>
      </w:r>
      <w:r w:rsidR="004F2CD9">
        <w:rPr>
          <w:rFonts w:ascii="Times New Roman" w:hAnsi="Times New Roman" w:cs="Times New Roman"/>
        </w:rPr>
        <w:t xml:space="preserve">. Trend lines indicate </w:t>
      </w:r>
      <w:r w:rsidR="005570F5">
        <w:rPr>
          <w:rFonts w:ascii="Times New Roman" w:hAnsi="Times New Roman" w:cs="Times New Roman"/>
        </w:rPr>
        <w:t>median growth over time</w:t>
      </w:r>
      <w:r w:rsidR="00CB2B3F">
        <w:rPr>
          <w:rFonts w:ascii="Times New Roman" w:hAnsi="Times New Roman" w:cs="Times New Roman"/>
        </w:rPr>
        <w:t xml:space="preserve"> during indicated period</w:t>
      </w:r>
      <w:r w:rsidR="005570F5">
        <w:rPr>
          <w:rFonts w:ascii="Times New Roman" w:hAnsi="Times New Roman" w:cs="Times New Roman"/>
        </w:rPr>
        <w:t>.</w:t>
      </w:r>
      <w:r w:rsidR="00B23A58">
        <w:rPr>
          <w:rFonts w:ascii="Times New Roman" w:hAnsi="Times New Roman" w:cs="Times New Roman"/>
        </w:rPr>
        <w:t xml:space="preserve"> Dropout is due to mortality (</w:t>
      </w:r>
      <w:r w:rsidR="00CB2B3F">
        <w:rPr>
          <w:rFonts w:ascii="Times New Roman" w:hAnsi="Times New Roman" w:cs="Times New Roman"/>
        </w:rPr>
        <w:t xml:space="preserve">see </w:t>
      </w:r>
      <w:r w:rsidR="00B23A58" w:rsidRPr="00B23A58">
        <w:rPr>
          <w:rFonts w:ascii="Times New Roman" w:hAnsi="Times New Roman" w:cs="Times New Roman"/>
        </w:rPr>
        <w:t>Fig.</w:t>
      </w:r>
      <w:r w:rsidR="00B23A58" w:rsidRPr="00CB2B3F">
        <w:rPr>
          <w:rFonts w:ascii="Times New Roman" w:hAnsi="Times New Roman" w:cs="Times New Roman"/>
        </w:rPr>
        <w:t xml:space="preserve"> 7C</w:t>
      </w:r>
      <w:r w:rsidR="00B23A58">
        <w:rPr>
          <w:rFonts w:ascii="Times New Roman" w:hAnsi="Times New Roman" w:cs="Times New Roman"/>
        </w:rPr>
        <w:t>).</w:t>
      </w:r>
      <w:r w:rsidR="005570F5">
        <w:rPr>
          <w:rFonts w:ascii="Times New Roman" w:hAnsi="Times New Roman" w:cs="Times New Roman"/>
        </w:rPr>
        <w:t xml:space="preserve"> </w:t>
      </w:r>
      <w:r w:rsidR="005570F5" w:rsidRPr="002F2131">
        <w:rPr>
          <w:rFonts w:ascii="Times New Roman" w:hAnsi="Times New Roman" w:cs="Times New Roman"/>
          <w:b/>
        </w:rPr>
        <w:t>C</w:t>
      </w:r>
      <w:r w:rsidR="005570F5">
        <w:rPr>
          <w:rFonts w:ascii="Times New Roman" w:hAnsi="Times New Roman" w:cs="Times New Roman"/>
        </w:rPr>
        <w:t xml:space="preserve"> Analysis of tumor burden by microscopic dissection on the final day of the experiment (day 68 post-engraftment). With the number of tumor-free mice and total </w:t>
      </w:r>
      <w:r w:rsidR="00691CD2">
        <w:rPr>
          <w:rFonts w:ascii="Times New Roman" w:hAnsi="Times New Roman" w:cs="Times New Roman"/>
        </w:rPr>
        <w:t xml:space="preserve">number of mice </w:t>
      </w:r>
      <w:r w:rsidR="005570F5">
        <w:rPr>
          <w:rFonts w:ascii="Times New Roman" w:hAnsi="Times New Roman" w:cs="Times New Roman"/>
        </w:rPr>
        <w:t xml:space="preserve">indicated for each cohort. </w:t>
      </w:r>
      <w:r w:rsidR="008840AB">
        <w:rPr>
          <w:rFonts w:ascii="Times New Roman" w:hAnsi="Times New Roman" w:cs="Times New Roman"/>
        </w:rPr>
        <w:t xml:space="preserve">All mice were treated simultaneously and analyzed as one experiment. </w:t>
      </w:r>
      <w:r w:rsidR="00691CD2">
        <w:rPr>
          <w:rFonts w:ascii="Times New Roman" w:hAnsi="Times New Roman" w:cs="Times New Roman"/>
        </w:rPr>
        <w:t>p &lt;0.0001 by chi-square (χ</w:t>
      </w:r>
      <w:r w:rsidR="00691CD2">
        <w:rPr>
          <w:rFonts w:ascii="Times New Roman" w:hAnsi="Times New Roman" w:cs="Times New Roman"/>
          <w:vertAlign w:val="superscript"/>
        </w:rPr>
        <w:t>2</w:t>
      </w:r>
      <w:r w:rsidR="00691CD2">
        <w:rPr>
          <w:rFonts w:ascii="Times New Roman" w:hAnsi="Times New Roman" w:cs="Times New Roman"/>
        </w:rPr>
        <w:t xml:space="preserve"> = 40.35, </w:t>
      </w:r>
      <w:proofErr w:type="spellStart"/>
      <w:proofErr w:type="gramStart"/>
      <w:r w:rsidR="00691CD2">
        <w:rPr>
          <w:rFonts w:ascii="Times New Roman" w:hAnsi="Times New Roman" w:cs="Times New Roman"/>
        </w:rPr>
        <w:t>df</w:t>
      </w:r>
      <w:proofErr w:type="spellEnd"/>
      <w:proofErr w:type="gramEnd"/>
      <w:r w:rsidR="00691CD2">
        <w:rPr>
          <w:rFonts w:ascii="Times New Roman" w:hAnsi="Times New Roman" w:cs="Times New Roman"/>
        </w:rPr>
        <w:t xml:space="preserve"> =4)</w:t>
      </w:r>
      <w:r w:rsidR="00091A4A">
        <w:rPr>
          <w:rFonts w:ascii="Times New Roman" w:hAnsi="Times New Roman" w:cs="Times New Roman"/>
        </w:rPr>
        <w:t>.</w:t>
      </w:r>
    </w:p>
    <w:p w14:paraId="49F62249" w14:textId="77777777" w:rsidR="00543E0E" w:rsidRDefault="00543E0E" w:rsidP="00543E0E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028E184D" w14:textId="77777777" w:rsidR="00543E0E" w:rsidRDefault="00543E0E" w:rsidP="00543E0E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2046E3EB" w14:textId="77777777" w:rsidR="00543E0E" w:rsidRDefault="00543E0E" w:rsidP="00543E0E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0C94EDFA" w14:textId="6B9B9CAA" w:rsidR="00543E0E" w:rsidRPr="001C76CA" w:rsidRDefault="00543E0E" w:rsidP="00543E0E">
      <w:pPr>
        <w:spacing w:after="0" w:line="480" w:lineRule="auto"/>
        <w:jc w:val="both"/>
        <w:rPr>
          <w:rFonts w:ascii="Times New Roman" w:eastAsia="Cambria" w:hAnsi="Times New Roman" w:cs="Times New Roman"/>
          <w:color w:val="000000"/>
        </w:rPr>
      </w:pPr>
      <w:r w:rsidRPr="00DC2B50">
        <w:rPr>
          <w:rFonts w:ascii="Times New Roman" w:hAnsi="Times New Roman" w:cs="Times New Roman"/>
          <w:b/>
        </w:rPr>
        <w:lastRenderedPageBreak/>
        <w:t xml:space="preserve">SUPPLEMENTARY </w:t>
      </w:r>
      <w:r>
        <w:rPr>
          <w:rFonts w:ascii="Times New Roman" w:hAnsi="Times New Roman" w:cs="Times New Roman"/>
          <w:b/>
        </w:rPr>
        <w:t xml:space="preserve">MATERIALS </w:t>
      </w:r>
    </w:p>
    <w:p w14:paraId="0410B9B4" w14:textId="2EB4DBF8" w:rsidR="005B6204" w:rsidRDefault="005F3B20" w:rsidP="00543E0E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Engineered Protein </w:t>
      </w:r>
      <w:r w:rsidR="00645DA9">
        <w:rPr>
          <w:rFonts w:ascii="Times New Roman" w:hAnsi="Times New Roman" w:cs="Times New Roman"/>
          <w:b/>
        </w:rPr>
        <w:t>Sequence</w:t>
      </w:r>
      <w:r>
        <w:rPr>
          <w:rFonts w:ascii="Times New Roman" w:hAnsi="Times New Roman" w:cs="Times New Roman"/>
          <w:b/>
        </w:rPr>
        <w:t>s:</w:t>
      </w:r>
    </w:p>
    <w:p w14:paraId="1F3AF16C" w14:textId="34826028" w:rsidR="00A7681D" w:rsidRPr="000821CD" w:rsidRDefault="00C700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A1A"/>
          <w:u w:color="1A1A1A"/>
        </w:rPr>
      </w:pPr>
      <w:r>
        <w:rPr>
          <w:rFonts w:ascii="Times New Roman" w:hAnsi="Times New Roman" w:cs="Times New Roman"/>
          <w:color w:val="1A1A1A"/>
          <w:u w:val="single" w:color="1A1A1A"/>
        </w:rPr>
        <w:t>Canine CD47-Fc</w:t>
      </w:r>
      <w:r w:rsidR="00CD1625">
        <w:rPr>
          <w:rFonts w:ascii="Times New Roman" w:hAnsi="Times New Roman" w:cs="Times New Roman"/>
          <w:color w:val="1A1A1A"/>
          <w:u w:val="single" w:color="1A1A1A"/>
        </w:rPr>
        <w:t xml:space="preserve"> (for binding analysis)</w:t>
      </w:r>
      <w:r w:rsidR="00A7681D" w:rsidRPr="000821CD">
        <w:rPr>
          <w:rFonts w:ascii="Times New Roman" w:hAnsi="Times New Roman" w:cs="Times New Roman"/>
          <w:color w:val="1A1A1A"/>
          <w:u w:val="single" w:color="1A1A1A"/>
        </w:rPr>
        <w:t>:</w:t>
      </w:r>
      <w:r w:rsidR="00A7681D">
        <w:rPr>
          <w:rFonts w:ascii="Times New Roman" w:hAnsi="Times New Roman" w:cs="Times New Roman"/>
          <w:color w:val="1A1A1A"/>
          <w:u w:color="1A1A1A"/>
        </w:rPr>
        <w:t xml:space="preserve"> </w:t>
      </w:r>
      <w:r w:rsidR="007A002F">
        <w:rPr>
          <w:rFonts w:ascii="Times New Roman" w:hAnsi="Times New Roman" w:cs="Times New Roman"/>
          <w:color w:val="1A1A1A"/>
          <w:u w:color="1A1A1A"/>
        </w:rPr>
        <w:t xml:space="preserve">this construct contains </w:t>
      </w:r>
      <w:r w:rsidR="003E744A">
        <w:rPr>
          <w:rFonts w:ascii="Times New Roman" w:hAnsi="Times New Roman" w:cs="Times New Roman"/>
          <w:color w:val="1A1A1A"/>
          <w:u w:color="1A1A1A"/>
        </w:rPr>
        <w:t>an</w:t>
      </w:r>
      <w:r w:rsidR="007A002F">
        <w:rPr>
          <w:rFonts w:ascii="Times New Roman" w:hAnsi="Times New Roman" w:cs="Times New Roman"/>
          <w:color w:val="1A1A1A"/>
          <w:u w:color="1A1A1A"/>
        </w:rPr>
        <w:t xml:space="preserve"> </w:t>
      </w:r>
      <w:r w:rsidR="00A7681D">
        <w:rPr>
          <w:rFonts w:ascii="Times New Roman" w:hAnsi="Times New Roman" w:cs="Times New Roman"/>
          <w:color w:val="1A1A1A"/>
          <w:u w:color="1A1A1A"/>
        </w:rPr>
        <w:t>IL-2 signal sequenc</w:t>
      </w:r>
      <w:r w:rsidR="007A002F">
        <w:rPr>
          <w:rFonts w:ascii="Times New Roman" w:hAnsi="Times New Roman" w:cs="Times New Roman"/>
          <w:color w:val="1A1A1A"/>
          <w:u w:color="1A1A1A"/>
        </w:rPr>
        <w:t xml:space="preserve">e </w:t>
      </w:r>
      <w:r w:rsidR="003E744A">
        <w:rPr>
          <w:rFonts w:ascii="Times New Roman" w:hAnsi="Times New Roman" w:cs="Times New Roman"/>
          <w:color w:val="1A1A1A"/>
          <w:u w:color="1A1A1A"/>
        </w:rPr>
        <w:t>followed by</w:t>
      </w:r>
      <w:r w:rsidR="007A002F">
        <w:rPr>
          <w:rFonts w:ascii="Times New Roman" w:hAnsi="Times New Roman" w:cs="Times New Roman"/>
          <w:color w:val="1A1A1A"/>
          <w:u w:color="1A1A1A"/>
        </w:rPr>
        <w:t xml:space="preserve"> </w:t>
      </w:r>
      <w:r w:rsidR="00FF39CF">
        <w:rPr>
          <w:rFonts w:ascii="Times New Roman" w:hAnsi="Times New Roman" w:cs="Times New Roman"/>
          <w:color w:val="1A1A1A"/>
          <w:u w:color="1A1A1A"/>
        </w:rPr>
        <w:t xml:space="preserve">the N-terminal domain of </w:t>
      </w:r>
      <w:r w:rsidR="007A002F">
        <w:rPr>
          <w:rFonts w:ascii="Times New Roman" w:hAnsi="Times New Roman" w:cs="Times New Roman"/>
          <w:color w:val="1A1A1A"/>
          <w:u w:color="1A1A1A"/>
        </w:rPr>
        <w:t xml:space="preserve">canine CD47 </w:t>
      </w:r>
      <w:r w:rsidR="001D0D76">
        <w:rPr>
          <w:rFonts w:ascii="Times New Roman" w:hAnsi="Times New Roman" w:cs="Times New Roman"/>
          <w:color w:val="1A1A1A"/>
          <w:u w:color="1A1A1A"/>
        </w:rPr>
        <w:t xml:space="preserve">(C15G) </w:t>
      </w:r>
      <w:r w:rsidR="007A002F">
        <w:rPr>
          <w:rFonts w:ascii="Times New Roman" w:hAnsi="Times New Roman" w:cs="Times New Roman"/>
          <w:color w:val="1A1A1A"/>
          <w:u w:color="1A1A1A"/>
        </w:rPr>
        <w:t xml:space="preserve">fused to </w:t>
      </w:r>
      <w:r w:rsidR="00A7681D">
        <w:rPr>
          <w:rFonts w:ascii="Times New Roman" w:hAnsi="Times New Roman" w:cs="Times New Roman"/>
          <w:color w:val="1A1A1A"/>
          <w:u w:color="1A1A1A"/>
        </w:rPr>
        <w:t>human IgG4</w:t>
      </w:r>
      <w:r w:rsidR="001D0D76">
        <w:rPr>
          <w:rFonts w:ascii="Times New Roman" w:hAnsi="Times New Roman" w:cs="Times New Roman"/>
          <w:color w:val="1A1A1A"/>
          <w:u w:color="1A1A1A"/>
        </w:rPr>
        <w:t xml:space="preserve"> (S228P)</w:t>
      </w:r>
      <w:r w:rsidR="007A002F">
        <w:rPr>
          <w:rFonts w:ascii="Times New Roman" w:hAnsi="Times New Roman" w:cs="Times New Roman"/>
          <w:color w:val="1A1A1A"/>
          <w:u w:color="1A1A1A"/>
        </w:rPr>
        <w:t>.</w:t>
      </w:r>
    </w:p>
    <w:p w14:paraId="64A5AD7F" w14:textId="77777777" w:rsidR="003E744A" w:rsidRDefault="003E744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A1A"/>
          <w:u w:color="1A1A1A"/>
        </w:rPr>
      </w:pPr>
    </w:p>
    <w:p w14:paraId="1672E33D" w14:textId="72A3D213" w:rsidR="00B152AD" w:rsidRPr="000821CD" w:rsidRDefault="005F3B2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A1A"/>
          <w:u w:color="1A1A1A"/>
        </w:rPr>
      </w:pPr>
      <w:r>
        <w:rPr>
          <w:rFonts w:ascii="Times New Roman" w:hAnsi="Times New Roman" w:cs="Times New Roman"/>
          <w:color w:val="1A1A1A"/>
          <w:u w:color="1A1A1A"/>
        </w:rPr>
        <w:t>M</w:t>
      </w:r>
      <w:r w:rsidR="00B152AD" w:rsidRPr="000821CD">
        <w:rPr>
          <w:rFonts w:ascii="Times New Roman" w:hAnsi="Times New Roman" w:cs="Times New Roman"/>
          <w:color w:val="1A1A1A"/>
          <w:u w:color="1A1A1A"/>
        </w:rPr>
        <w:t>YRMQLLSCIALSLALVTNSGSQLIFNITKSVEYTAGNESVIIPCFVNNVEATNINEMYVKWKFRGKDIFTFDGAVQKTTHGDKFKSTKIVPQKLLNGIASLEMSKEEAVVGNYTCEVTELSREGETIIELKYRIVSWAAAPPCPPCPAPEFLGGPSVFLFPPKPKDTLMISRTPEVTCVVVDVSQEDPEVQFNWYVDGVEVHNAKTKPREEQFNSTYRVVSVLTVLHQDWLNGKEYKCKVSNKGLPSSIEKTISKAKGQPREPQVYTLPPSQEEMTKNQVSLTCLVKGFYPSDIAVEWESNGQPENNYKTTPPVLDSDGSFFLYSRLTVDKSRWQEGNVFSCSVMHEALHNHYTQKSLSLSPGK</w:t>
      </w:r>
    </w:p>
    <w:p w14:paraId="50844D83" w14:textId="77777777" w:rsidR="00B152AD" w:rsidRDefault="00B152A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A1A"/>
          <w:u w:val="single" w:color="1A1A1A"/>
        </w:rPr>
      </w:pPr>
    </w:p>
    <w:p w14:paraId="1A12D683" w14:textId="39A76CB8" w:rsidR="005B6204" w:rsidRPr="000821CD" w:rsidRDefault="00337B6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A1A"/>
          <w:u w:color="1A1A1A"/>
        </w:rPr>
      </w:pPr>
      <w:r>
        <w:rPr>
          <w:rFonts w:ascii="Times New Roman" w:hAnsi="Times New Roman" w:cs="Times New Roman"/>
          <w:color w:val="1A1A1A"/>
          <w:u w:val="single" w:color="1A1A1A"/>
        </w:rPr>
        <w:t>MBP-</w:t>
      </w:r>
      <w:r w:rsidR="00C70075">
        <w:rPr>
          <w:rFonts w:ascii="Times New Roman" w:hAnsi="Times New Roman" w:cs="Times New Roman"/>
          <w:color w:val="1A1A1A"/>
          <w:u w:val="single" w:color="1A1A1A"/>
        </w:rPr>
        <w:t>Canine SIRP</w:t>
      </w:r>
      <w:r w:rsidR="007F2083">
        <w:rPr>
          <w:rFonts w:ascii="Times New Roman" w:hAnsi="Times New Roman" w:cs="Times New Roman"/>
          <w:color w:val="1A1A1A"/>
          <w:u w:val="single" w:color="1A1A1A"/>
        </w:rPr>
        <w:t>α</w:t>
      </w:r>
      <w:r>
        <w:rPr>
          <w:rFonts w:ascii="Times New Roman" w:hAnsi="Times New Roman" w:cs="Times New Roman"/>
          <w:color w:val="1A1A1A"/>
          <w:u w:val="single" w:color="1A1A1A"/>
        </w:rPr>
        <w:t>-BAP</w:t>
      </w:r>
      <w:r w:rsidR="00C70075">
        <w:rPr>
          <w:rFonts w:ascii="Times New Roman" w:hAnsi="Times New Roman" w:cs="Times New Roman"/>
          <w:color w:val="1A1A1A"/>
          <w:u w:val="single" w:color="1A1A1A"/>
        </w:rPr>
        <w:t xml:space="preserve"> (for tetramer production)</w:t>
      </w:r>
      <w:r w:rsidR="005B6204" w:rsidRPr="000821CD">
        <w:rPr>
          <w:rFonts w:ascii="Times New Roman" w:hAnsi="Times New Roman" w:cs="Times New Roman"/>
          <w:color w:val="1A1A1A"/>
          <w:u w:val="single" w:color="1A1A1A"/>
        </w:rPr>
        <w:t>:</w:t>
      </w:r>
      <w:r w:rsidR="007A002F" w:rsidRPr="000821CD">
        <w:rPr>
          <w:rFonts w:ascii="Times New Roman" w:hAnsi="Times New Roman" w:cs="Times New Roman"/>
          <w:color w:val="1A1A1A"/>
          <w:u w:color="1A1A1A"/>
        </w:rPr>
        <w:t xml:space="preserve"> this construct contains MBP with a </w:t>
      </w:r>
      <w:r w:rsidR="00AF54F0">
        <w:rPr>
          <w:rFonts w:ascii="Times New Roman" w:hAnsi="Times New Roman" w:cs="Times New Roman"/>
          <w:color w:val="1A1A1A"/>
          <w:u w:color="1A1A1A"/>
        </w:rPr>
        <w:t xml:space="preserve">rhinovirus </w:t>
      </w:r>
      <w:r w:rsidR="007A002F" w:rsidRPr="000821CD">
        <w:rPr>
          <w:rFonts w:ascii="Times New Roman" w:hAnsi="Times New Roman" w:cs="Times New Roman"/>
          <w:color w:val="1A1A1A"/>
          <w:u w:color="1A1A1A"/>
        </w:rPr>
        <w:t xml:space="preserve">3C protease site followed by </w:t>
      </w:r>
      <w:r w:rsidR="00FF39CF">
        <w:rPr>
          <w:rFonts w:ascii="Times New Roman" w:hAnsi="Times New Roman" w:cs="Times New Roman"/>
          <w:color w:val="1A1A1A"/>
          <w:u w:color="1A1A1A"/>
        </w:rPr>
        <w:t xml:space="preserve">the N-terminal domain of </w:t>
      </w:r>
      <w:r w:rsidR="007A002F" w:rsidRPr="000821CD">
        <w:rPr>
          <w:rFonts w:ascii="Times New Roman" w:hAnsi="Times New Roman" w:cs="Times New Roman"/>
          <w:color w:val="1A1A1A"/>
          <w:u w:color="1A1A1A"/>
        </w:rPr>
        <w:t xml:space="preserve">canine SIRPα, </w:t>
      </w:r>
      <w:r w:rsidR="00FF39CF">
        <w:rPr>
          <w:rFonts w:ascii="Times New Roman" w:hAnsi="Times New Roman" w:cs="Times New Roman"/>
          <w:color w:val="1A1A1A"/>
          <w:u w:color="1A1A1A"/>
        </w:rPr>
        <w:t xml:space="preserve">then </w:t>
      </w:r>
      <w:r w:rsidR="007A002F" w:rsidRPr="000821CD">
        <w:rPr>
          <w:rFonts w:ascii="Times New Roman" w:hAnsi="Times New Roman" w:cs="Times New Roman"/>
          <w:color w:val="1A1A1A"/>
          <w:u w:color="1A1A1A"/>
        </w:rPr>
        <w:t>a bi</w:t>
      </w:r>
      <w:r w:rsidR="00FF39CF" w:rsidRPr="000E6EF1">
        <w:rPr>
          <w:rFonts w:ascii="Times New Roman" w:hAnsi="Times New Roman" w:cs="Times New Roman"/>
          <w:color w:val="1A1A1A"/>
          <w:u w:color="1A1A1A"/>
        </w:rPr>
        <w:t xml:space="preserve">otin acceptor peptide sequence and </w:t>
      </w:r>
      <w:r w:rsidR="007A002F" w:rsidRPr="000821CD">
        <w:rPr>
          <w:rFonts w:ascii="Times New Roman" w:hAnsi="Times New Roman" w:cs="Times New Roman"/>
          <w:color w:val="1A1A1A"/>
          <w:u w:color="1A1A1A"/>
        </w:rPr>
        <w:t>an 8x-histidine tag</w:t>
      </w:r>
      <w:r w:rsidR="00C92B97" w:rsidRPr="000821CD">
        <w:rPr>
          <w:rFonts w:ascii="Times New Roman" w:hAnsi="Times New Roman" w:cs="Times New Roman"/>
          <w:color w:val="1A1A1A"/>
          <w:u w:color="1A1A1A"/>
        </w:rPr>
        <w:t>.</w:t>
      </w:r>
    </w:p>
    <w:p w14:paraId="09322AEE" w14:textId="77777777" w:rsidR="003E744A" w:rsidRDefault="003E744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A1A"/>
          <w:u w:color="1A1A1A"/>
        </w:rPr>
      </w:pPr>
    </w:p>
    <w:p w14:paraId="5FBC141D" w14:textId="77777777" w:rsidR="005B6204" w:rsidRPr="000821CD" w:rsidRDefault="005B620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A1A"/>
          <w:u w:color="1A1A1A"/>
        </w:rPr>
      </w:pPr>
      <w:r w:rsidRPr="000821CD">
        <w:rPr>
          <w:rFonts w:ascii="Times New Roman" w:hAnsi="Times New Roman" w:cs="Times New Roman"/>
          <w:color w:val="1A1A1A"/>
          <w:u w:color="1A1A1A"/>
        </w:rPr>
        <w:t>MKIKTGARILALSALTTMMFSASALAKIEEGKLVIWINGDKGYNGLAEVGKKFEKDTGIKVTVEHPDKLEEKFPQVAATGDGPDIIFWAHDRFGGYAQSGLLAEITPDKAFQDKLYPFTWDAVRYNGKLIAYPIAVEALSLIYNKDLLPNPPKTWEEIPALDKELKAKGKSALMFNLQEPYFTWPLIAADGGYAFKYENGKYDIKDVGVDNAGAKAGLTFLVDLIKNKHMNADTDYSIAEAAFNKGETAMTINGPWAWSNIDTSKVNYGVTVLPTFKGQPSKPFVGVLSAGINAASPNKELAKEFLENYLLTDEGLEAVNKDKPLGAVALKSYEEELAKDPRIAATMENAQKGEIMPNIPQMSAFWYAVRTAVINAASGRQTVDEALKDAQTNSSSNNNNNNNNNNLGLEVLFQGPGSEAELQVIQPEKSVSVAAGETATLRCTLTSLIPVGKVEWFRGTGPGRELIFHFKGGHFPRVTNVSDSTKRNNTDFSIRISNITPADTGTYYCVKFQKGNPDVELKSGPGTLTSLIPVGKVEWFRGTGPGRELIFHFKGGHFPRVTNVSDSTKRNNTDFSIRISNITPADTGTYYCVKFQKGNPDVELKSGPGTLVTVSAKPSAAAGGGLNDIFEAQKIEWHEHHHHHHHH</w:t>
      </w:r>
    </w:p>
    <w:p w14:paraId="4D5C8309" w14:textId="77777777" w:rsidR="005B6204" w:rsidRPr="000821CD" w:rsidRDefault="005B620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A1A"/>
          <w:u w:color="1A1A1A"/>
        </w:rPr>
      </w:pPr>
    </w:p>
    <w:p w14:paraId="711BDCB0" w14:textId="6EC320CF" w:rsidR="005B6204" w:rsidRPr="000821CD" w:rsidRDefault="007F208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A1A"/>
          <w:u w:color="1A1A1A"/>
        </w:rPr>
      </w:pPr>
      <w:r>
        <w:rPr>
          <w:rFonts w:ascii="Times New Roman" w:hAnsi="Times New Roman" w:cs="Times New Roman"/>
          <w:color w:val="1A1A1A"/>
          <w:u w:val="single" w:color="1A1A1A"/>
        </w:rPr>
        <w:t>Canine CD47</w:t>
      </w:r>
      <w:r w:rsidR="00337B62">
        <w:rPr>
          <w:rFonts w:ascii="Times New Roman" w:hAnsi="Times New Roman" w:cs="Times New Roman"/>
          <w:color w:val="1A1A1A"/>
          <w:u w:val="single" w:color="1A1A1A"/>
        </w:rPr>
        <w:t>-aga2p</w:t>
      </w:r>
      <w:r w:rsidR="00746DFC">
        <w:rPr>
          <w:rFonts w:ascii="Times New Roman" w:hAnsi="Times New Roman" w:cs="Times New Roman"/>
          <w:color w:val="1A1A1A"/>
          <w:u w:val="single" w:color="1A1A1A"/>
        </w:rPr>
        <w:t xml:space="preserve"> </w:t>
      </w:r>
      <w:r w:rsidR="00337B62">
        <w:rPr>
          <w:rFonts w:ascii="Times New Roman" w:hAnsi="Times New Roman" w:cs="Times New Roman"/>
          <w:color w:val="1A1A1A"/>
          <w:u w:val="single" w:color="1A1A1A"/>
        </w:rPr>
        <w:t>(</w:t>
      </w:r>
      <w:r w:rsidR="00746DFC">
        <w:rPr>
          <w:rFonts w:ascii="Times New Roman" w:hAnsi="Times New Roman" w:cs="Times New Roman"/>
          <w:color w:val="1A1A1A"/>
          <w:u w:val="single" w:color="1A1A1A"/>
        </w:rPr>
        <w:t>for yeast display</w:t>
      </w:r>
      <w:r w:rsidR="00337B62">
        <w:rPr>
          <w:rFonts w:ascii="Times New Roman" w:hAnsi="Times New Roman" w:cs="Times New Roman"/>
          <w:color w:val="1A1A1A"/>
          <w:u w:val="single" w:color="1A1A1A"/>
        </w:rPr>
        <w:t>)</w:t>
      </w:r>
      <w:r w:rsidR="00C92B97" w:rsidRPr="000821CD">
        <w:rPr>
          <w:rFonts w:ascii="Times New Roman" w:hAnsi="Times New Roman" w:cs="Times New Roman"/>
          <w:color w:val="1A1A1A"/>
          <w:u w:val="single" w:color="1A1A1A"/>
        </w:rPr>
        <w:t>:</w:t>
      </w:r>
      <w:r w:rsidR="00C92B97" w:rsidRPr="00AA1FBA">
        <w:rPr>
          <w:rFonts w:ascii="Times New Roman" w:hAnsi="Times New Roman" w:cs="Times New Roman"/>
          <w:color w:val="1A1A1A"/>
          <w:u w:color="1A1A1A"/>
        </w:rPr>
        <w:t xml:space="preserve"> </w:t>
      </w:r>
      <w:r w:rsidR="00C92B97">
        <w:rPr>
          <w:rFonts w:ascii="Times New Roman" w:hAnsi="Times New Roman" w:cs="Times New Roman"/>
          <w:color w:val="1A1A1A"/>
          <w:u w:color="1A1A1A"/>
        </w:rPr>
        <w:t xml:space="preserve">this construct contains </w:t>
      </w:r>
      <w:r w:rsidR="001D0D76">
        <w:rPr>
          <w:rFonts w:ascii="Times New Roman" w:hAnsi="Times New Roman" w:cs="Times New Roman"/>
          <w:color w:val="1A1A1A"/>
          <w:u w:color="1A1A1A"/>
        </w:rPr>
        <w:t xml:space="preserve">the </w:t>
      </w:r>
      <w:r w:rsidR="00C92B97">
        <w:rPr>
          <w:rFonts w:ascii="Times New Roman" w:hAnsi="Times New Roman" w:cs="Times New Roman"/>
          <w:color w:val="1A1A1A"/>
          <w:u w:color="1A1A1A"/>
        </w:rPr>
        <w:t xml:space="preserve">aga2p signal sequence </w:t>
      </w:r>
      <w:r w:rsidR="00AA1FBA">
        <w:rPr>
          <w:rFonts w:ascii="Times New Roman" w:hAnsi="Times New Roman" w:cs="Times New Roman"/>
          <w:color w:val="1A1A1A"/>
          <w:u w:color="1A1A1A"/>
        </w:rPr>
        <w:t>then</w:t>
      </w:r>
      <w:r w:rsidR="00746DFC">
        <w:rPr>
          <w:rFonts w:ascii="Times New Roman" w:hAnsi="Times New Roman" w:cs="Times New Roman"/>
          <w:color w:val="1A1A1A"/>
          <w:u w:color="1A1A1A"/>
        </w:rPr>
        <w:t xml:space="preserve"> </w:t>
      </w:r>
      <w:r w:rsidR="00FF39CF">
        <w:rPr>
          <w:rFonts w:ascii="Times New Roman" w:hAnsi="Times New Roman" w:cs="Times New Roman"/>
          <w:color w:val="1A1A1A"/>
          <w:u w:color="1A1A1A"/>
        </w:rPr>
        <w:t xml:space="preserve">the N-terminal domain of </w:t>
      </w:r>
      <w:r w:rsidR="00746DFC">
        <w:rPr>
          <w:rFonts w:ascii="Times New Roman" w:hAnsi="Times New Roman" w:cs="Times New Roman"/>
          <w:color w:val="1A1A1A"/>
          <w:u w:color="1A1A1A"/>
        </w:rPr>
        <w:t xml:space="preserve">canine CD47 </w:t>
      </w:r>
      <w:r w:rsidR="001D0D76">
        <w:rPr>
          <w:rFonts w:ascii="Times New Roman" w:hAnsi="Times New Roman" w:cs="Times New Roman"/>
          <w:color w:val="1A1A1A"/>
          <w:u w:color="1A1A1A"/>
        </w:rPr>
        <w:t>(</w:t>
      </w:r>
      <w:r w:rsidR="00746DFC">
        <w:rPr>
          <w:rFonts w:ascii="Times New Roman" w:hAnsi="Times New Roman" w:cs="Times New Roman"/>
          <w:color w:val="1A1A1A"/>
          <w:u w:color="1A1A1A"/>
        </w:rPr>
        <w:t>C15G</w:t>
      </w:r>
      <w:r w:rsidR="001D0D76">
        <w:rPr>
          <w:rFonts w:ascii="Times New Roman" w:hAnsi="Times New Roman" w:cs="Times New Roman"/>
          <w:color w:val="1A1A1A"/>
          <w:u w:color="1A1A1A"/>
        </w:rPr>
        <w:t>)</w:t>
      </w:r>
      <w:r w:rsidR="00746DFC">
        <w:rPr>
          <w:rFonts w:ascii="Times New Roman" w:hAnsi="Times New Roman" w:cs="Times New Roman"/>
          <w:color w:val="1A1A1A"/>
          <w:u w:color="1A1A1A"/>
        </w:rPr>
        <w:t xml:space="preserve"> </w:t>
      </w:r>
      <w:r w:rsidR="00AA1FBA">
        <w:rPr>
          <w:rFonts w:ascii="Times New Roman" w:hAnsi="Times New Roman" w:cs="Times New Roman"/>
          <w:color w:val="1A1A1A"/>
          <w:u w:color="1A1A1A"/>
        </w:rPr>
        <w:t>fused to</w:t>
      </w:r>
      <w:r w:rsidR="00C92B97">
        <w:rPr>
          <w:rFonts w:ascii="Times New Roman" w:hAnsi="Times New Roman" w:cs="Times New Roman"/>
          <w:color w:val="1A1A1A"/>
          <w:u w:color="1A1A1A"/>
        </w:rPr>
        <w:t xml:space="preserve"> a </w:t>
      </w:r>
      <w:proofErr w:type="spellStart"/>
      <w:r w:rsidR="00C92B97">
        <w:rPr>
          <w:rFonts w:ascii="Times New Roman" w:hAnsi="Times New Roman" w:cs="Times New Roman"/>
          <w:color w:val="1A1A1A"/>
          <w:u w:color="1A1A1A"/>
        </w:rPr>
        <w:t>Myc</w:t>
      </w:r>
      <w:proofErr w:type="spellEnd"/>
      <w:r w:rsidR="00C92B97">
        <w:rPr>
          <w:rFonts w:ascii="Times New Roman" w:hAnsi="Times New Roman" w:cs="Times New Roman"/>
          <w:color w:val="1A1A1A"/>
          <w:u w:color="1A1A1A"/>
        </w:rPr>
        <w:t xml:space="preserve"> tag </w:t>
      </w:r>
      <w:r w:rsidR="00746DFC">
        <w:rPr>
          <w:rFonts w:ascii="Times New Roman" w:hAnsi="Times New Roman" w:cs="Times New Roman"/>
          <w:color w:val="1A1A1A"/>
          <w:u w:color="1A1A1A"/>
        </w:rPr>
        <w:t>then</w:t>
      </w:r>
      <w:r w:rsidR="00AA1FBA">
        <w:rPr>
          <w:rFonts w:ascii="Times New Roman" w:hAnsi="Times New Roman" w:cs="Times New Roman"/>
          <w:color w:val="1A1A1A"/>
          <w:u w:color="1A1A1A"/>
        </w:rPr>
        <w:t xml:space="preserve"> aga2p.</w:t>
      </w:r>
    </w:p>
    <w:p w14:paraId="5C8F86C5" w14:textId="77777777" w:rsidR="003E744A" w:rsidRDefault="003E744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A1A"/>
          <w:u w:color="1A1A1A"/>
        </w:rPr>
      </w:pPr>
    </w:p>
    <w:p w14:paraId="54EE45C5" w14:textId="77777777" w:rsidR="005B6204" w:rsidRPr="000821CD" w:rsidRDefault="005B620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A1A"/>
          <w:u w:color="1A1A1A"/>
        </w:rPr>
      </w:pPr>
      <w:r w:rsidRPr="000821CD">
        <w:rPr>
          <w:rFonts w:ascii="Times New Roman" w:hAnsi="Times New Roman" w:cs="Times New Roman"/>
          <w:color w:val="1A1A1A"/>
          <w:u w:color="1A1A1A"/>
        </w:rPr>
        <w:t>MQLLRCFSIFSVIASVLAQLIFNITKSVEYTAGNESVIIPCFVNNVEATNINEMYVKWKFRGKDIFTFDGAVQKTTHGDKFKSTKIVPQKLLNGIASLEMSKEEAVVGNYTCEVTELSREGETIIELKYRIVSGSEQKLISEEDLGGGGSGGGGSGGGGSQELTTICEQIPSPTLESTPYSLSTTTILANGKAMQGVFEYYKSVTFVSNCGSHPSTTSKGSPINTQYVF</w:t>
      </w:r>
    </w:p>
    <w:p w14:paraId="53F77DE4" w14:textId="77777777" w:rsidR="005B6204" w:rsidRPr="000821CD" w:rsidRDefault="005B620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A1A"/>
          <w:u w:color="1A1A1A"/>
        </w:rPr>
      </w:pPr>
    </w:p>
    <w:p w14:paraId="58A5802C" w14:textId="6702A1A3" w:rsidR="005B6204" w:rsidRPr="000821CD" w:rsidRDefault="00337B6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A1A"/>
          <w:u w:color="1A1A1A"/>
        </w:rPr>
      </w:pPr>
      <w:r>
        <w:rPr>
          <w:rFonts w:ascii="Times New Roman" w:hAnsi="Times New Roman" w:cs="Times New Roman"/>
          <w:color w:val="1A1A1A"/>
          <w:u w:val="single" w:color="1A1A1A"/>
        </w:rPr>
        <w:t>Aga2p-</w:t>
      </w:r>
      <w:r w:rsidR="005B6204" w:rsidRPr="000821CD">
        <w:rPr>
          <w:rFonts w:ascii="Times New Roman" w:hAnsi="Times New Roman" w:cs="Times New Roman"/>
          <w:color w:val="1A1A1A"/>
          <w:u w:val="single" w:color="1A1A1A"/>
        </w:rPr>
        <w:t>NOD SIRP</w:t>
      </w:r>
      <w:r w:rsidR="00FC15A5">
        <w:rPr>
          <w:rFonts w:ascii="Times New Roman" w:hAnsi="Times New Roman" w:cs="Times New Roman"/>
          <w:color w:val="1A1A1A"/>
          <w:u w:val="single" w:color="1A1A1A"/>
        </w:rPr>
        <w:t>α</w:t>
      </w:r>
      <w:r w:rsidR="005B6204" w:rsidRPr="000821CD">
        <w:rPr>
          <w:rFonts w:ascii="Times New Roman" w:hAnsi="Times New Roman" w:cs="Times New Roman"/>
          <w:color w:val="1A1A1A"/>
          <w:u w:val="single" w:color="1A1A1A"/>
        </w:rPr>
        <w:t xml:space="preserve"> </w:t>
      </w:r>
      <w:r>
        <w:rPr>
          <w:rFonts w:ascii="Times New Roman" w:hAnsi="Times New Roman" w:cs="Times New Roman"/>
          <w:color w:val="1A1A1A"/>
          <w:u w:val="single" w:color="1A1A1A"/>
        </w:rPr>
        <w:t>(</w:t>
      </w:r>
      <w:r w:rsidR="00746DFC">
        <w:rPr>
          <w:rFonts w:ascii="Times New Roman" w:hAnsi="Times New Roman" w:cs="Times New Roman"/>
          <w:color w:val="1A1A1A"/>
          <w:u w:val="single" w:color="1A1A1A"/>
        </w:rPr>
        <w:t>for yeast display</w:t>
      </w:r>
      <w:r>
        <w:rPr>
          <w:rFonts w:ascii="Times New Roman" w:hAnsi="Times New Roman" w:cs="Times New Roman"/>
          <w:color w:val="1A1A1A"/>
          <w:u w:val="single" w:color="1A1A1A"/>
        </w:rPr>
        <w:t>)</w:t>
      </w:r>
      <w:r w:rsidR="005B6204" w:rsidRPr="000821CD">
        <w:rPr>
          <w:rFonts w:ascii="Times New Roman" w:hAnsi="Times New Roman" w:cs="Times New Roman"/>
          <w:color w:val="1A1A1A"/>
          <w:u w:val="single" w:color="1A1A1A"/>
        </w:rPr>
        <w:t>:</w:t>
      </w:r>
      <w:r w:rsidR="00AA1FBA">
        <w:rPr>
          <w:rFonts w:ascii="Times New Roman" w:hAnsi="Times New Roman" w:cs="Times New Roman"/>
          <w:color w:val="1A1A1A"/>
          <w:u w:color="1A1A1A"/>
        </w:rPr>
        <w:t xml:space="preserve"> this construct contains </w:t>
      </w:r>
      <w:r w:rsidR="00E21F03">
        <w:rPr>
          <w:rFonts w:ascii="Times New Roman" w:hAnsi="Times New Roman" w:cs="Times New Roman"/>
          <w:color w:val="1A1A1A"/>
          <w:u w:color="1A1A1A"/>
        </w:rPr>
        <w:t xml:space="preserve">the </w:t>
      </w:r>
      <w:r w:rsidR="00AA1FBA">
        <w:rPr>
          <w:rFonts w:ascii="Times New Roman" w:hAnsi="Times New Roman" w:cs="Times New Roman"/>
          <w:color w:val="1A1A1A"/>
          <w:u w:color="1A1A1A"/>
        </w:rPr>
        <w:t xml:space="preserve">aga2p signal sequence then aga2p followed by a Factor </w:t>
      </w:r>
      <w:proofErr w:type="spellStart"/>
      <w:r w:rsidR="00AA1FBA">
        <w:rPr>
          <w:rFonts w:ascii="Times New Roman" w:hAnsi="Times New Roman" w:cs="Times New Roman"/>
          <w:color w:val="1A1A1A"/>
          <w:u w:color="1A1A1A"/>
        </w:rPr>
        <w:t>Xa</w:t>
      </w:r>
      <w:proofErr w:type="spellEnd"/>
      <w:r w:rsidR="00AA1FBA">
        <w:rPr>
          <w:rFonts w:ascii="Times New Roman" w:hAnsi="Times New Roman" w:cs="Times New Roman"/>
          <w:color w:val="1A1A1A"/>
          <w:u w:color="1A1A1A"/>
        </w:rPr>
        <w:t xml:space="preserve"> protease site, a </w:t>
      </w:r>
      <w:r w:rsidR="00AF54F0">
        <w:rPr>
          <w:rFonts w:ascii="Times New Roman" w:hAnsi="Times New Roman" w:cs="Times New Roman"/>
          <w:color w:val="1A1A1A"/>
          <w:u w:color="1A1A1A"/>
        </w:rPr>
        <w:t xml:space="preserve">rhinovirus </w:t>
      </w:r>
      <w:r w:rsidR="00AA1FBA">
        <w:rPr>
          <w:rFonts w:ascii="Times New Roman" w:hAnsi="Times New Roman" w:cs="Times New Roman"/>
          <w:color w:val="1A1A1A"/>
          <w:u w:color="1A1A1A"/>
        </w:rPr>
        <w:t xml:space="preserve">3C protease site, then </w:t>
      </w:r>
      <w:r w:rsidR="00FF39CF">
        <w:rPr>
          <w:rFonts w:ascii="Times New Roman" w:hAnsi="Times New Roman" w:cs="Times New Roman"/>
          <w:color w:val="1A1A1A"/>
          <w:u w:color="1A1A1A"/>
        </w:rPr>
        <w:t xml:space="preserve">the N-terminal domain of </w:t>
      </w:r>
      <w:r w:rsidR="00AA1FBA">
        <w:rPr>
          <w:rFonts w:ascii="Times New Roman" w:hAnsi="Times New Roman" w:cs="Times New Roman"/>
          <w:color w:val="1A1A1A"/>
          <w:u w:color="1A1A1A"/>
        </w:rPr>
        <w:t>NOD SIRP</w:t>
      </w:r>
      <w:r w:rsidR="003E744A" w:rsidRPr="000821CD">
        <w:rPr>
          <w:rFonts w:ascii="Times New Roman" w:hAnsi="Times New Roman" w:cs="Times New Roman"/>
          <w:color w:val="1A1A1A"/>
          <w:u w:color="1A1A1A"/>
        </w:rPr>
        <w:t>α</w:t>
      </w:r>
      <w:r w:rsidR="00AA1FBA">
        <w:rPr>
          <w:rFonts w:ascii="Times New Roman" w:hAnsi="Times New Roman" w:cs="Times New Roman"/>
          <w:color w:val="1A1A1A"/>
          <w:u w:color="1A1A1A"/>
        </w:rPr>
        <w:t xml:space="preserve"> and a </w:t>
      </w:r>
      <w:proofErr w:type="spellStart"/>
      <w:r w:rsidR="00AA1FBA">
        <w:rPr>
          <w:rFonts w:ascii="Times New Roman" w:hAnsi="Times New Roman" w:cs="Times New Roman"/>
          <w:color w:val="1A1A1A"/>
          <w:u w:color="1A1A1A"/>
        </w:rPr>
        <w:t>Myc</w:t>
      </w:r>
      <w:proofErr w:type="spellEnd"/>
      <w:r w:rsidR="00AA1FBA">
        <w:rPr>
          <w:rFonts w:ascii="Times New Roman" w:hAnsi="Times New Roman" w:cs="Times New Roman"/>
          <w:color w:val="1A1A1A"/>
          <w:u w:color="1A1A1A"/>
        </w:rPr>
        <w:t xml:space="preserve"> tag. </w:t>
      </w:r>
    </w:p>
    <w:p w14:paraId="3FEF5B54" w14:textId="77777777" w:rsidR="003E744A" w:rsidRDefault="003E744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A1A"/>
          <w:u w:color="1A1A1A"/>
        </w:rPr>
      </w:pPr>
    </w:p>
    <w:p w14:paraId="60330AD9" w14:textId="77777777" w:rsidR="005B6204" w:rsidRPr="000821CD" w:rsidRDefault="005B620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A1A"/>
          <w:u w:color="1A1A1A"/>
        </w:rPr>
      </w:pPr>
      <w:r w:rsidRPr="000821CD">
        <w:rPr>
          <w:rFonts w:ascii="Times New Roman" w:hAnsi="Times New Roman" w:cs="Times New Roman"/>
          <w:color w:val="1A1A1A"/>
          <w:u w:color="1A1A1A"/>
        </w:rPr>
        <w:t>MQLLRCFSIFSVIASVLAQELTTICEQIPSPTLESTPYSLSTTTILANGKAMQGVFEYYKSVTFVSNCGSHPSTTSKGSPINTQYVFKDNSSTIEGRTRSGGGGSGGGGSGGGGSLEVLFQGPSGGSATRTEVKVIQPEKSVSVAAGDSTVLNCTLTSLLPVGPIRWYRGVGQSRQLIYSFT</w:t>
      </w:r>
      <w:r w:rsidRPr="000821CD">
        <w:rPr>
          <w:rFonts w:ascii="Times New Roman" w:hAnsi="Times New Roman" w:cs="Times New Roman"/>
          <w:color w:val="1A1A1A"/>
          <w:u w:color="1A1A1A"/>
        </w:rPr>
        <w:lastRenderedPageBreak/>
        <w:t>TEHFPRVTNVSDATKRSNLDFSIRISNVTPEDAGTYYCVKFQRGSPDTEIQSGGGTEVYVLAKPSAAASGGEQKLISEEDLLEI</w:t>
      </w:r>
    </w:p>
    <w:p w14:paraId="21341222" w14:textId="77777777" w:rsidR="005B6204" w:rsidRPr="000821CD" w:rsidRDefault="005B620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A1A"/>
          <w:u w:color="1A1A1A"/>
        </w:rPr>
      </w:pPr>
    </w:p>
    <w:p w14:paraId="65A85A05" w14:textId="6AFFDF67" w:rsidR="005B6204" w:rsidRPr="000821CD" w:rsidRDefault="00337B6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A1A"/>
          <w:u w:color="1A1A1A"/>
        </w:rPr>
      </w:pPr>
      <w:r>
        <w:rPr>
          <w:rFonts w:ascii="Times New Roman" w:hAnsi="Times New Roman" w:cs="Times New Roman"/>
          <w:color w:val="1A1A1A"/>
          <w:u w:val="single" w:color="1A1A1A"/>
        </w:rPr>
        <w:t>Aga2p-</w:t>
      </w:r>
      <w:r w:rsidR="005B6204" w:rsidRPr="000821CD">
        <w:rPr>
          <w:rFonts w:ascii="Times New Roman" w:hAnsi="Times New Roman" w:cs="Times New Roman"/>
          <w:color w:val="1A1A1A"/>
          <w:u w:val="single" w:color="1A1A1A"/>
        </w:rPr>
        <w:t>C57BL/6 SIRP</w:t>
      </w:r>
      <w:r w:rsidR="00FC15A5">
        <w:rPr>
          <w:rFonts w:ascii="Times New Roman" w:hAnsi="Times New Roman" w:cs="Times New Roman"/>
          <w:color w:val="1A1A1A"/>
          <w:u w:val="single" w:color="1A1A1A"/>
        </w:rPr>
        <w:t>α</w:t>
      </w:r>
      <w:r w:rsidR="005B6204" w:rsidRPr="000821CD">
        <w:rPr>
          <w:rFonts w:ascii="Times New Roman" w:hAnsi="Times New Roman" w:cs="Times New Roman"/>
          <w:color w:val="1A1A1A"/>
          <w:u w:val="single" w:color="1A1A1A"/>
        </w:rPr>
        <w:t xml:space="preserve"> </w:t>
      </w:r>
      <w:r w:rsidR="00746DFC">
        <w:rPr>
          <w:rFonts w:ascii="Times New Roman" w:hAnsi="Times New Roman" w:cs="Times New Roman"/>
          <w:color w:val="1A1A1A"/>
          <w:u w:val="single" w:color="1A1A1A"/>
        </w:rPr>
        <w:t>(for yeast display)</w:t>
      </w:r>
      <w:r w:rsidR="005B6204" w:rsidRPr="000821CD">
        <w:rPr>
          <w:rFonts w:ascii="Times New Roman" w:hAnsi="Times New Roman" w:cs="Times New Roman"/>
          <w:color w:val="1A1A1A"/>
          <w:u w:val="single" w:color="1A1A1A"/>
        </w:rPr>
        <w:t>:</w:t>
      </w:r>
      <w:r w:rsidR="003E744A">
        <w:rPr>
          <w:rFonts w:ascii="Times New Roman" w:hAnsi="Times New Roman" w:cs="Times New Roman"/>
          <w:color w:val="1A1A1A"/>
          <w:u w:color="1A1A1A"/>
        </w:rPr>
        <w:t xml:space="preserve"> this construct contains </w:t>
      </w:r>
      <w:r w:rsidR="00E21F03">
        <w:rPr>
          <w:rFonts w:ascii="Times New Roman" w:hAnsi="Times New Roman" w:cs="Times New Roman"/>
          <w:color w:val="1A1A1A"/>
          <w:u w:color="1A1A1A"/>
        </w:rPr>
        <w:t xml:space="preserve">the </w:t>
      </w:r>
      <w:r w:rsidR="003E744A">
        <w:rPr>
          <w:rFonts w:ascii="Times New Roman" w:hAnsi="Times New Roman" w:cs="Times New Roman"/>
          <w:color w:val="1A1A1A"/>
          <w:u w:color="1A1A1A"/>
        </w:rPr>
        <w:t xml:space="preserve">aga2p signal sequence then aga2p followed by a Factor </w:t>
      </w:r>
      <w:proofErr w:type="spellStart"/>
      <w:r w:rsidR="003E744A">
        <w:rPr>
          <w:rFonts w:ascii="Times New Roman" w:hAnsi="Times New Roman" w:cs="Times New Roman"/>
          <w:color w:val="1A1A1A"/>
          <w:u w:color="1A1A1A"/>
        </w:rPr>
        <w:t>Xa</w:t>
      </w:r>
      <w:proofErr w:type="spellEnd"/>
      <w:r w:rsidR="003E744A">
        <w:rPr>
          <w:rFonts w:ascii="Times New Roman" w:hAnsi="Times New Roman" w:cs="Times New Roman"/>
          <w:color w:val="1A1A1A"/>
          <w:u w:color="1A1A1A"/>
        </w:rPr>
        <w:t xml:space="preserve"> protease site, a </w:t>
      </w:r>
      <w:r w:rsidR="00AF54F0">
        <w:rPr>
          <w:rFonts w:ascii="Times New Roman" w:hAnsi="Times New Roman" w:cs="Times New Roman"/>
          <w:color w:val="1A1A1A"/>
          <w:u w:color="1A1A1A"/>
        </w:rPr>
        <w:t xml:space="preserve">rhinovirus </w:t>
      </w:r>
      <w:r w:rsidR="003E744A">
        <w:rPr>
          <w:rFonts w:ascii="Times New Roman" w:hAnsi="Times New Roman" w:cs="Times New Roman"/>
          <w:color w:val="1A1A1A"/>
          <w:u w:color="1A1A1A"/>
        </w:rPr>
        <w:t xml:space="preserve">3C protease site, then </w:t>
      </w:r>
      <w:r w:rsidR="00FF39CF">
        <w:rPr>
          <w:rFonts w:ascii="Times New Roman" w:hAnsi="Times New Roman" w:cs="Times New Roman"/>
          <w:color w:val="1A1A1A"/>
          <w:u w:color="1A1A1A"/>
        </w:rPr>
        <w:t xml:space="preserve">the N-terminal domain of </w:t>
      </w:r>
      <w:r w:rsidR="003E744A">
        <w:rPr>
          <w:rFonts w:ascii="Times New Roman" w:hAnsi="Times New Roman" w:cs="Times New Roman"/>
          <w:color w:val="1A1A1A"/>
          <w:u w:color="1A1A1A"/>
        </w:rPr>
        <w:t>C57BL/6 SIRP</w:t>
      </w:r>
      <w:r w:rsidR="003E744A" w:rsidRPr="000821CD">
        <w:rPr>
          <w:rFonts w:ascii="Times New Roman" w:hAnsi="Times New Roman" w:cs="Times New Roman"/>
          <w:color w:val="1A1A1A"/>
          <w:u w:color="1A1A1A"/>
        </w:rPr>
        <w:t>α</w:t>
      </w:r>
      <w:r w:rsidR="003E744A">
        <w:rPr>
          <w:rFonts w:ascii="Times New Roman" w:hAnsi="Times New Roman" w:cs="Times New Roman"/>
          <w:color w:val="1A1A1A"/>
          <w:u w:color="1A1A1A"/>
        </w:rPr>
        <w:t xml:space="preserve"> and a </w:t>
      </w:r>
      <w:proofErr w:type="spellStart"/>
      <w:r w:rsidR="003E744A">
        <w:rPr>
          <w:rFonts w:ascii="Times New Roman" w:hAnsi="Times New Roman" w:cs="Times New Roman"/>
          <w:color w:val="1A1A1A"/>
          <w:u w:color="1A1A1A"/>
        </w:rPr>
        <w:t>Myc</w:t>
      </w:r>
      <w:proofErr w:type="spellEnd"/>
      <w:r w:rsidR="003E744A">
        <w:rPr>
          <w:rFonts w:ascii="Times New Roman" w:hAnsi="Times New Roman" w:cs="Times New Roman"/>
          <w:color w:val="1A1A1A"/>
          <w:u w:color="1A1A1A"/>
        </w:rPr>
        <w:t xml:space="preserve"> tag.</w:t>
      </w:r>
    </w:p>
    <w:p w14:paraId="3E7F97CD" w14:textId="77777777" w:rsidR="003E744A" w:rsidRDefault="003E744A" w:rsidP="000821CD">
      <w:pPr>
        <w:spacing w:after="0"/>
        <w:jc w:val="both"/>
        <w:rPr>
          <w:rFonts w:ascii="Times New Roman" w:hAnsi="Times New Roman" w:cs="Times New Roman"/>
          <w:color w:val="1A1A1A"/>
          <w:u w:color="1A1A1A"/>
        </w:rPr>
      </w:pPr>
    </w:p>
    <w:p w14:paraId="10B0DD39" w14:textId="06927073" w:rsidR="005B6204" w:rsidRPr="005B6204" w:rsidRDefault="005B6204" w:rsidP="000821CD">
      <w:pPr>
        <w:spacing w:after="0"/>
        <w:jc w:val="both"/>
        <w:rPr>
          <w:rFonts w:ascii="Times New Roman" w:hAnsi="Times New Roman" w:cs="Times New Roman"/>
          <w:b/>
        </w:rPr>
      </w:pPr>
      <w:r w:rsidRPr="000821CD">
        <w:rPr>
          <w:rFonts w:ascii="Times New Roman" w:hAnsi="Times New Roman" w:cs="Times New Roman"/>
          <w:color w:val="1A1A1A"/>
          <w:u w:color="1A1A1A"/>
        </w:rPr>
        <w:t>MQLLRCFSIFSVIASVLAQELTTICEQIPSPTLESTPYSLSTTTILANGKAMQGVFEYYKSVTFVSNCGSHPSTTSKGSPINTQYVFKDNSSTIEGRTRSGGGGSGGGGSGGGGSLEVLFQGPSGGSKELKVTQPEKSVSVAAGDSTVLNCTLTSLLPVGPIRWYRGVGPSRLLIYSFAGEYVPRIRNVSDTTKRNNMDFSIRISNVTPADAGIYYCVKFQKGSSEPDTEIQSGGGTEVYVLAAASGGEQKLISEEDLLEI</w:t>
      </w:r>
    </w:p>
    <w:p w14:paraId="33D6EA10" w14:textId="38A342BC" w:rsidR="00505714" w:rsidRPr="00F27B53" w:rsidRDefault="00505714" w:rsidP="00505714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</w:rPr>
      </w:pPr>
      <w:r w:rsidRPr="00F27B53">
        <w:rPr>
          <w:rFonts w:ascii="Times New Roman" w:hAnsi="Times New Roman" w:cs="Times New Roman"/>
        </w:rPr>
        <w:t xml:space="preserve"> </w:t>
      </w:r>
    </w:p>
    <w:p w14:paraId="18A207AF" w14:textId="77777777" w:rsidR="002E3AF5" w:rsidRDefault="002E3AF5"/>
    <w:p w14:paraId="3F34FCE9" w14:textId="77777777" w:rsidR="000053AA" w:rsidRDefault="000053AA"/>
    <w:p w14:paraId="125C3E86" w14:textId="77777777" w:rsidR="00F37CB1" w:rsidRDefault="00F37CB1">
      <w:pPr>
        <w:spacing w:after="0"/>
        <w:rPr>
          <w:b/>
        </w:rPr>
      </w:pPr>
      <w:r>
        <w:rPr>
          <w:b/>
        </w:rPr>
        <w:br w:type="page"/>
      </w:r>
    </w:p>
    <w:p w14:paraId="199F936D" w14:textId="40017116" w:rsidR="006C44D0" w:rsidRPr="000053AA" w:rsidRDefault="000053AA">
      <w:pPr>
        <w:rPr>
          <w:b/>
        </w:rPr>
      </w:pPr>
      <w:r>
        <w:rPr>
          <w:b/>
        </w:rPr>
        <w:lastRenderedPageBreak/>
        <w:t>SUPPLEMENTARY REFERENCES</w:t>
      </w:r>
    </w:p>
    <w:p w14:paraId="34A5744A" w14:textId="77777777" w:rsidR="00061785" w:rsidRDefault="00061785"/>
    <w:p w14:paraId="393AA01C" w14:textId="77777777" w:rsidR="00D87F1B" w:rsidRDefault="00061785" w:rsidP="00D87F1B">
      <w:pPr>
        <w:spacing w:after="0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1" w:name="_ENREF_1"/>
      <w:r w:rsidR="00D87F1B">
        <w:rPr>
          <w:noProof/>
        </w:rPr>
        <w:t>1.</w:t>
      </w:r>
      <w:r w:rsidR="00D87F1B">
        <w:rPr>
          <w:noProof/>
        </w:rPr>
        <w:tab/>
        <w:t xml:space="preserve">Weiskopf K, Ring AM, Ho CC, Volkmer JP, Levin AM, Volkmer AK, et al. Engineered SIRPalpha variants as immunotherapeutic adjuvants to anticancer antibodies. </w:t>
      </w:r>
      <w:r w:rsidR="00D87F1B" w:rsidRPr="00D87F1B">
        <w:rPr>
          <w:i/>
          <w:noProof/>
        </w:rPr>
        <w:t>Science</w:t>
      </w:r>
      <w:r w:rsidR="00D87F1B">
        <w:rPr>
          <w:noProof/>
        </w:rPr>
        <w:t>. 2013;</w:t>
      </w:r>
      <w:r w:rsidR="00D87F1B" w:rsidRPr="00D87F1B">
        <w:rPr>
          <w:b/>
          <w:noProof/>
        </w:rPr>
        <w:t>341</w:t>
      </w:r>
      <w:r w:rsidR="00D87F1B">
        <w:rPr>
          <w:noProof/>
        </w:rPr>
        <w:t>:88-91.</w:t>
      </w:r>
      <w:bookmarkEnd w:id="1"/>
    </w:p>
    <w:p w14:paraId="0A44031C" w14:textId="77777777" w:rsidR="00D87F1B" w:rsidRDefault="00D87F1B" w:rsidP="00D87F1B">
      <w:pPr>
        <w:spacing w:after="0"/>
        <w:rPr>
          <w:noProof/>
        </w:rPr>
      </w:pPr>
      <w:bookmarkStart w:id="2" w:name="_ENREF_2"/>
      <w:r>
        <w:rPr>
          <w:noProof/>
        </w:rPr>
        <w:t>2.</w:t>
      </w:r>
      <w:r>
        <w:rPr>
          <w:noProof/>
        </w:rPr>
        <w:tab/>
        <w:t xml:space="preserve">Tonomura N, Elvers I, Thomas R, Megquier K, Turner-Maier J, Howald C, et al. Genome-wide association study identifies shared risk loci common to two malignancies in golden retrievers. </w:t>
      </w:r>
      <w:r w:rsidRPr="00D87F1B">
        <w:rPr>
          <w:i/>
          <w:noProof/>
        </w:rPr>
        <w:t>PLoS Genet</w:t>
      </w:r>
      <w:r>
        <w:rPr>
          <w:noProof/>
        </w:rPr>
        <w:t>. 2015;</w:t>
      </w:r>
      <w:r w:rsidRPr="00D87F1B">
        <w:rPr>
          <w:b/>
          <w:noProof/>
        </w:rPr>
        <w:t>11</w:t>
      </w:r>
      <w:r>
        <w:rPr>
          <w:noProof/>
        </w:rPr>
        <w:t>:e1004922.</w:t>
      </w:r>
      <w:bookmarkEnd w:id="2"/>
    </w:p>
    <w:p w14:paraId="7387D09A" w14:textId="600AADC1" w:rsidR="00D87F1B" w:rsidRDefault="00D87F1B" w:rsidP="00D87F1B">
      <w:pPr>
        <w:rPr>
          <w:noProof/>
        </w:rPr>
      </w:pPr>
      <w:bookmarkStart w:id="3" w:name="_ENREF_3"/>
      <w:r>
        <w:rPr>
          <w:noProof/>
        </w:rPr>
        <w:t>3.</w:t>
      </w:r>
      <w:r>
        <w:rPr>
          <w:noProof/>
        </w:rPr>
        <w:tab/>
        <w:t xml:space="preserve">Ito D, Childress M, Mason N, Winter A, O?Brien T, Henson M, et al. A double blinded, placebo-controlled pilot study to examine reduction of CD34+/CD117+/CD133+ lymphoma progenitor cells and duration of remission induced by neoadjuvant valspodar in dogs with large B-cell lymphoma. </w:t>
      </w:r>
      <w:r w:rsidRPr="00D106B5">
        <w:rPr>
          <w:rFonts w:cs="Arial"/>
          <w:i/>
          <w:iCs/>
          <w:color w:val="262626"/>
        </w:rPr>
        <w:t>F1000Research</w:t>
      </w:r>
      <w:r w:rsidRPr="00D106B5">
        <w:rPr>
          <w:rFonts w:cs="Arial"/>
          <w:color w:val="262626"/>
        </w:rPr>
        <w:t>. 2015;</w:t>
      </w:r>
      <w:r w:rsidRPr="00D106B5">
        <w:rPr>
          <w:rFonts w:cs="Arial"/>
          <w:b/>
          <w:bCs/>
          <w:color w:val="262626"/>
        </w:rPr>
        <w:t>4</w:t>
      </w:r>
      <w:r w:rsidRPr="00D106B5">
        <w:rPr>
          <w:rFonts w:cs="Arial"/>
          <w:color w:val="262626"/>
        </w:rPr>
        <w:t>:42</w:t>
      </w:r>
      <w:r>
        <w:rPr>
          <w:noProof/>
        </w:rPr>
        <w:t>.</w:t>
      </w:r>
      <w:bookmarkEnd w:id="3"/>
    </w:p>
    <w:p w14:paraId="2E3CA241" w14:textId="72B3B731" w:rsidR="00D87F1B" w:rsidRDefault="00D87F1B" w:rsidP="00D87F1B">
      <w:pPr>
        <w:rPr>
          <w:noProof/>
        </w:rPr>
      </w:pPr>
    </w:p>
    <w:p w14:paraId="19E78C2D" w14:textId="5B1E234A" w:rsidR="006C44D0" w:rsidRDefault="00061785">
      <w:r>
        <w:fldChar w:fldCharType="end"/>
      </w:r>
    </w:p>
    <w:sectPr w:rsidR="006C44D0" w:rsidSect="00543E0E">
      <w:footerReference w:type="even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3767F0" w14:textId="77777777" w:rsidR="00941299" w:rsidRDefault="00941299" w:rsidP="00E108CE">
      <w:pPr>
        <w:spacing w:after="0"/>
      </w:pPr>
      <w:r>
        <w:separator/>
      </w:r>
    </w:p>
  </w:endnote>
  <w:endnote w:type="continuationSeparator" w:id="0">
    <w:p w14:paraId="796F4BD6" w14:textId="77777777" w:rsidR="00941299" w:rsidRDefault="00941299" w:rsidP="00E108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15B36" w14:textId="77777777" w:rsidR="005267D6" w:rsidRDefault="005267D6" w:rsidP="00543E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C4DBAB" w14:textId="77777777" w:rsidR="005267D6" w:rsidRDefault="005267D6" w:rsidP="00543E0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6316B" w14:textId="77777777" w:rsidR="005267D6" w:rsidRPr="00C273F8" w:rsidRDefault="005267D6" w:rsidP="00543E0E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C273F8">
      <w:rPr>
        <w:rStyle w:val="PageNumber"/>
        <w:rFonts w:ascii="Times New Roman" w:hAnsi="Times New Roman" w:cs="Times New Roman"/>
      </w:rPr>
      <w:fldChar w:fldCharType="begin"/>
    </w:r>
    <w:r w:rsidRPr="00C273F8">
      <w:rPr>
        <w:rStyle w:val="PageNumber"/>
        <w:rFonts w:ascii="Times New Roman" w:hAnsi="Times New Roman" w:cs="Times New Roman"/>
      </w:rPr>
      <w:instrText xml:space="preserve">PAGE  </w:instrText>
    </w:r>
    <w:r w:rsidRPr="00C273F8">
      <w:rPr>
        <w:rStyle w:val="PageNumber"/>
        <w:rFonts w:ascii="Times New Roman" w:hAnsi="Times New Roman" w:cs="Times New Roman"/>
      </w:rPr>
      <w:fldChar w:fldCharType="separate"/>
    </w:r>
    <w:r w:rsidR="009C7E11">
      <w:rPr>
        <w:rStyle w:val="PageNumber"/>
        <w:rFonts w:ascii="Times New Roman" w:hAnsi="Times New Roman" w:cs="Times New Roman"/>
        <w:noProof/>
      </w:rPr>
      <w:t>2</w:t>
    </w:r>
    <w:r w:rsidRPr="00C273F8">
      <w:rPr>
        <w:rStyle w:val="PageNumber"/>
        <w:rFonts w:ascii="Times New Roman" w:hAnsi="Times New Roman" w:cs="Times New Roman"/>
      </w:rPr>
      <w:fldChar w:fldCharType="end"/>
    </w:r>
  </w:p>
  <w:p w14:paraId="3472D254" w14:textId="77777777" w:rsidR="005267D6" w:rsidRDefault="005267D6" w:rsidP="00543E0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52548" w14:textId="77777777" w:rsidR="00941299" w:rsidRDefault="00941299" w:rsidP="00E108CE">
      <w:pPr>
        <w:spacing w:after="0"/>
      </w:pPr>
      <w:r>
        <w:separator/>
      </w:r>
    </w:p>
  </w:footnote>
  <w:footnote w:type="continuationSeparator" w:id="0">
    <w:p w14:paraId="4F774511" w14:textId="77777777" w:rsidR="00941299" w:rsidRDefault="00941299" w:rsidP="00E108C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9DA21" w14:textId="77777777" w:rsidR="005267D6" w:rsidRPr="00793D20" w:rsidRDefault="005267D6" w:rsidP="00543E0E">
    <w:pPr>
      <w:pStyle w:val="Header"/>
      <w:jc w:val="center"/>
      <w:rPr>
        <w:b/>
        <w:color w:val="7F7F7F" w:themeColor="text1" w:themeTint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Cancer Discovery_bold&lt;/Style&gt;&lt;LeftDelim&gt;{&lt;/LeftDelim&gt;&lt;RightDelim&gt;}&lt;/RightDelim&gt;&lt;FontName&gt;Times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0fz9pfvw8z95z9edtdmvwdt2tddefdvatpfr&quot;&gt;SIRPa manuscript Endnote library&lt;record-ids&gt;&lt;item&gt;85&lt;/item&gt;&lt;item&gt;440&lt;/item&gt;&lt;item&gt;441&lt;/item&gt;&lt;/record-ids&gt;&lt;/item&gt;&lt;/Libraries&gt;"/>
  </w:docVars>
  <w:rsids>
    <w:rsidRoot w:val="00543E0E"/>
    <w:rsid w:val="000053AA"/>
    <w:rsid w:val="000257EC"/>
    <w:rsid w:val="00027E7C"/>
    <w:rsid w:val="00046E63"/>
    <w:rsid w:val="00061785"/>
    <w:rsid w:val="000821CD"/>
    <w:rsid w:val="00091A4A"/>
    <w:rsid w:val="000B13A7"/>
    <w:rsid w:val="000B2C06"/>
    <w:rsid w:val="000E6EF1"/>
    <w:rsid w:val="001030D7"/>
    <w:rsid w:val="001034B7"/>
    <w:rsid w:val="00147CFA"/>
    <w:rsid w:val="00147E5E"/>
    <w:rsid w:val="001B2B01"/>
    <w:rsid w:val="001D0D76"/>
    <w:rsid w:val="00283261"/>
    <w:rsid w:val="00297339"/>
    <w:rsid w:val="002E3AF5"/>
    <w:rsid w:val="002E65FC"/>
    <w:rsid w:val="002F2131"/>
    <w:rsid w:val="003028BC"/>
    <w:rsid w:val="00337B62"/>
    <w:rsid w:val="00366E50"/>
    <w:rsid w:val="003E744A"/>
    <w:rsid w:val="003E7EB3"/>
    <w:rsid w:val="004433E0"/>
    <w:rsid w:val="004642C8"/>
    <w:rsid w:val="004644A7"/>
    <w:rsid w:val="004F2CD9"/>
    <w:rsid w:val="00505714"/>
    <w:rsid w:val="005267D6"/>
    <w:rsid w:val="00543E0E"/>
    <w:rsid w:val="005570F5"/>
    <w:rsid w:val="005B6204"/>
    <w:rsid w:val="005B69F9"/>
    <w:rsid w:val="005C38F6"/>
    <w:rsid w:val="005F3B20"/>
    <w:rsid w:val="005F7F9D"/>
    <w:rsid w:val="0062100B"/>
    <w:rsid w:val="00645DA9"/>
    <w:rsid w:val="00686DD1"/>
    <w:rsid w:val="00691CD2"/>
    <w:rsid w:val="006A34BA"/>
    <w:rsid w:val="006C44D0"/>
    <w:rsid w:val="006F11AF"/>
    <w:rsid w:val="007033AA"/>
    <w:rsid w:val="00704EDA"/>
    <w:rsid w:val="00711822"/>
    <w:rsid w:val="00713514"/>
    <w:rsid w:val="00746DFC"/>
    <w:rsid w:val="00762701"/>
    <w:rsid w:val="007A002F"/>
    <w:rsid w:val="007B0EAE"/>
    <w:rsid w:val="007C3D2A"/>
    <w:rsid w:val="007F2083"/>
    <w:rsid w:val="008024C3"/>
    <w:rsid w:val="008169F5"/>
    <w:rsid w:val="00824B81"/>
    <w:rsid w:val="008450D4"/>
    <w:rsid w:val="0087138F"/>
    <w:rsid w:val="008840AB"/>
    <w:rsid w:val="008925FD"/>
    <w:rsid w:val="008E76C5"/>
    <w:rsid w:val="008F0B47"/>
    <w:rsid w:val="008F674F"/>
    <w:rsid w:val="009064CA"/>
    <w:rsid w:val="00926F4D"/>
    <w:rsid w:val="00941299"/>
    <w:rsid w:val="009500A7"/>
    <w:rsid w:val="009B2BED"/>
    <w:rsid w:val="009C7E11"/>
    <w:rsid w:val="00A01435"/>
    <w:rsid w:val="00A337F4"/>
    <w:rsid w:val="00A40253"/>
    <w:rsid w:val="00A436C3"/>
    <w:rsid w:val="00A50FDC"/>
    <w:rsid w:val="00A61700"/>
    <w:rsid w:val="00A65CEA"/>
    <w:rsid w:val="00A7681D"/>
    <w:rsid w:val="00AA1FBA"/>
    <w:rsid w:val="00AB7F7A"/>
    <w:rsid w:val="00AF54F0"/>
    <w:rsid w:val="00B00CD6"/>
    <w:rsid w:val="00B1029F"/>
    <w:rsid w:val="00B13D96"/>
    <w:rsid w:val="00B152AD"/>
    <w:rsid w:val="00B23A58"/>
    <w:rsid w:val="00B32CF0"/>
    <w:rsid w:val="00B57917"/>
    <w:rsid w:val="00B8169C"/>
    <w:rsid w:val="00B91D08"/>
    <w:rsid w:val="00BD115C"/>
    <w:rsid w:val="00C03063"/>
    <w:rsid w:val="00C70075"/>
    <w:rsid w:val="00C7206B"/>
    <w:rsid w:val="00C753C3"/>
    <w:rsid w:val="00C842A5"/>
    <w:rsid w:val="00C856DB"/>
    <w:rsid w:val="00C92B97"/>
    <w:rsid w:val="00CB2B3F"/>
    <w:rsid w:val="00CD1625"/>
    <w:rsid w:val="00CE7BDB"/>
    <w:rsid w:val="00CF6E81"/>
    <w:rsid w:val="00D32D0C"/>
    <w:rsid w:val="00D45370"/>
    <w:rsid w:val="00D65434"/>
    <w:rsid w:val="00D65EB1"/>
    <w:rsid w:val="00D80BB7"/>
    <w:rsid w:val="00D87F1B"/>
    <w:rsid w:val="00D95CB6"/>
    <w:rsid w:val="00DA16FB"/>
    <w:rsid w:val="00E04202"/>
    <w:rsid w:val="00E108CE"/>
    <w:rsid w:val="00E21F03"/>
    <w:rsid w:val="00F070A8"/>
    <w:rsid w:val="00F17255"/>
    <w:rsid w:val="00F37116"/>
    <w:rsid w:val="00F37CB1"/>
    <w:rsid w:val="00F53C5A"/>
    <w:rsid w:val="00F55A09"/>
    <w:rsid w:val="00F914D7"/>
    <w:rsid w:val="00F932BC"/>
    <w:rsid w:val="00FC15A5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A3FC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E0E"/>
    <w:pPr>
      <w:spacing w:after="6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3E0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43E0E"/>
    <w:rPr>
      <w:rFonts w:ascii="Times" w:hAnsi="Times"/>
    </w:rPr>
  </w:style>
  <w:style w:type="character" w:styleId="PageNumber">
    <w:name w:val="page number"/>
    <w:basedOn w:val="DefaultParagraphFont"/>
    <w:uiPriority w:val="99"/>
    <w:semiHidden/>
    <w:unhideWhenUsed/>
    <w:rsid w:val="00543E0E"/>
  </w:style>
  <w:style w:type="paragraph" w:styleId="Header">
    <w:name w:val="header"/>
    <w:basedOn w:val="Normal"/>
    <w:link w:val="HeaderChar"/>
    <w:uiPriority w:val="99"/>
    <w:unhideWhenUsed/>
    <w:rsid w:val="00543E0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43E0E"/>
    <w:rPr>
      <w:rFonts w:ascii="Times" w:hAnsi="Tim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B8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8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932B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2B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2BC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2B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2BC"/>
    <w:rPr>
      <w:rFonts w:ascii="Times" w:hAnsi="Times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37CB1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F11AF"/>
    <w:rPr>
      <w:rFonts w:ascii="Times" w:hAnsi="Tim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E0E"/>
    <w:pPr>
      <w:spacing w:after="6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3E0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43E0E"/>
    <w:rPr>
      <w:rFonts w:ascii="Times" w:hAnsi="Times"/>
    </w:rPr>
  </w:style>
  <w:style w:type="character" w:styleId="PageNumber">
    <w:name w:val="page number"/>
    <w:basedOn w:val="DefaultParagraphFont"/>
    <w:uiPriority w:val="99"/>
    <w:semiHidden/>
    <w:unhideWhenUsed/>
    <w:rsid w:val="00543E0E"/>
  </w:style>
  <w:style w:type="paragraph" w:styleId="Header">
    <w:name w:val="header"/>
    <w:basedOn w:val="Normal"/>
    <w:link w:val="HeaderChar"/>
    <w:uiPriority w:val="99"/>
    <w:unhideWhenUsed/>
    <w:rsid w:val="00543E0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43E0E"/>
    <w:rPr>
      <w:rFonts w:ascii="Times" w:hAnsi="Tim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B8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8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932B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2B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2BC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2B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2BC"/>
    <w:rPr>
      <w:rFonts w:ascii="Times" w:hAnsi="Times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37CB1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F11AF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1883</Words>
  <Characters>10735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Kipp Weiskopf</dc:creator>
  <cp:lastModifiedBy>Buckallew, Sadie</cp:lastModifiedBy>
  <cp:revision>2</cp:revision>
  <dcterms:created xsi:type="dcterms:W3CDTF">2016-11-07T14:33:00Z</dcterms:created>
  <dcterms:modified xsi:type="dcterms:W3CDTF">2016-11-07T14:33:00Z</dcterms:modified>
</cp:coreProperties>
</file>