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E7" w:rsidRPr="00C3171D" w:rsidRDefault="005450E7" w:rsidP="005450E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</w:rPr>
      </w:pPr>
      <w:bookmarkStart w:id="0" w:name="_GoBack"/>
      <w:bookmarkEnd w:id="0"/>
      <w:r w:rsidRPr="00C3171D">
        <w:rPr>
          <w:rFonts w:ascii="Times New Roman" w:hAnsi="Times New Roman"/>
          <w:b/>
        </w:rPr>
        <w:t>Supplementary Figure Legends</w:t>
      </w:r>
    </w:p>
    <w:p w:rsidR="005450E7" w:rsidRPr="00A3080A" w:rsidRDefault="005450E7" w:rsidP="005450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 w:rsidRPr="0002760D">
        <w:rPr>
          <w:rFonts w:ascii="Times New Roman" w:hAnsi="Times New Roman"/>
          <w:b/>
          <w:bCs/>
          <w:sz w:val="24"/>
        </w:rPr>
        <w:t>Supplementary Figure 1.</w:t>
      </w:r>
      <w:proofErr w:type="gramEnd"/>
      <w:r w:rsidRPr="0002760D">
        <w:rPr>
          <w:rFonts w:ascii="Times New Roman" w:hAnsi="Times New Roman"/>
          <w:b/>
          <w:bCs/>
          <w:sz w:val="24"/>
        </w:rPr>
        <w:t xml:space="preserve"> </w:t>
      </w:r>
      <w:r w:rsidRPr="00AE3702">
        <w:rPr>
          <w:rFonts w:ascii="Times New Roman" w:hAnsi="Times New Roman"/>
          <w:sz w:val="24"/>
        </w:rPr>
        <w:t>(A) β-catenin</w:t>
      </w:r>
      <w:r w:rsidRPr="00A3080A">
        <w:rPr>
          <w:rFonts w:ascii="Times New Roman" w:hAnsi="Times New Roman"/>
          <w:sz w:val="24"/>
        </w:rPr>
        <w:t xml:space="preserve"> </w:t>
      </w:r>
      <w:r w:rsidRPr="00AE3702">
        <w:rPr>
          <w:rFonts w:ascii="Times New Roman" w:hAnsi="Times New Roman"/>
          <w:sz w:val="24"/>
        </w:rPr>
        <w:t>demarcates tumor from adjacent uninvolved tissue in FAP</w:t>
      </w:r>
      <w:r>
        <w:rPr>
          <w:rFonts w:ascii="Times New Roman" w:hAnsi="Times New Roman"/>
          <w:bCs/>
          <w:sz w:val="24"/>
        </w:rPr>
        <w:t xml:space="preserve">. </w:t>
      </w:r>
      <w:r w:rsidRPr="00057216">
        <w:rPr>
          <w:rFonts w:ascii="Times New Roman" w:hAnsi="Times New Roman"/>
          <w:bCs/>
          <w:sz w:val="24"/>
        </w:rPr>
        <w:t xml:space="preserve">(B) </w:t>
      </w:r>
      <w:r>
        <w:rPr>
          <w:rFonts w:ascii="Times New Roman" w:hAnsi="Times New Roman"/>
          <w:bCs/>
          <w:sz w:val="24"/>
        </w:rPr>
        <w:t xml:space="preserve">Quantification of fluorescence intensity of crypts from FAP patient samples for </w:t>
      </w:r>
      <w:r w:rsidRPr="002D7CBE">
        <w:rPr>
          <w:rFonts w:ascii="Times New Roman" w:hAnsi="Times New Roman"/>
          <w:bCs/>
          <w:i/>
          <w:sz w:val="24"/>
        </w:rPr>
        <w:t>CYP26A1</w:t>
      </w:r>
      <w:r w:rsidRPr="002D7CBE">
        <w:rPr>
          <w:rFonts w:ascii="Times New Roman" w:hAnsi="Times New Roman"/>
          <w:bCs/>
          <w:sz w:val="24"/>
        </w:rPr>
        <w:t xml:space="preserve">, </w:t>
      </w:r>
      <w:r w:rsidRPr="002D7CBE">
        <w:rPr>
          <w:rFonts w:ascii="Times New Roman" w:hAnsi="Times New Roman"/>
          <w:bCs/>
          <w:i/>
          <w:sz w:val="24"/>
        </w:rPr>
        <w:t>RALDH1A1</w:t>
      </w:r>
      <w:r w:rsidRPr="00AE3702">
        <w:rPr>
          <w:rFonts w:ascii="Times New Roman" w:hAnsi="Times New Roman"/>
          <w:sz w:val="24"/>
        </w:rPr>
        <w:t xml:space="preserve"> and </w:t>
      </w:r>
      <w:r w:rsidRPr="002D7CBE">
        <w:rPr>
          <w:rFonts w:ascii="Times New Roman" w:hAnsi="Times New Roman"/>
          <w:bCs/>
          <w:i/>
          <w:sz w:val="24"/>
        </w:rPr>
        <w:t>RALDH1A2</w:t>
      </w:r>
      <w:r>
        <w:rPr>
          <w:rFonts w:ascii="Times New Roman" w:hAnsi="Times New Roman"/>
          <w:bCs/>
          <w:sz w:val="24"/>
        </w:rPr>
        <w:t xml:space="preserve"> comparing tumor and uninvolved tissue with normal tissue controls.</w:t>
      </w:r>
      <w:r w:rsidRPr="00057216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(C) Quantification of immunoblots from Fig. 1C using area under the curve of pixel intensity values normalized to GAPDH. </w:t>
      </w:r>
      <w:r w:rsidRPr="00057216">
        <w:rPr>
          <w:rFonts w:ascii="Times New Roman" w:hAnsi="Times New Roman"/>
          <w:bCs/>
          <w:sz w:val="24"/>
        </w:rPr>
        <w:t>(C)</w:t>
      </w:r>
      <w:r w:rsidRPr="00A3080A">
        <w:rPr>
          <w:rFonts w:ascii="Times New Roman" w:hAnsi="Times New Roman"/>
          <w:sz w:val="24"/>
        </w:rPr>
        <w:t xml:space="preserve"> Expression of </w:t>
      </w:r>
      <w:r w:rsidRPr="00057216">
        <w:rPr>
          <w:rFonts w:ascii="Times New Roman" w:hAnsi="Times New Roman"/>
          <w:i/>
          <w:sz w:val="24"/>
        </w:rPr>
        <w:t>CYP26A1</w:t>
      </w:r>
      <w:r w:rsidRPr="002D7CBE">
        <w:rPr>
          <w:rFonts w:ascii="Times New Roman" w:hAnsi="Times New Roman"/>
          <w:i/>
          <w:sz w:val="24"/>
        </w:rPr>
        <w:t>,</w:t>
      </w:r>
      <w:r w:rsidRPr="00A3080A">
        <w:rPr>
          <w:rFonts w:ascii="Times New Roman" w:hAnsi="Times New Roman"/>
          <w:sz w:val="24"/>
        </w:rPr>
        <w:t xml:space="preserve"> </w:t>
      </w:r>
      <w:r w:rsidRPr="00A3080A">
        <w:rPr>
          <w:rFonts w:ascii="Times New Roman" w:hAnsi="Times New Roman"/>
          <w:i/>
          <w:sz w:val="24"/>
        </w:rPr>
        <w:t>RALDH1A1</w:t>
      </w:r>
      <w:r w:rsidRPr="00A3080A">
        <w:rPr>
          <w:rFonts w:ascii="Times New Roman" w:hAnsi="Times New Roman"/>
          <w:sz w:val="24"/>
        </w:rPr>
        <w:t xml:space="preserve"> and </w:t>
      </w:r>
      <w:r w:rsidRPr="00A3080A">
        <w:rPr>
          <w:rFonts w:ascii="Times New Roman" w:hAnsi="Times New Roman"/>
          <w:i/>
          <w:sz w:val="24"/>
        </w:rPr>
        <w:t>RALDH1A2</w:t>
      </w:r>
      <w:r w:rsidRPr="00A3080A">
        <w:rPr>
          <w:rFonts w:ascii="Times New Roman" w:hAnsi="Times New Roman"/>
          <w:sz w:val="24"/>
        </w:rPr>
        <w:t xml:space="preserve"> normalized to </w:t>
      </w:r>
      <w:r w:rsidRPr="00057216">
        <w:rPr>
          <w:rFonts w:ascii="Times New Roman" w:hAnsi="Times New Roman"/>
          <w:i/>
          <w:sz w:val="24"/>
        </w:rPr>
        <w:t>GAPDH</w:t>
      </w:r>
      <w:r w:rsidRPr="00A3080A">
        <w:rPr>
          <w:rFonts w:ascii="Times New Roman" w:hAnsi="Times New Roman"/>
          <w:sz w:val="24"/>
        </w:rPr>
        <w:t xml:space="preserve"> expression in intestinal lysates of WT mice (n=4), tumors of different sizes </w:t>
      </w:r>
      <w:r>
        <w:rPr>
          <w:rFonts w:ascii="Times New Roman" w:hAnsi="Times New Roman"/>
          <w:sz w:val="24"/>
        </w:rPr>
        <w:t xml:space="preserve">(small: &lt;1 mm diameter; medium: 1-2 mm diameter; large: &gt;2 mm diameter) </w:t>
      </w:r>
      <w:r w:rsidRPr="00A3080A">
        <w:rPr>
          <w:rFonts w:ascii="Times New Roman" w:hAnsi="Times New Roman"/>
          <w:sz w:val="24"/>
        </w:rPr>
        <w:t xml:space="preserve">and healthy tissue surrounding the tumors from </w:t>
      </w:r>
      <w:r>
        <w:rPr>
          <w:rFonts w:ascii="Times New Roman" w:hAnsi="Times New Roman"/>
          <w:sz w:val="24"/>
        </w:rPr>
        <w:t xml:space="preserve">12-week-old </w:t>
      </w:r>
      <w:proofErr w:type="spellStart"/>
      <w:r w:rsidRPr="00A3080A">
        <w:rPr>
          <w:rFonts w:ascii="Times New Roman" w:hAnsi="Times New Roman"/>
          <w:sz w:val="24"/>
        </w:rPr>
        <w:t>APC</w:t>
      </w:r>
      <w:r w:rsidRPr="00A3080A">
        <w:rPr>
          <w:rFonts w:ascii="Times New Roman" w:hAnsi="Times New Roman"/>
          <w:sz w:val="24"/>
          <w:vertAlign w:val="superscript"/>
        </w:rPr>
        <w:t>Min</w:t>
      </w:r>
      <w:proofErr w:type="spellEnd"/>
      <w:r w:rsidRPr="00A3080A">
        <w:rPr>
          <w:rFonts w:ascii="Times New Roman" w:hAnsi="Times New Roman"/>
          <w:sz w:val="24"/>
          <w:vertAlign w:val="superscript"/>
        </w:rPr>
        <w:t>/+</w:t>
      </w:r>
      <w:r w:rsidRPr="00A3080A">
        <w:rPr>
          <w:rFonts w:ascii="Times New Roman" w:hAnsi="Times New Roman"/>
          <w:sz w:val="24"/>
        </w:rPr>
        <w:t xml:space="preserve"> mice (n=4) as assayed by qPCR on total RNA. </w:t>
      </w:r>
      <w:r w:rsidRPr="00057216">
        <w:rPr>
          <w:rFonts w:ascii="Times New Roman" w:hAnsi="Times New Roman"/>
          <w:bCs/>
          <w:sz w:val="24"/>
        </w:rPr>
        <w:t>(D</w:t>
      </w:r>
      <w:r w:rsidRPr="00AE3702">
        <w:rPr>
          <w:rFonts w:ascii="Times New Roman" w:hAnsi="Times New Roman"/>
          <w:sz w:val="24"/>
        </w:rPr>
        <w:t xml:space="preserve">) HPLC quantification of </w:t>
      </w:r>
      <w:proofErr w:type="spellStart"/>
      <w:r w:rsidRPr="00AE3702">
        <w:rPr>
          <w:rFonts w:ascii="Times New Roman" w:hAnsi="Times New Roman"/>
          <w:sz w:val="24"/>
        </w:rPr>
        <w:t>retinyl</w:t>
      </w:r>
      <w:proofErr w:type="spellEnd"/>
      <w:r w:rsidRPr="00AE3702">
        <w:rPr>
          <w:rFonts w:ascii="Times New Roman" w:hAnsi="Times New Roman"/>
          <w:sz w:val="24"/>
        </w:rPr>
        <w:t xml:space="preserve"> esters and all-trans retinol in </w:t>
      </w:r>
      <w:r>
        <w:rPr>
          <w:rFonts w:ascii="Times New Roman" w:hAnsi="Times New Roman"/>
          <w:bCs/>
          <w:sz w:val="24"/>
        </w:rPr>
        <w:t>18-week-old</w:t>
      </w:r>
      <w:r w:rsidRPr="00057216">
        <w:rPr>
          <w:rFonts w:ascii="Times New Roman" w:hAnsi="Times New Roman"/>
          <w:bCs/>
          <w:sz w:val="24"/>
        </w:rPr>
        <w:t xml:space="preserve"> </w:t>
      </w:r>
      <w:proofErr w:type="spellStart"/>
      <w:r w:rsidRPr="00AE3702">
        <w:rPr>
          <w:rFonts w:ascii="Times New Roman" w:hAnsi="Times New Roman"/>
          <w:sz w:val="24"/>
        </w:rPr>
        <w:t>APC</w:t>
      </w:r>
      <w:r w:rsidRPr="00AE3702">
        <w:rPr>
          <w:rFonts w:ascii="Times New Roman" w:hAnsi="Times New Roman"/>
          <w:sz w:val="24"/>
          <w:vertAlign w:val="superscript"/>
        </w:rPr>
        <w:t>Min</w:t>
      </w:r>
      <w:proofErr w:type="spellEnd"/>
      <w:r w:rsidRPr="00AE3702">
        <w:rPr>
          <w:rFonts w:ascii="Times New Roman" w:hAnsi="Times New Roman"/>
          <w:sz w:val="24"/>
          <w:vertAlign w:val="superscript"/>
        </w:rPr>
        <w:t>/+</w:t>
      </w:r>
      <w:r w:rsidRPr="00A3080A">
        <w:rPr>
          <w:rFonts w:ascii="Times New Roman" w:hAnsi="Times New Roman"/>
          <w:sz w:val="24"/>
          <w:vertAlign w:val="superscript"/>
        </w:rPr>
        <w:t xml:space="preserve"> </w:t>
      </w:r>
      <w:r w:rsidRPr="00AE3702">
        <w:rPr>
          <w:rFonts w:ascii="Times New Roman" w:hAnsi="Times New Roman"/>
          <w:sz w:val="24"/>
        </w:rPr>
        <w:t xml:space="preserve">tissues. </w:t>
      </w:r>
      <w:r w:rsidRPr="00A3080A">
        <w:rPr>
          <w:rFonts w:ascii="Times New Roman" w:hAnsi="Times New Roman"/>
          <w:sz w:val="24"/>
        </w:rPr>
        <w:t xml:space="preserve">5 mice were used per strain. (E) Quantification of RA by LC/MS in liver extracts from WT and </w:t>
      </w:r>
      <w:proofErr w:type="spellStart"/>
      <w:r w:rsidRPr="00A3080A">
        <w:rPr>
          <w:rFonts w:ascii="Times New Roman" w:hAnsi="Times New Roman"/>
          <w:sz w:val="24"/>
        </w:rPr>
        <w:t>APC</w:t>
      </w:r>
      <w:r w:rsidRPr="00A3080A">
        <w:rPr>
          <w:rFonts w:ascii="Times New Roman" w:hAnsi="Times New Roman"/>
          <w:sz w:val="24"/>
          <w:vertAlign w:val="superscript"/>
        </w:rPr>
        <w:t>Min</w:t>
      </w:r>
      <w:proofErr w:type="spellEnd"/>
      <w:r w:rsidRPr="00A3080A">
        <w:rPr>
          <w:rFonts w:ascii="Times New Roman" w:hAnsi="Times New Roman"/>
          <w:sz w:val="24"/>
          <w:vertAlign w:val="superscript"/>
        </w:rPr>
        <w:t>/+</w:t>
      </w:r>
      <w:r w:rsidRPr="00A3080A">
        <w:rPr>
          <w:rFonts w:ascii="Times New Roman" w:hAnsi="Times New Roman"/>
          <w:sz w:val="24"/>
        </w:rPr>
        <w:t xml:space="preserve"> </w:t>
      </w:r>
      <w:proofErr w:type="gramStart"/>
      <w:r w:rsidRPr="00A3080A">
        <w:rPr>
          <w:rFonts w:ascii="Times New Roman" w:hAnsi="Times New Roman"/>
          <w:sz w:val="24"/>
        </w:rPr>
        <w:t>mice  (</w:t>
      </w:r>
      <w:proofErr w:type="gramEnd"/>
      <w:r w:rsidRPr="00A3080A">
        <w:rPr>
          <w:rFonts w:ascii="Times New Roman" w:hAnsi="Times New Roman"/>
          <w:sz w:val="24"/>
        </w:rPr>
        <w:t>n=5 mice per group). p</w:t>
      </w:r>
      <w:r w:rsidRPr="00A3080A">
        <w:rPr>
          <w:rFonts w:ascii="Times New Roman" w:hAnsi="Times New Roman"/>
          <w:i/>
          <w:iCs/>
          <w:sz w:val="24"/>
        </w:rPr>
        <w:t>&lt;0.05=*; p&lt;0.01=**; p&lt;0.001=***.</w:t>
      </w:r>
    </w:p>
    <w:p w:rsidR="005450E7" w:rsidRPr="0002760D" w:rsidRDefault="005450E7" w:rsidP="005450E7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</w:p>
    <w:p w:rsidR="005450E7" w:rsidRPr="0005086C" w:rsidRDefault="005450E7" w:rsidP="005450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bCs/>
          <w:sz w:val="24"/>
        </w:rPr>
        <w:t>Supplementary Figure 2.</w:t>
      </w:r>
      <w:proofErr w:type="gramEnd"/>
      <w:r>
        <w:rPr>
          <w:rFonts w:ascii="Times New Roman" w:hAnsi="Times New Roman"/>
          <w:b/>
          <w:bCs/>
          <w:sz w:val="24"/>
        </w:rPr>
        <w:t xml:space="preserve"> </w:t>
      </w:r>
      <w:r w:rsidRPr="0002760D">
        <w:rPr>
          <w:rFonts w:ascii="Times New Roman" w:hAnsi="Times New Roman"/>
          <w:b/>
          <w:sz w:val="24"/>
        </w:rPr>
        <w:t xml:space="preserve">RA via </w:t>
      </w:r>
      <w:proofErr w:type="spellStart"/>
      <w:r w:rsidRPr="0002760D">
        <w:rPr>
          <w:rFonts w:ascii="Times New Roman" w:hAnsi="Times New Roman"/>
          <w:b/>
          <w:sz w:val="24"/>
        </w:rPr>
        <w:t>i.p</w:t>
      </w:r>
      <w:proofErr w:type="spellEnd"/>
      <w:r w:rsidRPr="0002760D">
        <w:rPr>
          <w:rFonts w:ascii="Times New Roman" w:hAnsi="Times New Roman"/>
          <w:b/>
          <w:sz w:val="24"/>
        </w:rPr>
        <w:t xml:space="preserve">. injection </w:t>
      </w:r>
      <w:r>
        <w:rPr>
          <w:rFonts w:ascii="Times New Roman" w:hAnsi="Times New Roman"/>
          <w:b/>
          <w:sz w:val="24"/>
        </w:rPr>
        <w:t xml:space="preserve">fails to increase intestinal RA in </w:t>
      </w:r>
      <w:proofErr w:type="spellStart"/>
      <w:r w:rsidRPr="001F5D17">
        <w:rPr>
          <w:rFonts w:ascii="Times New Roman" w:hAnsi="Times New Roman"/>
          <w:b/>
          <w:sz w:val="24"/>
        </w:rPr>
        <w:t>APC</w:t>
      </w:r>
      <w:r w:rsidRPr="001F5D17">
        <w:rPr>
          <w:rFonts w:ascii="Times New Roman" w:hAnsi="Times New Roman"/>
          <w:b/>
          <w:sz w:val="24"/>
          <w:vertAlign w:val="superscript"/>
        </w:rPr>
        <w:t>Min</w:t>
      </w:r>
      <w:proofErr w:type="spellEnd"/>
      <w:r w:rsidRPr="001F5D17">
        <w:rPr>
          <w:rFonts w:ascii="Times New Roman" w:hAnsi="Times New Roman"/>
          <w:b/>
          <w:sz w:val="24"/>
          <w:vertAlign w:val="superscript"/>
        </w:rPr>
        <w:t>/+</w:t>
      </w:r>
      <w:r w:rsidRPr="001F5D17">
        <w:rPr>
          <w:rFonts w:ascii="Times New Roman" w:hAnsi="Times New Roman"/>
          <w:b/>
          <w:sz w:val="24"/>
        </w:rPr>
        <w:t xml:space="preserve"> mice.</w:t>
      </w:r>
      <w:r>
        <w:rPr>
          <w:rFonts w:ascii="Times New Roman" w:hAnsi="Times New Roman"/>
          <w:sz w:val="24"/>
        </w:rPr>
        <w:t xml:space="preserve"> (A) </w:t>
      </w:r>
      <w:r w:rsidRPr="0002760D">
        <w:rPr>
          <w:rFonts w:ascii="Times New Roman" w:hAnsi="Times New Roman"/>
          <w:sz w:val="24"/>
        </w:rPr>
        <w:t>RA was quantified by LC/MS</w:t>
      </w:r>
      <w:r>
        <w:rPr>
          <w:rFonts w:ascii="Times New Roman" w:hAnsi="Times New Roman"/>
          <w:sz w:val="24"/>
        </w:rPr>
        <w:t>, with 5 mice per group.  (B) Mean number of tumors at 14 weeks. Data shown ar</w:t>
      </w:r>
      <w:r w:rsidRPr="00073C8D">
        <w:rPr>
          <w:rFonts w:ascii="Times New Roman" w:hAnsi="Times New Roman"/>
          <w:sz w:val="24"/>
        </w:rPr>
        <w:t>e aggregated from 2 independent experiments, with at least 3 mice per experiment</w:t>
      </w:r>
      <w:r>
        <w:rPr>
          <w:rFonts w:ascii="Times New Roman" w:hAnsi="Times New Roman"/>
          <w:sz w:val="24"/>
        </w:rPr>
        <w:t xml:space="preserve">. </w:t>
      </w:r>
      <w:r w:rsidRPr="0005086C">
        <w:rPr>
          <w:rFonts w:ascii="Times New Roman" w:hAnsi="Times New Roman"/>
          <w:sz w:val="24"/>
        </w:rPr>
        <w:t>(C)</w:t>
      </w:r>
      <w:r w:rsidRPr="00057216">
        <w:rPr>
          <w:rFonts w:ascii="Times New Roman" w:hAnsi="Times New Roman"/>
          <w:bCs/>
          <w:sz w:val="24"/>
        </w:rPr>
        <w:t xml:space="preserve"> Mean frequencies (with SEM) of DC subsets in the SI-LP of WT and </w:t>
      </w:r>
      <w:proofErr w:type="spellStart"/>
      <w:r w:rsidRPr="00057216">
        <w:rPr>
          <w:rFonts w:ascii="Times New Roman" w:hAnsi="Times New Roman"/>
          <w:bCs/>
          <w:sz w:val="24"/>
        </w:rPr>
        <w:t>APC</w:t>
      </w:r>
      <w:r w:rsidRPr="00057216">
        <w:rPr>
          <w:rFonts w:ascii="Times New Roman" w:hAnsi="Times New Roman"/>
          <w:bCs/>
          <w:sz w:val="24"/>
          <w:vertAlign w:val="superscript"/>
        </w:rPr>
        <w:t>Min</w:t>
      </w:r>
      <w:proofErr w:type="spellEnd"/>
      <w:r w:rsidRPr="00057216">
        <w:rPr>
          <w:rFonts w:ascii="Times New Roman" w:hAnsi="Times New Roman"/>
          <w:bCs/>
          <w:sz w:val="24"/>
          <w:vertAlign w:val="superscript"/>
        </w:rPr>
        <w:t>/+</w:t>
      </w:r>
      <w:r w:rsidRPr="00057216">
        <w:rPr>
          <w:rFonts w:ascii="Times New Roman" w:hAnsi="Times New Roman"/>
          <w:bCs/>
          <w:sz w:val="24"/>
        </w:rPr>
        <w:t xml:space="preserve"> mice as determined by flow cytometry</w:t>
      </w:r>
      <w:r>
        <w:rPr>
          <w:rFonts w:ascii="Times New Roman" w:hAnsi="Times New Roman"/>
          <w:bCs/>
          <w:sz w:val="24"/>
        </w:rPr>
        <w:t>.</w:t>
      </w:r>
      <w:r w:rsidRPr="00057216">
        <w:rPr>
          <w:rFonts w:ascii="Times New Roman" w:hAnsi="Times New Roman"/>
          <w:bCs/>
          <w:sz w:val="24"/>
        </w:rPr>
        <w:t xml:space="preserve"> (D) Mean frequency (with SEM) of DCs expressing the indicated co-stimulatory molecules, shown as a percentage of the parental DC subset. Data for (C,</w:t>
      </w:r>
      <w:r>
        <w:rPr>
          <w:rFonts w:ascii="Times New Roman" w:hAnsi="Times New Roman"/>
          <w:bCs/>
          <w:sz w:val="24"/>
        </w:rPr>
        <w:t xml:space="preserve"> </w:t>
      </w:r>
      <w:r w:rsidRPr="00057216">
        <w:rPr>
          <w:rFonts w:ascii="Times New Roman" w:hAnsi="Times New Roman"/>
          <w:bCs/>
          <w:sz w:val="24"/>
        </w:rPr>
        <w:t xml:space="preserve">D) were obtained at intermediate-stage disease from at least 4 mice per strain (WT and </w:t>
      </w:r>
      <w:proofErr w:type="spellStart"/>
      <w:r w:rsidRPr="00057216">
        <w:rPr>
          <w:rFonts w:ascii="Times New Roman" w:hAnsi="Times New Roman"/>
          <w:bCs/>
          <w:sz w:val="24"/>
        </w:rPr>
        <w:t>APC</w:t>
      </w:r>
      <w:r w:rsidRPr="00057216">
        <w:rPr>
          <w:rFonts w:ascii="Times New Roman" w:hAnsi="Times New Roman"/>
          <w:bCs/>
          <w:sz w:val="24"/>
          <w:vertAlign w:val="superscript"/>
        </w:rPr>
        <w:t>Min</w:t>
      </w:r>
      <w:proofErr w:type="spellEnd"/>
      <w:r w:rsidRPr="00057216">
        <w:rPr>
          <w:rFonts w:ascii="Times New Roman" w:hAnsi="Times New Roman"/>
          <w:bCs/>
          <w:sz w:val="24"/>
          <w:vertAlign w:val="superscript"/>
        </w:rPr>
        <w:t>/+</w:t>
      </w:r>
      <w:r w:rsidRPr="00057216">
        <w:rPr>
          <w:rFonts w:ascii="Times New Roman" w:hAnsi="Times New Roman"/>
          <w:bCs/>
          <w:sz w:val="24"/>
        </w:rPr>
        <w:t>) per experiment, from 5 independent experiments. (E) 5 x 10</w:t>
      </w:r>
      <w:r w:rsidRPr="00057216">
        <w:rPr>
          <w:rFonts w:ascii="Times New Roman" w:hAnsi="Times New Roman"/>
          <w:bCs/>
          <w:sz w:val="24"/>
          <w:vertAlign w:val="superscript"/>
        </w:rPr>
        <w:t>4</w:t>
      </w:r>
      <w:r w:rsidRPr="00057216">
        <w:rPr>
          <w:rFonts w:ascii="Times New Roman" w:hAnsi="Times New Roman"/>
          <w:bCs/>
          <w:sz w:val="24"/>
        </w:rPr>
        <w:t xml:space="preserve"> FACS-purified WT and </w:t>
      </w:r>
      <w:proofErr w:type="spellStart"/>
      <w:r w:rsidRPr="00057216">
        <w:rPr>
          <w:rFonts w:ascii="Times New Roman" w:hAnsi="Times New Roman"/>
          <w:bCs/>
          <w:sz w:val="24"/>
        </w:rPr>
        <w:t>APC</w:t>
      </w:r>
      <w:r w:rsidRPr="00057216">
        <w:rPr>
          <w:rFonts w:ascii="Times New Roman" w:hAnsi="Times New Roman"/>
          <w:bCs/>
          <w:sz w:val="24"/>
          <w:vertAlign w:val="superscript"/>
        </w:rPr>
        <w:t>Min</w:t>
      </w:r>
      <w:proofErr w:type="spellEnd"/>
      <w:r w:rsidRPr="00057216">
        <w:rPr>
          <w:rFonts w:ascii="Times New Roman" w:hAnsi="Times New Roman"/>
          <w:bCs/>
          <w:sz w:val="24"/>
          <w:vertAlign w:val="superscript"/>
        </w:rPr>
        <w:t>/+</w:t>
      </w:r>
      <w:r w:rsidRPr="00057216">
        <w:rPr>
          <w:rFonts w:ascii="Times New Roman" w:hAnsi="Times New Roman"/>
          <w:bCs/>
          <w:sz w:val="24"/>
        </w:rPr>
        <w:t xml:space="preserve"> SI-LPDCs were stimulated with a panel of 5 different TLR agonists and supernatants </w:t>
      </w:r>
      <w:r w:rsidRPr="00057216">
        <w:rPr>
          <w:rFonts w:ascii="Times New Roman" w:hAnsi="Times New Roman"/>
          <w:bCs/>
          <w:sz w:val="24"/>
        </w:rPr>
        <w:lastRenderedPageBreak/>
        <w:t>were collected after 48 hours. Representative bar graphs show mean production (with SEM) of IL-6, TNF</w:t>
      </w:r>
      <w:r w:rsidRPr="00057216">
        <w:rPr>
          <w:rFonts w:ascii="Times New Roman" w:hAnsi="Times New Roman"/>
          <w:bCs/>
          <w:sz w:val="24"/>
        </w:rPr>
        <w:sym w:font="Symbol" w:char="F061"/>
      </w:r>
      <w:r w:rsidRPr="00057216">
        <w:rPr>
          <w:rFonts w:ascii="Times New Roman" w:hAnsi="Times New Roman"/>
          <w:bCs/>
          <w:sz w:val="24"/>
        </w:rPr>
        <w:t xml:space="preserve"> and IL-2p40 as measured by ELISA. Data was obtained at late stage disease and is representative of 4 independent experiments, with DCs pooled from 8 mice per strain per experiment.</w:t>
      </w:r>
    </w:p>
    <w:p w:rsidR="005450E7" w:rsidRDefault="005450E7" w:rsidP="005450E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</w:rPr>
      </w:pPr>
    </w:p>
    <w:p w:rsidR="005450E7" w:rsidRDefault="005450E7" w:rsidP="005450E7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 w:rsidRPr="0002760D">
        <w:rPr>
          <w:rFonts w:ascii="Times New Roman" w:hAnsi="Times New Roman"/>
          <w:b/>
          <w:bCs/>
          <w:sz w:val="24"/>
        </w:rPr>
        <w:t xml:space="preserve">Supplementary Figure </w:t>
      </w:r>
      <w:r>
        <w:rPr>
          <w:rFonts w:ascii="Times New Roman" w:hAnsi="Times New Roman"/>
          <w:b/>
          <w:bCs/>
          <w:sz w:val="24"/>
        </w:rPr>
        <w:t>3</w:t>
      </w:r>
      <w:r w:rsidRPr="0002760D">
        <w:rPr>
          <w:rFonts w:ascii="Times New Roman" w:hAnsi="Times New Roman"/>
          <w:b/>
          <w:bCs/>
          <w:sz w:val="24"/>
        </w:rPr>
        <w:t>.</w:t>
      </w:r>
      <w:proofErr w:type="gramEnd"/>
      <w:r w:rsidRPr="0002760D">
        <w:rPr>
          <w:rFonts w:ascii="Times New Roman" w:hAnsi="Times New Roman"/>
          <w:b/>
          <w:bCs/>
          <w:sz w:val="24"/>
        </w:rPr>
        <w:t xml:space="preserve"> </w:t>
      </w:r>
      <w:proofErr w:type="gramStart"/>
      <w:r w:rsidRPr="0002760D">
        <w:rPr>
          <w:rFonts w:ascii="Times New Roman" w:hAnsi="Times New Roman"/>
          <w:b/>
          <w:bCs/>
          <w:sz w:val="24"/>
        </w:rPr>
        <w:t>Sorting strategy to obtain DCs</w:t>
      </w:r>
      <w:r>
        <w:rPr>
          <w:rFonts w:ascii="Times New Roman" w:hAnsi="Times New Roman"/>
          <w:b/>
          <w:bCs/>
          <w:sz w:val="24"/>
        </w:rPr>
        <w:t xml:space="preserve"> and DC subsets</w:t>
      </w:r>
      <w:r w:rsidRPr="0002760D">
        <w:rPr>
          <w:rFonts w:ascii="Times New Roman" w:hAnsi="Times New Roman"/>
          <w:b/>
          <w:bCs/>
          <w:sz w:val="24"/>
        </w:rPr>
        <w:t xml:space="preserve"> from the LP</w:t>
      </w:r>
      <w:r>
        <w:rPr>
          <w:rFonts w:ascii="Times New Roman" w:hAnsi="Times New Roman"/>
          <w:b/>
          <w:bCs/>
          <w:sz w:val="24"/>
        </w:rPr>
        <w:t>.</w:t>
      </w:r>
      <w:proofErr w:type="gramEnd"/>
      <w:r w:rsidRPr="0002760D">
        <w:rPr>
          <w:rFonts w:ascii="Times New Roman" w:hAnsi="Times New Roman"/>
          <w:sz w:val="24"/>
        </w:rPr>
        <w:t xml:space="preserve"> PI</w:t>
      </w:r>
      <w:r w:rsidRPr="0002760D">
        <w:rPr>
          <w:rFonts w:ascii="Times New Roman" w:hAnsi="Times New Roman"/>
          <w:sz w:val="24"/>
          <w:vertAlign w:val="superscript"/>
        </w:rPr>
        <w:t>-</w:t>
      </w:r>
      <w:proofErr w:type="spellStart"/>
      <w:r w:rsidRPr="0002760D">
        <w:rPr>
          <w:rFonts w:ascii="Times New Roman" w:hAnsi="Times New Roman"/>
          <w:sz w:val="24"/>
        </w:rPr>
        <w:t>EpCAM</w:t>
      </w:r>
      <w:proofErr w:type="spellEnd"/>
      <w:r w:rsidRPr="0002760D">
        <w:rPr>
          <w:rFonts w:ascii="Times New Roman" w:hAnsi="Times New Roman"/>
          <w:sz w:val="24"/>
          <w:vertAlign w:val="superscript"/>
        </w:rPr>
        <w:t>-</w:t>
      </w:r>
      <w:r w:rsidRPr="0002760D">
        <w:rPr>
          <w:rFonts w:ascii="Times New Roman" w:hAnsi="Times New Roman"/>
          <w:sz w:val="24"/>
        </w:rPr>
        <w:t xml:space="preserve"> CD45</w:t>
      </w:r>
      <w:r w:rsidRPr="0002760D">
        <w:rPr>
          <w:rFonts w:ascii="Times New Roman" w:hAnsi="Times New Roman"/>
          <w:sz w:val="24"/>
          <w:vertAlign w:val="superscript"/>
        </w:rPr>
        <w:t>+</w:t>
      </w:r>
      <w:r w:rsidRPr="0002760D">
        <w:rPr>
          <w:rFonts w:ascii="Times New Roman" w:hAnsi="Times New Roman"/>
          <w:sz w:val="24"/>
        </w:rPr>
        <w:t xml:space="preserve"> DX5</w:t>
      </w:r>
      <w:r w:rsidRPr="0002760D">
        <w:rPr>
          <w:rFonts w:ascii="Times New Roman" w:hAnsi="Times New Roman"/>
          <w:sz w:val="24"/>
          <w:vertAlign w:val="superscript"/>
        </w:rPr>
        <w:t>-</w:t>
      </w:r>
      <w:r w:rsidRPr="0002760D">
        <w:rPr>
          <w:rFonts w:ascii="Times New Roman" w:hAnsi="Times New Roman"/>
          <w:sz w:val="24"/>
        </w:rPr>
        <w:t>CD3e</w:t>
      </w:r>
      <w:r w:rsidRPr="0002760D">
        <w:rPr>
          <w:rFonts w:ascii="Times New Roman" w:hAnsi="Times New Roman"/>
          <w:sz w:val="24"/>
          <w:vertAlign w:val="superscript"/>
        </w:rPr>
        <w:t>-</w:t>
      </w:r>
      <w:r w:rsidRPr="0002760D">
        <w:rPr>
          <w:rFonts w:ascii="Times New Roman" w:hAnsi="Times New Roman"/>
          <w:sz w:val="24"/>
        </w:rPr>
        <w:t xml:space="preserve"> CD19</w:t>
      </w:r>
      <w:r w:rsidRPr="0002760D">
        <w:rPr>
          <w:rFonts w:ascii="Times New Roman" w:hAnsi="Times New Roman"/>
          <w:sz w:val="24"/>
          <w:vertAlign w:val="superscript"/>
        </w:rPr>
        <w:t>-</w:t>
      </w:r>
      <w:r w:rsidRPr="0002760D">
        <w:rPr>
          <w:rFonts w:ascii="Times New Roman" w:hAnsi="Times New Roman"/>
          <w:sz w:val="24"/>
        </w:rPr>
        <w:t xml:space="preserve"> CD11c</w:t>
      </w:r>
      <w:r w:rsidRPr="0002760D">
        <w:rPr>
          <w:rFonts w:ascii="Times New Roman" w:hAnsi="Times New Roman"/>
          <w:sz w:val="24"/>
          <w:vertAlign w:val="superscript"/>
        </w:rPr>
        <w:t>hi</w:t>
      </w:r>
      <w:r w:rsidRPr="0002760D">
        <w:rPr>
          <w:rFonts w:ascii="Times New Roman" w:hAnsi="Times New Roman"/>
          <w:sz w:val="24"/>
        </w:rPr>
        <w:t xml:space="preserve"> MHCII</w:t>
      </w:r>
      <w:r w:rsidRPr="0002760D">
        <w:rPr>
          <w:rFonts w:ascii="Times New Roman" w:hAnsi="Times New Roman"/>
          <w:sz w:val="24"/>
          <w:vertAlign w:val="superscript"/>
        </w:rPr>
        <w:t>+</w:t>
      </w:r>
      <w:r w:rsidRPr="0002760D">
        <w:rPr>
          <w:rFonts w:ascii="Times New Roman" w:hAnsi="Times New Roman"/>
          <w:sz w:val="24"/>
        </w:rPr>
        <w:t xml:space="preserve"> LPDCs were sorted with this schema, or were further sorted into CD103</w:t>
      </w:r>
      <w:r w:rsidRPr="0002760D">
        <w:rPr>
          <w:rFonts w:ascii="Times New Roman" w:hAnsi="Times New Roman"/>
          <w:sz w:val="24"/>
          <w:vertAlign w:val="superscript"/>
        </w:rPr>
        <w:t>+</w:t>
      </w:r>
      <w:r w:rsidRPr="0002760D">
        <w:rPr>
          <w:rFonts w:ascii="Times New Roman" w:hAnsi="Times New Roman"/>
          <w:sz w:val="24"/>
        </w:rPr>
        <w:t xml:space="preserve"> and CD103</w:t>
      </w:r>
      <w:r w:rsidRPr="0002760D">
        <w:rPr>
          <w:rFonts w:ascii="Times New Roman" w:hAnsi="Times New Roman"/>
          <w:sz w:val="24"/>
          <w:vertAlign w:val="superscript"/>
        </w:rPr>
        <w:t>-</w:t>
      </w:r>
      <w:r w:rsidRPr="0002760D">
        <w:rPr>
          <w:rFonts w:ascii="Times New Roman" w:hAnsi="Times New Roman"/>
          <w:sz w:val="24"/>
        </w:rPr>
        <w:t xml:space="preserve"> subsets. </w:t>
      </w:r>
    </w:p>
    <w:p w:rsidR="005450E7" w:rsidRPr="0002760D" w:rsidRDefault="005450E7" w:rsidP="005450E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24"/>
        </w:rPr>
      </w:pPr>
    </w:p>
    <w:p w:rsidR="005450E7" w:rsidRPr="00057216" w:rsidRDefault="005450E7" w:rsidP="005450E7">
      <w:pPr>
        <w:spacing w:line="48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Supplementary Figure 4</w:t>
      </w:r>
      <w:r w:rsidRPr="0002760D">
        <w:rPr>
          <w:rFonts w:ascii="Times New Roman" w:hAnsi="Times New Roman"/>
          <w:b/>
          <w:sz w:val="24"/>
        </w:rPr>
        <w:t>.</w:t>
      </w:r>
      <w:proofErr w:type="gramEnd"/>
      <w:r w:rsidRPr="0002760D">
        <w:rPr>
          <w:rFonts w:ascii="Times New Roman" w:hAnsi="Times New Roman"/>
          <w:b/>
          <w:sz w:val="24"/>
        </w:rPr>
        <w:t xml:space="preserve"> </w:t>
      </w:r>
      <w:proofErr w:type="spellStart"/>
      <w:r w:rsidRPr="0002760D">
        <w:rPr>
          <w:rFonts w:ascii="Times New Roman" w:hAnsi="Times New Roman"/>
          <w:b/>
          <w:sz w:val="24"/>
        </w:rPr>
        <w:t>APC</w:t>
      </w:r>
      <w:r w:rsidRPr="0002760D">
        <w:rPr>
          <w:rFonts w:ascii="Times New Roman" w:hAnsi="Times New Roman"/>
          <w:b/>
          <w:sz w:val="24"/>
          <w:vertAlign w:val="superscript"/>
        </w:rPr>
        <w:t>Min</w:t>
      </w:r>
      <w:proofErr w:type="spellEnd"/>
      <w:r w:rsidRPr="0002760D">
        <w:rPr>
          <w:rFonts w:ascii="Times New Roman" w:hAnsi="Times New Roman"/>
          <w:b/>
          <w:sz w:val="24"/>
          <w:vertAlign w:val="superscript"/>
        </w:rPr>
        <w:t xml:space="preserve">/+ </w:t>
      </w:r>
      <w:r w:rsidRPr="0002760D">
        <w:rPr>
          <w:rFonts w:ascii="Times New Roman" w:hAnsi="Times New Roman"/>
          <w:b/>
          <w:sz w:val="24"/>
        </w:rPr>
        <w:t>LPDCs</w:t>
      </w:r>
      <w:r>
        <w:rPr>
          <w:rFonts w:ascii="Times New Roman" w:hAnsi="Times New Roman"/>
          <w:b/>
          <w:sz w:val="24"/>
        </w:rPr>
        <w:t xml:space="preserve"> express lower levels of RALDH1A2 compared to WT LPDCs. </w:t>
      </w:r>
      <w:r w:rsidRPr="00057216">
        <w:rPr>
          <w:rFonts w:ascii="Times New Roman" w:hAnsi="Times New Roman"/>
          <w:sz w:val="24"/>
        </w:rPr>
        <w:t xml:space="preserve">Immunoblots </w:t>
      </w:r>
      <w:r>
        <w:rPr>
          <w:rFonts w:ascii="Times New Roman" w:hAnsi="Times New Roman"/>
          <w:sz w:val="24"/>
        </w:rPr>
        <w:t xml:space="preserve">for RALDH1A2 and </w:t>
      </w:r>
      <w:r w:rsidRPr="00057216">
        <w:rPr>
          <w:rFonts w:ascii="Symbol" w:hAnsi="Symbol"/>
          <w:sz w:val="24"/>
        </w:rPr>
        <w:t></w:t>
      </w:r>
      <w:r>
        <w:rPr>
          <w:rFonts w:ascii="Times New Roman" w:hAnsi="Times New Roman"/>
          <w:sz w:val="24"/>
        </w:rPr>
        <w:t xml:space="preserve">-actin </w:t>
      </w:r>
      <w:r w:rsidRPr="00057216">
        <w:rPr>
          <w:rFonts w:ascii="Times New Roman" w:hAnsi="Times New Roman"/>
          <w:sz w:val="24"/>
        </w:rPr>
        <w:t>were</w:t>
      </w:r>
      <w:r>
        <w:rPr>
          <w:rFonts w:ascii="Times New Roman" w:hAnsi="Times New Roman"/>
          <w:sz w:val="24"/>
        </w:rPr>
        <w:t xml:space="preserve"> performed using lysates from sorted LPDCs from 18-week-old WT and </w:t>
      </w:r>
      <w:proofErr w:type="spellStart"/>
      <w:r w:rsidRPr="00057216">
        <w:rPr>
          <w:rFonts w:ascii="Times New Roman" w:hAnsi="Times New Roman"/>
          <w:sz w:val="24"/>
        </w:rPr>
        <w:t>APC</w:t>
      </w:r>
      <w:r w:rsidRPr="00057216">
        <w:rPr>
          <w:rFonts w:ascii="Times New Roman" w:hAnsi="Times New Roman"/>
          <w:sz w:val="24"/>
          <w:vertAlign w:val="superscript"/>
        </w:rPr>
        <w:t>Min</w:t>
      </w:r>
      <w:proofErr w:type="spellEnd"/>
      <w:r w:rsidRPr="00057216">
        <w:rPr>
          <w:rFonts w:ascii="Times New Roman" w:hAnsi="Times New Roman"/>
          <w:sz w:val="24"/>
          <w:vertAlign w:val="superscript"/>
        </w:rPr>
        <w:t>/+</w:t>
      </w:r>
      <w:r>
        <w:rPr>
          <w:rFonts w:ascii="Times New Roman" w:hAnsi="Times New Roman"/>
          <w:sz w:val="24"/>
        </w:rPr>
        <w:t xml:space="preserve"> mice. Lysates were prepared from LPDCs pooled from 6 mice per group.</w:t>
      </w:r>
    </w:p>
    <w:p w:rsidR="005450E7" w:rsidRDefault="005450E7" w:rsidP="005450E7">
      <w:pPr>
        <w:spacing w:line="480" w:lineRule="auto"/>
        <w:rPr>
          <w:rFonts w:ascii="Times New Roman" w:hAnsi="Times New Roman"/>
          <w:b/>
          <w:sz w:val="24"/>
        </w:rPr>
      </w:pPr>
    </w:p>
    <w:p w:rsidR="005450E7" w:rsidRPr="00AE3702" w:rsidRDefault="005450E7" w:rsidP="005450E7">
      <w:pPr>
        <w:spacing w:line="480" w:lineRule="auto"/>
        <w:jc w:val="both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Supplementary Figure 5</w:t>
      </w:r>
      <w:r w:rsidRPr="0002760D">
        <w:rPr>
          <w:rFonts w:ascii="Times New Roman" w:hAnsi="Times New Roman"/>
          <w:b/>
          <w:sz w:val="24"/>
        </w:rPr>
        <w:t>.</w:t>
      </w:r>
      <w:proofErr w:type="gramEnd"/>
      <w:r w:rsidRPr="0002760D">
        <w:rPr>
          <w:rFonts w:ascii="Times New Roman" w:hAnsi="Times New Roman"/>
          <w:b/>
          <w:sz w:val="24"/>
        </w:rPr>
        <w:t xml:space="preserve"> RA via </w:t>
      </w:r>
      <w:proofErr w:type="spellStart"/>
      <w:r w:rsidRPr="0002760D">
        <w:rPr>
          <w:rFonts w:ascii="Times New Roman" w:hAnsi="Times New Roman"/>
          <w:b/>
          <w:sz w:val="24"/>
        </w:rPr>
        <w:t>i.p</w:t>
      </w:r>
      <w:proofErr w:type="spellEnd"/>
      <w:r w:rsidRPr="0002760D">
        <w:rPr>
          <w:rFonts w:ascii="Times New Roman" w:hAnsi="Times New Roman"/>
          <w:b/>
          <w:sz w:val="24"/>
        </w:rPr>
        <w:t>. inj</w:t>
      </w:r>
      <w:r>
        <w:rPr>
          <w:rFonts w:ascii="Times New Roman" w:hAnsi="Times New Roman"/>
          <w:b/>
          <w:sz w:val="24"/>
        </w:rPr>
        <w:t xml:space="preserve">ection does not reverse the </w:t>
      </w:r>
      <w:proofErr w:type="spellStart"/>
      <w:r>
        <w:rPr>
          <w:rFonts w:ascii="Times New Roman" w:hAnsi="Times New Roman"/>
          <w:b/>
          <w:sz w:val="24"/>
        </w:rPr>
        <w:t>pro</w:t>
      </w:r>
      <w:r w:rsidRPr="0002760D">
        <w:rPr>
          <w:rFonts w:ascii="Times New Roman" w:hAnsi="Times New Roman"/>
          <w:b/>
          <w:sz w:val="24"/>
        </w:rPr>
        <w:t>inflammatory</w:t>
      </w:r>
      <w:proofErr w:type="spellEnd"/>
      <w:r w:rsidRPr="0002760D">
        <w:rPr>
          <w:rFonts w:ascii="Times New Roman" w:hAnsi="Times New Roman"/>
          <w:b/>
          <w:sz w:val="24"/>
        </w:rPr>
        <w:t xml:space="preserve"> phenotype of </w:t>
      </w:r>
      <w:proofErr w:type="spellStart"/>
      <w:r w:rsidRPr="0002760D">
        <w:rPr>
          <w:rFonts w:ascii="Times New Roman" w:hAnsi="Times New Roman"/>
          <w:b/>
          <w:sz w:val="24"/>
        </w:rPr>
        <w:t>APC</w:t>
      </w:r>
      <w:r w:rsidRPr="0002760D">
        <w:rPr>
          <w:rFonts w:ascii="Times New Roman" w:hAnsi="Times New Roman"/>
          <w:b/>
          <w:sz w:val="24"/>
          <w:vertAlign w:val="superscript"/>
        </w:rPr>
        <w:t>Min</w:t>
      </w:r>
      <w:proofErr w:type="spellEnd"/>
      <w:r w:rsidRPr="0002760D">
        <w:rPr>
          <w:rFonts w:ascii="Times New Roman" w:hAnsi="Times New Roman"/>
          <w:b/>
          <w:sz w:val="24"/>
          <w:vertAlign w:val="superscript"/>
        </w:rPr>
        <w:t xml:space="preserve">/+ </w:t>
      </w:r>
      <w:r w:rsidRPr="0002760D">
        <w:rPr>
          <w:rFonts w:ascii="Times New Roman" w:hAnsi="Times New Roman"/>
          <w:b/>
          <w:sz w:val="24"/>
        </w:rPr>
        <w:t>LPDCs.</w:t>
      </w:r>
      <w:r w:rsidRPr="0002760D">
        <w:rPr>
          <w:rFonts w:ascii="Times New Roman" w:hAnsi="Times New Roman"/>
          <w:b/>
          <w:sz w:val="24"/>
          <w:vertAlign w:val="superscript"/>
        </w:rPr>
        <w:t xml:space="preserve"> </w:t>
      </w:r>
      <w:r w:rsidRPr="0002760D">
        <w:rPr>
          <w:rFonts w:ascii="Times New Roman" w:hAnsi="Times New Roman"/>
          <w:sz w:val="24"/>
        </w:rPr>
        <w:t>Sorted LPDCs</w:t>
      </w:r>
      <w:r>
        <w:rPr>
          <w:rFonts w:ascii="Times New Roman" w:hAnsi="Times New Roman"/>
          <w:sz w:val="24"/>
        </w:rPr>
        <w:t xml:space="preserve"> were used in T cell induction </w:t>
      </w:r>
      <w:r w:rsidRPr="0002760D">
        <w:rPr>
          <w:rFonts w:ascii="Times New Roman" w:hAnsi="Times New Roman"/>
          <w:sz w:val="24"/>
        </w:rPr>
        <w:t xml:space="preserve">assays as in Figures 3 and 4.  </w:t>
      </w:r>
      <w:r w:rsidRPr="00A3052A">
        <w:rPr>
          <w:rFonts w:ascii="Times New Roman" w:hAnsi="Times New Roman"/>
          <w:bCs/>
          <w:sz w:val="24"/>
        </w:rPr>
        <w:t>Data are</w:t>
      </w:r>
      <w:r w:rsidRPr="00A3052A">
        <w:rPr>
          <w:rFonts w:ascii="Times New Roman" w:hAnsi="Times New Roman"/>
          <w:sz w:val="24"/>
        </w:rPr>
        <w:t xml:space="preserve"> from 2 independent experiments, with at least </w:t>
      </w:r>
      <w:r w:rsidRPr="00A3052A">
        <w:rPr>
          <w:rFonts w:ascii="Times New Roman" w:hAnsi="Times New Roman"/>
          <w:bCs/>
          <w:sz w:val="24"/>
        </w:rPr>
        <w:t>4</w:t>
      </w:r>
      <w:r w:rsidRPr="00A3052A">
        <w:rPr>
          <w:rFonts w:ascii="Times New Roman" w:hAnsi="Times New Roman"/>
          <w:sz w:val="24"/>
        </w:rPr>
        <w:t xml:space="preserve"> mice per group.  </w:t>
      </w:r>
      <w:r w:rsidRPr="0002760D">
        <w:rPr>
          <w:rFonts w:ascii="Times New Roman" w:hAnsi="Times New Roman"/>
          <w:sz w:val="24"/>
        </w:rPr>
        <w:t>p&lt;0.05=*; p&lt;0.01=**; p&lt;0.001=***.</w:t>
      </w:r>
    </w:p>
    <w:p w:rsidR="00DA1E63" w:rsidRDefault="00DA1E63"/>
    <w:sectPr w:rsidR="00DA1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E7"/>
    <w:rsid w:val="000B0037"/>
    <w:rsid w:val="004048F8"/>
    <w:rsid w:val="005450E7"/>
    <w:rsid w:val="00A54270"/>
    <w:rsid w:val="00D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E7"/>
    <w:rPr>
      <w:rFonts w:ascii="Futura" w:eastAsia="Cambria" w:hAnsi="Futur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0E7"/>
    <w:rPr>
      <w:rFonts w:ascii="Futura" w:eastAsia="Cambria" w:hAnsi="Futura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Jones</dc:creator>
  <cp:lastModifiedBy>Donna Jones</cp:lastModifiedBy>
  <cp:revision>1</cp:revision>
  <dcterms:created xsi:type="dcterms:W3CDTF">2016-06-22T16:30:00Z</dcterms:created>
  <dcterms:modified xsi:type="dcterms:W3CDTF">2016-06-22T16:31:00Z</dcterms:modified>
</cp:coreProperties>
</file>