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155C" w14:textId="77777777" w:rsidR="00316D87" w:rsidRPr="0093041B" w:rsidRDefault="00383F19" w:rsidP="00316D87">
      <w:pPr>
        <w:rPr>
          <w:rFonts w:ascii="Times New Roman" w:hAnsi="Times New Roman"/>
          <w:b/>
          <w:sz w:val="28"/>
          <w:szCs w:val="28"/>
        </w:rPr>
      </w:pPr>
      <w:r w:rsidRPr="0093041B">
        <w:rPr>
          <w:rFonts w:ascii="Times New Roman" w:hAnsi="Times New Roman"/>
          <w:b/>
          <w:sz w:val="28"/>
          <w:szCs w:val="28"/>
        </w:rPr>
        <w:t xml:space="preserve">Supplementary </w:t>
      </w:r>
      <w:r w:rsidR="00D72D50" w:rsidRPr="0093041B">
        <w:rPr>
          <w:rFonts w:ascii="Times New Roman" w:hAnsi="Times New Roman"/>
          <w:b/>
          <w:sz w:val="28"/>
          <w:szCs w:val="28"/>
        </w:rPr>
        <w:t>Materials</w:t>
      </w:r>
      <w:r w:rsidR="008A1D2C" w:rsidRPr="0093041B">
        <w:rPr>
          <w:rFonts w:ascii="Times New Roman" w:hAnsi="Times New Roman"/>
          <w:b/>
          <w:sz w:val="28"/>
          <w:szCs w:val="28"/>
        </w:rPr>
        <w:t xml:space="preserve"> and Methods</w:t>
      </w:r>
    </w:p>
    <w:p w14:paraId="571B816A" w14:textId="77777777" w:rsidR="00316D87" w:rsidRPr="0093041B" w:rsidRDefault="00316D87" w:rsidP="00316D87">
      <w:pPr>
        <w:rPr>
          <w:rFonts w:ascii="Times New Roman" w:hAnsi="Times New Roman"/>
          <w:b/>
          <w:sz w:val="28"/>
          <w:szCs w:val="28"/>
        </w:rPr>
      </w:pPr>
    </w:p>
    <w:p w14:paraId="2A6A3B74" w14:textId="77777777" w:rsidR="00316D87" w:rsidRPr="0093041B" w:rsidRDefault="00316D87" w:rsidP="00316D87">
      <w:pPr>
        <w:rPr>
          <w:rFonts w:ascii="Times New Roman" w:hAnsi="Times New Roman"/>
          <w:b/>
          <w:i/>
          <w:sz w:val="28"/>
          <w:szCs w:val="28"/>
        </w:rPr>
      </w:pPr>
      <w:r w:rsidRPr="0093041B">
        <w:rPr>
          <w:rFonts w:ascii="Times New Roman" w:hAnsi="Times New Roman"/>
          <w:b/>
          <w:i/>
        </w:rPr>
        <w:t>Peptide, cytokines and chemicals</w:t>
      </w:r>
    </w:p>
    <w:p w14:paraId="513562C4" w14:textId="48779F71" w:rsidR="00316D87" w:rsidRPr="0093041B" w:rsidRDefault="00316D87" w:rsidP="00316D87">
      <w:pPr>
        <w:rPr>
          <w:rFonts w:ascii="Times New Roman" w:hAnsi="Times New Roman"/>
          <w:b/>
          <w:sz w:val="28"/>
          <w:szCs w:val="28"/>
        </w:rPr>
      </w:pPr>
      <w:r w:rsidRPr="0093041B">
        <w:rPr>
          <w:rFonts w:ascii="Times New Roman" w:hAnsi="Times New Roman"/>
        </w:rPr>
        <w:t xml:space="preserve">The ovalbumin (OVA) </w:t>
      </w:r>
      <w:r w:rsidRPr="0093041B">
        <w:rPr>
          <w:rFonts w:ascii="Times New Roman" w:hAnsi="Times New Roman"/>
          <w:vertAlign w:val="subscript"/>
        </w:rPr>
        <w:t>257-264</w:t>
      </w:r>
      <w:r w:rsidRPr="0093041B">
        <w:rPr>
          <w:rFonts w:ascii="Times New Roman" w:hAnsi="Times New Roman"/>
        </w:rPr>
        <w:t xml:space="preserve"> epitope (SIINFEKL) restricted to H-2K</w:t>
      </w:r>
      <w:r w:rsidRPr="0093041B">
        <w:rPr>
          <w:rFonts w:ascii="Times New Roman" w:hAnsi="Times New Roman"/>
          <w:vertAlign w:val="superscript"/>
        </w:rPr>
        <w:t>b</w:t>
      </w:r>
      <w:r w:rsidRPr="0093041B">
        <w:rPr>
          <w:rFonts w:ascii="Times New Roman" w:hAnsi="Times New Roman"/>
        </w:rPr>
        <w:t xml:space="preserve"> was commercially synthesized and supplied at &gt;90% purity (Wako, Osaka, Japan). Recombinant mouse interleukin (IL)-2, IL-4 and human macrophage colony stimulating factor (M-CSF) were purchased from </w:t>
      </w:r>
      <w:proofErr w:type="spellStart"/>
      <w:r w:rsidRPr="0093041B">
        <w:rPr>
          <w:rFonts w:ascii="Times New Roman" w:hAnsi="Times New Roman"/>
        </w:rPr>
        <w:t>Peprotec</w:t>
      </w:r>
      <w:proofErr w:type="spellEnd"/>
      <w:r w:rsidRPr="0093041B">
        <w:rPr>
          <w:rFonts w:ascii="Times New Roman" w:hAnsi="Times New Roman"/>
        </w:rPr>
        <w:t xml:space="preserve"> (London, UK). Recombinant mouse granulocyte macrophage colony stimulating factor (GM-CSF) was purchased from </w:t>
      </w:r>
      <w:proofErr w:type="spellStart"/>
      <w:r w:rsidRPr="0093041B">
        <w:rPr>
          <w:rFonts w:ascii="Times New Roman" w:hAnsi="Times New Roman"/>
        </w:rPr>
        <w:t>Prospec</w:t>
      </w:r>
      <w:proofErr w:type="spellEnd"/>
      <w:r w:rsidRPr="0093041B">
        <w:rPr>
          <w:rFonts w:ascii="Times New Roman" w:hAnsi="Times New Roman"/>
        </w:rPr>
        <w:t xml:space="preserve"> (</w:t>
      </w:r>
      <w:proofErr w:type="spellStart"/>
      <w:r w:rsidRPr="0093041B">
        <w:rPr>
          <w:rFonts w:ascii="Times New Roman" w:hAnsi="Times New Roman"/>
        </w:rPr>
        <w:t>Rehovot</w:t>
      </w:r>
      <w:proofErr w:type="spellEnd"/>
      <w:r w:rsidRPr="0093041B">
        <w:rPr>
          <w:rFonts w:ascii="Times New Roman" w:hAnsi="Times New Roman"/>
        </w:rPr>
        <w:t xml:space="preserve">, Israel). Lipopolysaccharide (LPS) from </w:t>
      </w:r>
      <w:r w:rsidRPr="0093041B">
        <w:rPr>
          <w:rFonts w:ascii="Times New Roman" w:hAnsi="Times New Roman"/>
          <w:i/>
        </w:rPr>
        <w:t>Escherichia coli</w:t>
      </w:r>
      <w:r w:rsidRPr="0093041B">
        <w:rPr>
          <w:rFonts w:ascii="Times New Roman" w:hAnsi="Times New Roman"/>
        </w:rPr>
        <w:t xml:space="preserve"> (serotype 011B4) was purchased from Sigma-Aldrich (St. Louis, MO). Penicillin-killed </w:t>
      </w:r>
      <w:r w:rsidRPr="0093041B">
        <w:rPr>
          <w:rFonts w:ascii="Times New Roman" w:hAnsi="Times New Roman"/>
          <w:i/>
        </w:rPr>
        <w:t xml:space="preserve">Streptococcus </w:t>
      </w:r>
      <w:proofErr w:type="spellStart"/>
      <w:r w:rsidRPr="0093041B">
        <w:rPr>
          <w:rFonts w:ascii="Times New Roman" w:hAnsi="Times New Roman"/>
          <w:i/>
        </w:rPr>
        <w:t>pyogenes</w:t>
      </w:r>
      <w:proofErr w:type="spellEnd"/>
      <w:r w:rsidRPr="0093041B">
        <w:rPr>
          <w:rFonts w:ascii="Times New Roman" w:hAnsi="Times New Roman"/>
        </w:rPr>
        <w:t xml:space="preserve"> (OK432) was purchased from Chugai Pharmaceutical (Tokyo, Japan).</w:t>
      </w:r>
    </w:p>
    <w:p w14:paraId="2B61B89C" w14:textId="77777777" w:rsidR="00316D87" w:rsidRPr="0093041B" w:rsidRDefault="00316D87">
      <w:pPr>
        <w:rPr>
          <w:rFonts w:ascii="Times New Roman" w:hAnsi="Times New Roman"/>
          <w:b/>
        </w:rPr>
      </w:pPr>
      <w:bookmarkStart w:id="0" w:name="_GoBack"/>
      <w:bookmarkEnd w:id="0"/>
    </w:p>
    <w:p w14:paraId="37469509" w14:textId="5408E808" w:rsidR="003F47F8" w:rsidRPr="0093041B" w:rsidRDefault="003F47F8">
      <w:pPr>
        <w:rPr>
          <w:rFonts w:ascii="Times New Roman" w:hAnsi="Times New Roman"/>
          <w:b/>
          <w:i/>
        </w:rPr>
      </w:pPr>
      <w:r w:rsidRPr="0093041B">
        <w:rPr>
          <w:rFonts w:ascii="Times New Roman" w:hAnsi="Times New Roman"/>
          <w:b/>
          <w:i/>
        </w:rPr>
        <w:t>Cell proliferation</w:t>
      </w:r>
    </w:p>
    <w:p w14:paraId="15906753" w14:textId="77777777" w:rsidR="00133852" w:rsidRPr="0093041B" w:rsidRDefault="003F47F8" w:rsidP="00133852">
      <w:pPr>
        <w:rPr>
          <w:rFonts w:ascii="Times New Roman" w:hAnsi="Times New Roman"/>
        </w:rPr>
      </w:pPr>
      <w:r w:rsidRPr="0093041B">
        <w:rPr>
          <w:rFonts w:ascii="Times New Roman" w:hAnsi="Times New Roman"/>
        </w:rPr>
        <w:t>For enumeration, the cells were cultured in a 24-well plate at 5.0 × 10</w:t>
      </w:r>
      <w:r w:rsidRPr="0093041B">
        <w:rPr>
          <w:rFonts w:ascii="Times New Roman" w:hAnsi="Times New Roman"/>
          <w:vertAlign w:val="superscript"/>
        </w:rPr>
        <w:t>4</w:t>
      </w:r>
      <w:r w:rsidRPr="0093041B">
        <w:rPr>
          <w:rFonts w:ascii="Times New Roman" w:hAnsi="Times New Roman"/>
        </w:rPr>
        <w:t xml:space="preserve"> /well and enumerated at each time point. For the MTT assay, the cells were seeded in 96-well culture plates (2.0 × 10</w:t>
      </w:r>
      <w:r w:rsidRPr="0093041B">
        <w:rPr>
          <w:rFonts w:ascii="Times New Roman" w:hAnsi="Times New Roman"/>
          <w:vertAlign w:val="superscript"/>
        </w:rPr>
        <w:t>3</w:t>
      </w:r>
      <w:r w:rsidRPr="0093041B">
        <w:rPr>
          <w:rFonts w:ascii="Times New Roman" w:hAnsi="Times New Roman"/>
        </w:rPr>
        <w:t xml:space="preserve">/well). At each time point, MTT reagent was added directly to the medium and incubated for 4 h. The supernatant was removed, and 200 </w:t>
      </w:r>
      <w:r w:rsidRPr="0093041B">
        <w:rPr>
          <w:rFonts w:ascii="Symbol" w:hAnsi="Symbol"/>
        </w:rPr>
        <w:t></w:t>
      </w:r>
      <w:r w:rsidRPr="0093041B">
        <w:rPr>
          <w:rFonts w:ascii="Times New Roman" w:hAnsi="Times New Roman"/>
        </w:rPr>
        <w:t xml:space="preserve">l of dimethyl </w:t>
      </w:r>
      <w:proofErr w:type="spellStart"/>
      <w:r w:rsidRPr="0093041B">
        <w:rPr>
          <w:rFonts w:ascii="Times New Roman" w:hAnsi="Times New Roman"/>
        </w:rPr>
        <w:t>sulfoxide</w:t>
      </w:r>
      <w:proofErr w:type="spellEnd"/>
      <w:r w:rsidRPr="0093041B">
        <w:rPr>
          <w:rFonts w:ascii="Times New Roman" w:hAnsi="Times New Roman"/>
        </w:rPr>
        <w:t xml:space="preserve"> were added to each well and thoroughly mixed for 3 min. The spectrometric absorbance of converted dye at 570 nm was measured on a </w:t>
      </w:r>
      <w:proofErr w:type="spellStart"/>
      <w:r w:rsidRPr="0093041B">
        <w:rPr>
          <w:rFonts w:ascii="Times New Roman" w:hAnsi="Times New Roman"/>
        </w:rPr>
        <w:t>Multiskan</w:t>
      </w:r>
      <w:proofErr w:type="spellEnd"/>
      <w:r w:rsidRPr="0093041B">
        <w:rPr>
          <w:rFonts w:ascii="Times New Roman" w:hAnsi="Times New Roman"/>
        </w:rPr>
        <w:t xml:space="preserve"> FC </w:t>
      </w:r>
      <w:proofErr w:type="spellStart"/>
      <w:r w:rsidRPr="0093041B">
        <w:rPr>
          <w:rFonts w:ascii="Times New Roman" w:hAnsi="Times New Roman"/>
        </w:rPr>
        <w:t>microplate</w:t>
      </w:r>
      <w:proofErr w:type="spellEnd"/>
      <w:r w:rsidRPr="0093041B">
        <w:rPr>
          <w:rFonts w:ascii="Times New Roman" w:hAnsi="Times New Roman"/>
        </w:rPr>
        <w:t xml:space="preserve"> photometer (Thermo Scientific, Vantaa, Finland). For </w:t>
      </w:r>
      <w:r w:rsidRPr="0093041B">
        <w:rPr>
          <w:rFonts w:ascii="Times New Roman" w:hAnsi="Times New Roman"/>
          <w:sz w:val="22"/>
        </w:rPr>
        <w:t>[</w:t>
      </w:r>
      <w:r w:rsidRPr="0093041B">
        <w:rPr>
          <w:rFonts w:ascii="Times New Roman" w:hAnsi="Times New Roman"/>
          <w:vertAlign w:val="superscript"/>
        </w:rPr>
        <w:t>3</w:t>
      </w:r>
      <w:r w:rsidRPr="0093041B">
        <w:rPr>
          <w:rFonts w:ascii="Times New Roman" w:hAnsi="Times New Roman"/>
        </w:rPr>
        <w:t>H]-thymidine incorporation assays, the cells were cultured in 96-well culture plates (2.0 × 10</w:t>
      </w:r>
      <w:r w:rsidRPr="0093041B">
        <w:rPr>
          <w:rFonts w:ascii="Times New Roman" w:hAnsi="Times New Roman"/>
          <w:vertAlign w:val="superscript"/>
        </w:rPr>
        <w:t>3</w:t>
      </w:r>
      <w:r w:rsidRPr="0093041B">
        <w:rPr>
          <w:rFonts w:ascii="Times New Roman" w:hAnsi="Times New Roman"/>
        </w:rPr>
        <w:t xml:space="preserve">/well) for 4 days and </w:t>
      </w:r>
      <w:proofErr w:type="gramStart"/>
      <w:r w:rsidRPr="0093041B">
        <w:rPr>
          <w:rFonts w:ascii="Times New Roman" w:hAnsi="Times New Roman"/>
        </w:rPr>
        <w:t xml:space="preserve">37 </w:t>
      </w:r>
      <w:proofErr w:type="spellStart"/>
      <w:r w:rsidRPr="0093041B">
        <w:rPr>
          <w:rFonts w:ascii="Times New Roman" w:hAnsi="Times New Roman"/>
        </w:rPr>
        <w:t>kBq</w:t>
      </w:r>
      <w:proofErr w:type="spellEnd"/>
      <w:r w:rsidRPr="0093041B">
        <w:rPr>
          <w:rFonts w:ascii="Times New Roman" w:hAnsi="Times New Roman"/>
        </w:rPr>
        <w:t>/well</w:t>
      </w:r>
      <w:proofErr w:type="gramEnd"/>
      <w:r w:rsidRPr="0093041B">
        <w:rPr>
          <w:rFonts w:ascii="Times New Roman" w:hAnsi="Times New Roman"/>
        </w:rPr>
        <w:t xml:space="preserve"> </w:t>
      </w:r>
      <w:r w:rsidRPr="0093041B">
        <w:rPr>
          <w:rFonts w:ascii="Times New Roman" w:hAnsi="Times New Roman"/>
          <w:sz w:val="22"/>
        </w:rPr>
        <w:t>[</w:t>
      </w:r>
      <w:r w:rsidRPr="0093041B">
        <w:rPr>
          <w:rFonts w:ascii="Times New Roman" w:hAnsi="Times New Roman"/>
          <w:vertAlign w:val="superscript"/>
        </w:rPr>
        <w:t>3</w:t>
      </w:r>
      <w:r w:rsidRPr="0093041B">
        <w:rPr>
          <w:rFonts w:ascii="Times New Roman" w:hAnsi="Times New Roman"/>
        </w:rPr>
        <w:t>H]-</w:t>
      </w:r>
      <w:proofErr w:type="spellStart"/>
      <w:r w:rsidRPr="0093041B">
        <w:rPr>
          <w:rFonts w:ascii="Times New Roman" w:hAnsi="Times New Roman"/>
        </w:rPr>
        <w:t>methylthymidine</w:t>
      </w:r>
      <w:proofErr w:type="spellEnd"/>
      <w:r w:rsidRPr="0093041B">
        <w:rPr>
          <w:rFonts w:ascii="Times New Roman" w:hAnsi="Times New Roman"/>
        </w:rPr>
        <w:t xml:space="preserve"> was added to the culture for the last 16 h. The incorporated radioactivity was measured by scintillation counting (MicroBeta2 </w:t>
      </w:r>
      <w:proofErr w:type="spellStart"/>
      <w:r w:rsidRPr="0093041B">
        <w:rPr>
          <w:rFonts w:ascii="Times New Roman" w:hAnsi="Times New Roman"/>
        </w:rPr>
        <w:t>LumiJET</w:t>
      </w:r>
      <w:proofErr w:type="spellEnd"/>
      <w:r w:rsidRPr="0093041B">
        <w:rPr>
          <w:rFonts w:ascii="Times New Roman" w:hAnsi="Times New Roman"/>
        </w:rPr>
        <w:t>, PerkinElmer, Waltham, Massachusetts).</w:t>
      </w:r>
    </w:p>
    <w:p w14:paraId="10F03328" w14:textId="77777777" w:rsidR="00133852" w:rsidRPr="0093041B" w:rsidRDefault="00133852" w:rsidP="00133852">
      <w:pPr>
        <w:rPr>
          <w:rFonts w:ascii="Times New Roman" w:hAnsi="Times New Roman"/>
        </w:rPr>
      </w:pPr>
    </w:p>
    <w:p w14:paraId="67322B82" w14:textId="77777777" w:rsidR="00133852" w:rsidRPr="0093041B" w:rsidRDefault="00133852" w:rsidP="00133852">
      <w:pPr>
        <w:rPr>
          <w:rFonts w:ascii="Times New Roman" w:hAnsi="Times New Roman"/>
          <w:b/>
          <w:i/>
        </w:rPr>
      </w:pPr>
      <w:r w:rsidRPr="0093041B">
        <w:rPr>
          <w:rFonts w:ascii="Times New Roman" w:hAnsi="Times New Roman"/>
          <w:b/>
          <w:i/>
        </w:rPr>
        <w:t>Generation of DCs from bone marrow cells</w:t>
      </w:r>
    </w:p>
    <w:p w14:paraId="7FA42457" w14:textId="0ABC04C7" w:rsidR="00133852" w:rsidRPr="0093041B" w:rsidRDefault="00133852" w:rsidP="00133852">
      <w:pPr>
        <w:rPr>
          <w:rFonts w:ascii="Times New Roman" w:hAnsi="Times New Roman"/>
        </w:rPr>
      </w:pPr>
      <w:r w:rsidRPr="0093041B">
        <w:rPr>
          <w:rFonts w:ascii="Times New Roman" w:hAnsi="Times New Roman"/>
        </w:rPr>
        <w:t>DCs were obtained from bone marrow precursors as described previously (</w:t>
      </w:r>
      <w:r w:rsidRPr="0093041B">
        <w:rPr>
          <w:rFonts w:ascii="Times New Roman" w:hAnsi="Times New Roman"/>
          <w:b/>
          <w:noProof/>
        </w:rPr>
        <w:t>9</w:t>
      </w:r>
      <w:r w:rsidRPr="0093041B">
        <w:rPr>
          <w:rFonts w:ascii="Times New Roman" w:hAnsi="Times New Roman"/>
        </w:rPr>
        <w:t xml:space="preserve">). Briefly, bone marrow cells were cultured in RPMI-1640 supplemented with 10% FBS, 20 </w:t>
      </w:r>
      <w:proofErr w:type="spellStart"/>
      <w:r w:rsidRPr="0093041B">
        <w:rPr>
          <w:rFonts w:ascii="Times New Roman" w:hAnsi="Times New Roman"/>
        </w:rPr>
        <w:t>ng</w:t>
      </w:r>
      <w:proofErr w:type="spellEnd"/>
      <w:r w:rsidRPr="0093041B">
        <w:rPr>
          <w:rFonts w:ascii="Times New Roman" w:hAnsi="Times New Roman"/>
        </w:rPr>
        <w:t xml:space="preserve">/ml GM-CSF, 100 U/ml penicillin, </w:t>
      </w:r>
      <w:proofErr w:type="gramStart"/>
      <w:r w:rsidRPr="0093041B">
        <w:rPr>
          <w:rFonts w:ascii="Times New Roman" w:hAnsi="Times New Roman"/>
        </w:rPr>
        <w:t xml:space="preserve">100 </w:t>
      </w:r>
      <w:r w:rsidRPr="0093041B">
        <w:rPr>
          <w:rFonts w:ascii="Symbol" w:hAnsi="Symbol"/>
        </w:rPr>
        <w:t></w:t>
      </w:r>
      <w:r w:rsidRPr="0093041B">
        <w:rPr>
          <w:rFonts w:ascii="Times New Roman" w:hAnsi="Times New Roman"/>
        </w:rPr>
        <w:t>g/</w:t>
      </w:r>
      <w:proofErr w:type="gramEnd"/>
      <w:r w:rsidRPr="0093041B">
        <w:rPr>
          <w:rFonts w:ascii="Times New Roman" w:hAnsi="Times New Roman"/>
        </w:rPr>
        <w:t xml:space="preserve">ml streptomycin and 50 </w:t>
      </w:r>
      <w:r w:rsidRPr="0093041B">
        <w:rPr>
          <w:rFonts w:ascii="Symbol" w:hAnsi="Symbol"/>
        </w:rPr>
        <w:t></w:t>
      </w:r>
      <w:r w:rsidRPr="0093041B">
        <w:rPr>
          <w:rFonts w:ascii="Times New Roman" w:hAnsi="Times New Roman"/>
        </w:rPr>
        <w:t>M 2-ME for seven days in Petri dishes. GM-CSF was added to the culture on days three and six.</w:t>
      </w:r>
    </w:p>
    <w:p w14:paraId="29D05024" w14:textId="77777777" w:rsidR="003F47F8" w:rsidRPr="0093041B" w:rsidRDefault="003F47F8">
      <w:pPr>
        <w:rPr>
          <w:rFonts w:ascii="Times New Roman" w:hAnsi="Times New Roman"/>
        </w:rPr>
      </w:pPr>
    </w:p>
    <w:p w14:paraId="49D1C20B" w14:textId="0F0DFF88" w:rsidR="00D72D50" w:rsidRPr="0093041B" w:rsidRDefault="00D72D50">
      <w:pPr>
        <w:rPr>
          <w:rFonts w:ascii="Times New Roman" w:hAnsi="Times New Roman"/>
          <w:b/>
          <w:i/>
        </w:rPr>
      </w:pPr>
      <w:r w:rsidRPr="0093041B">
        <w:rPr>
          <w:rFonts w:ascii="Times New Roman" w:hAnsi="Times New Roman"/>
          <w:b/>
          <w:i/>
        </w:rPr>
        <w:t xml:space="preserve">Flow </w:t>
      </w:r>
      <w:proofErr w:type="spellStart"/>
      <w:r w:rsidRPr="0093041B">
        <w:rPr>
          <w:rFonts w:ascii="Times New Roman" w:hAnsi="Times New Roman"/>
          <w:b/>
          <w:i/>
        </w:rPr>
        <w:t>cytometry</w:t>
      </w:r>
      <w:proofErr w:type="spellEnd"/>
      <w:r w:rsidRPr="0093041B">
        <w:rPr>
          <w:rFonts w:ascii="Times New Roman" w:hAnsi="Times New Roman"/>
          <w:b/>
          <w:i/>
        </w:rPr>
        <w:t xml:space="preserve"> antibodies</w:t>
      </w:r>
    </w:p>
    <w:p w14:paraId="0CA60CF3" w14:textId="77777777" w:rsidR="00133852" w:rsidRPr="0093041B" w:rsidRDefault="00D72D50" w:rsidP="00133852">
      <w:pPr>
        <w:rPr>
          <w:rFonts w:ascii="Times New Roman" w:hAnsi="Times New Roman"/>
        </w:rPr>
      </w:pPr>
      <w:r w:rsidRPr="0093041B">
        <w:rPr>
          <w:rFonts w:ascii="Times New Roman" w:hAnsi="Times New Roman"/>
        </w:rPr>
        <w:lastRenderedPageBreak/>
        <w:t>The following monoclonal antibodies (</w:t>
      </w:r>
      <w:proofErr w:type="spellStart"/>
      <w:r w:rsidRPr="0093041B">
        <w:rPr>
          <w:rFonts w:ascii="Times New Roman" w:hAnsi="Times New Roman"/>
        </w:rPr>
        <w:t>mAb</w:t>
      </w:r>
      <w:proofErr w:type="spellEnd"/>
      <w:r w:rsidRPr="0093041B">
        <w:rPr>
          <w:rFonts w:ascii="Times New Roman" w:hAnsi="Times New Roman"/>
        </w:rPr>
        <w:t xml:space="preserve">) conjugated with fluorescein </w:t>
      </w:r>
      <w:proofErr w:type="spellStart"/>
      <w:r w:rsidRPr="0093041B">
        <w:rPr>
          <w:rFonts w:ascii="Times New Roman" w:hAnsi="Times New Roman"/>
        </w:rPr>
        <w:t>isothiocyanate</w:t>
      </w:r>
      <w:proofErr w:type="spellEnd"/>
      <w:r w:rsidRPr="0093041B">
        <w:rPr>
          <w:rFonts w:ascii="Times New Roman" w:hAnsi="Times New Roman"/>
        </w:rPr>
        <w:t xml:space="preserve">, </w:t>
      </w:r>
      <w:proofErr w:type="spellStart"/>
      <w:r w:rsidRPr="0093041B">
        <w:rPr>
          <w:rFonts w:ascii="Times New Roman" w:hAnsi="Times New Roman"/>
        </w:rPr>
        <w:t>phycoerythrin</w:t>
      </w:r>
      <w:proofErr w:type="spellEnd"/>
      <w:r w:rsidRPr="0093041B">
        <w:rPr>
          <w:rFonts w:ascii="Times New Roman" w:hAnsi="Times New Roman"/>
        </w:rPr>
        <w:t xml:space="preserve">, or </w:t>
      </w:r>
      <w:proofErr w:type="spellStart"/>
      <w:r w:rsidRPr="0093041B">
        <w:rPr>
          <w:rFonts w:ascii="Times New Roman" w:hAnsi="Times New Roman"/>
        </w:rPr>
        <w:t>allophycocyanin</w:t>
      </w:r>
      <w:proofErr w:type="spellEnd"/>
      <w:r w:rsidRPr="0093041B">
        <w:rPr>
          <w:rFonts w:ascii="Times New Roman" w:hAnsi="Times New Roman"/>
        </w:rPr>
        <w:t xml:space="preserve"> were purchased from BD Biosciences (San Jose, CA), </w:t>
      </w:r>
      <w:proofErr w:type="spellStart"/>
      <w:r w:rsidRPr="0093041B">
        <w:rPr>
          <w:rFonts w:ascii="Times New Roman" w:hAnsi="Times New Roman"/>
        </w:rPr>
        <w:t>BioLegend</w:t>
      </w:r>
      <w:proofErr w:type="spellEnd"/>
      <w:r w:rsidRPr="0093041B">
        <w:rPr>
          <w:rFonts w:ascii="Times New Roman" w:hAnsi="Times New Roman"/>
        </w:rPr>
        <w:t xml:space="preserve"> (San Diego, CA) or </w:t>
      </w:r>
      <w:proofErr w:type="spellStart"/>
      <w:r w:rsidRPr="0093041B">
        <w:rPr>
          <w:rFonts w:ascii="Times New Roman" w:hAnsi="Times New Roman"/>
        </w:rPr>
        <w:t>Affymetrix</w:t>
      </w:r>
      <w:proofErr w:type="spellEnd"/>
      <w:r w:rsidRPr="0093041B">
        <w:rPr>
          <w:rFonts w:ascii="Times New Roman" w:hAnsi="Times New Roman"/>
        </w:rPr>
        <w:t xml:space="preserve"> </w:t>
      </w:r>
      <w:proofErr w:type="spellStart"/>
      <w:r w:rsidRPr="0093041B">
        <w:rPr>
          <w:rFonts w:ascii="Times New Roman" w:hAnsi="Times New Roman"/>
        </w:rPr>
        <w:t>eBioscience</w:t>
      </w:r>
      <w:proofErr w:type="spellEnd"/>
      <w:r w:rsidRPr="0093041B">
        <w:rPr>
          <w:rFonts w:ascii="Times New Roman" w:hAnsi="Times New Roman"/>
        </w:rPr>
        <w:t xml:space="preserve"> (San Diego, CA) and used for cell staining: anti-B220 (RA3-6B2, Rat IgG2a), anti-DEC205 (205yekta, Rat IgG2a), anti-CD11b (M1/70, Rat IgG2b), anti-CD11c (N418, Armenian Hamster </w:t>
      </w:r>
      <w:proofErr w:type="spellStart"/>
      <w:r w:rsidRPr="0093041B">
        <w:rPr>
          <w:rFonts w:ascii="Times New Roman" w:hAnsi="Times New Roman"/>
        </w:rPr>
        <w:t>IgG</w:t>
      </w:r>
      <w:proofErr w:type="spellEnd"/>
      <w:r w:rsidRPr="0093041B">
        <w:rPr>
          <w:rFonts w:ascii="Times New Roman" w:hAnsi="Times New Roman"/>
        </w:rPr>
        <w:t>), anti-Gr-1 (RB6-8C5, Rat IgG2b), anti-H-2K</w:t>
      </w:r>
      <w:r w:rsidRPr="0093041B">
        <w:rPr>
          <w:rFonts w:ascii="Times New Roman" w:hAnsi="Times New Roman"/>
          <w:vertAlign w:val="superscript"/>
        </w:rPr>
        <w:t>b</w:t>
      </w:r>
      <w:r w:rsidRPr="0093041B">
        <w:rPr>
          <w:rFonts w:ascii="Times New Roman" w:hAnsi="Times New Roman"/>
        </w:rPr>
        <w:t>/H-2D</w:t>
      </w:r>
      <w:r w:rsidRPr="0093041B">
        <w:rPr>
          <w:rFonts w:ascii="Times New Roman" w:hAnsi="Times New Roman"/>
          <w:vertAlign w:val="superscript"/>
        </w:rPr>
        <w:t xml:space="preserve">b </w:t>
      </w:r>
      <w:r w:rsidRPr="0093041B">
        <w:rPr>
          <w:rFonts w:ascii="Times New Roman" w:hAnsi="Times New Roman"/>
        </w:rPr>
        <w:t xml:space="preserve">(2-8-6, mouse (C3H) IgG2a), anti-MHC-II (M5/114.15.2, Rat IgG2b), anti-CD40 (1C10, Rat IgG2a), anti-CD80 (16-10A1, Armenian Hamster </w:t>
      </w:r>
      <w:proofErr w:type="spellStart"/>
      <w:r w:rsidRPr="0093041B">
        <w:rPr>
          <w:rFonts w:ascii="Times New Roman" w:hAnsi="Times New Roman"/>
        </w:rPr>
        <w:t>IgG</w:t>
      </w:r>
      <w:proofErr w:type="spellEnd"/>
      <w:r w:rsidRPr="0093041B">
        <w:rPr>
          <w:rFonts w:ascii="Times New Roman" w:hAnsi="Times New Roman"/>
        </w:rPr>
        <w:t xml:space="preserve">), and anti-CD86 (GL1, Rat IgG2a). Rat IgG2a (eBR2a), Rat IgG2b (eB149/10H5), BALB/c IgG2a (G155-178) mouse IgG2a (MOPC-173), and Armenian Hamster </w:t>
      </w:r>
      <w:proofErr w:type="spellStart"/>
      <w:r w:rsidRPr="0093041B">
        <w:rPr>
          <w:rFonts w:ascii="Times New Roman" w:hAnsi="Times New Roman"/>
        </w:rPr>
        <w:t>IgG</w:t>
      </w:r>
      <w:proofErr w:type="spellEnd"/>
      <w:r w:rsidRPr="0093041B">
        <w:rPr>
          <w:rFonts w:ascii="Times New Roman" w:hAnsi="Times New Roman"/>
        </w:rPr>
        <w:t xml:space="preserve"> (eBio299Arm) were used as </w:t>
      </w:r>
      <w:proofErr w:type="spellStart"/>
      <w:r w:rsidRPr="0093041B">
        <w:rPr>
          <w:rFonts w:ascii="Times New Roman" w:hAnsi="Times New Roman"/>
        </w:rPr>
        <w:t>isotype</w:t>
      </w:r>
      <w:proofErr w:type="spellEnd"/>
      <w:r w:rsidRPr="0093041B">
        <w:rPr>
          <w:rFonts w:ascii="Times New Roman" w:hAnsi="Times New Roman"/>
        </w:rPr>
        <w:t>-matched controls.</w:t>
      </w:r>
    </w:p>
    <w:p w14:paraId="28437530" w14:textId="77777777" w:rsidR="00133852" w:rsidRPr="0093041B" w:rsidRDefault="00133852" w:rsidP="00133852">
      <w:pPr>
        <w:rPr>
          <w:rFonts w:ascii="Times New Roman" w:hAnsi="Times New Roman"/>
        </w:rPr>
      </w:pPr>
    </w:p>
    <w:p w14:paraId="38EEB752" w14:textId="77777777" w:rsidR="00133852" w:rsidRPr="0093041B" w:rsidRDefault="00133852" w:rsidP="00133852">
      <w:pPr>
        <w:rPr>
          <w:rFonts w:ascii="Times New Roman" w:hAnsi="Times New Roman"/>
          <w:b/>
          <w:i/>
        </w:rPr>
      </w:pPr>
      <w:r w:rsidRPr="0093041B">
        <w:rPr>
          <w:rFonts w:ascii="Times New Roman" w:hAnsi="Times New Roman"/>
          <w:b/>
          <w:i/>
        </w:rPr>
        <w:t>Mixed lymphocyte reaction (MLR)</w:t>
      </w:r>
    </w:p>
    <w:p w14:paraId="5C777B5E" w14:textId="38FBA05A" w:rsidR="00133852" w:rsidRPr="0093041B" w:rsidRDefault="00133852" w:rsidP="00133852">
      <w:pPr>
        <w:rPr>
          <w:rFonts w:ascii="Times New Roman" w:hAnsi="Times New Roman"/>
        </w:rPr>
      </w:pPr>
      <w:r w:rsidRPr="0093041B">
        <w:rPr>
          <w:rFonts w:ascii="Times New Roman" w:hAnsi="Times New Roman"/>
        </w:rPr>
        <w:t>Splenic mononuclear cells were prepared from unprimed female BALB/c mice, and T cells were isolated from the splenic mononuclear cells using negative magnetic cell sorting with the Pan T cell isolation kit II (</w:t>
      </w:r>
      <w:proofErr w:type="spellStart"/>
      <w:r w:rsidRPr="0093041B">
        <w:rPr>
          <w:rFonts w:ascii="Times New Roman" w:hAnsi="Times New Roman"/>
        </w:rPr>
        <w:t>Miltenyi</w:t>
      </w:r>
      <w:proofErr w:type="spellEnd"/>
      <w:r w:rsidRPr="0093041B">
        <w:rPr>
          <w:rFonts w:ascii="Times New Roman" w:hAnsi="Times New Roman"/>
        </w:rPr>
        <w:t xml:space="preserve"> </w:t>
      </w:r>
      <w:proofErr w:type="spellStart"/>
      <w:r w:rsidRPr="0093041B">
        <w:rPr>
          <w:rFonts w:ascii="Times New Roman" w:hAnsi="Times New Roman"/>
        </w:rPr>
        <w:t>Biotec</w:t>
      </w:r>
      <w:proofErr w:type="spellEnd"/>
      <w:r w:rsidRPr="0093041B">
        <w:rPr>
          <w:rFonts w:ascii="Times New Roman" w:hAnsi="Times New Roman"/>
        </w:rPr>
        <w:t xml:space="preserve">). These cells were then used as responders. Graded numbers of stimulator cells were X-ray irradiated (35 </w:t>
      </w:r>
      <w:proofErr w:type="spellStart"/>
      <w:r w:rsidRPr="0093041B">
        <w:rPr>
          <w:rFonts w:ascii="Times New Roman" w:hAnsi="Times New Roman"/>
        </w:rPr>
        <w:t>Gy</w:t>
      </w:r>
      <w:proofErr w:type="spellEnd"/>
      <w:r w:rsidRPr="0093041B">
        <w:rPr>
          <w:rFonts w:ascii="Times New Roman" w:hAnsi="Times New Roman"/>
        </w:rPr>
        <w:t>) and cultured with responder cells (1.5 × 10</w:t>
      </w:r>
      <w:r w:rsidRPr="0093041B">
        <w:rPr>
          <w:rFonts w:ascii="Times New Roman" w:hAnsi="Times New Roman"/>
          <w:vertAlign w:val="superscript"/>
        </w:rPr>
        <w:t>5</w:t>
      </w:r>
      <w:r w:rsidRPr="0093041B">
        <w:rPr>
          <w:rFonts w:ascii="Times New Roman" w:hAnsi="Times New Roman"/>
        </w:rPr>
        <w:t xml:space="preserve">/well) in individual wells of 96-well round-bottomed culture plates, and were cultured for six days. A concentration of </w:t>
      </w:r>
      <w:proofErr w:type="gramStart"/>
      <w:r w:rsidRPr="0093041B">
        <w:rPr>
          <w:rFonts w:ascii="Times New Roman" w:hAnsi="Times New Roman"/>
        </w:rPr>
        <w:t xml:space="preserve">37 </w:t>
      </w:r>
      <w:proofErr w:type="spellStart"/>
      <w:r w:rsidRPr="0093041B">
        <w:rPr>
          <w:rFonts w:ascii="Times New Roman" w:hAnsi="Times New Roman"/>
        </w:rPr>
        <w:t>kBq</w:t>
      </w:r>
      <w:proofErr w:type="spellEnd"/>
      <w:r w:rsidRPr="0093041B">
        <w:rPr>
          <w:rFonts w:ascii="Times New Roman" w:hAnsi="Times New Roman"/>
        </w:rPr>
        <w:t>/well</w:t>
      </w:r>
      <w:proofErr w:type="gramEnd"/>
      <w:r w:rsidRPr="0093041B">
        <w:rPr>
          <w:rFonts w:ascii="Times New Roman" w:hAnsi="Times New Roman"/>
        </w:rPr>
        <w:t xml:space="preserve"> </w:t>
      </w:r>
      <w:r w:rsidRPr="0093041B">
        <w:rPr>
          <w:rFonts w:ascii="Times New Roman" w:hAnsi="Times New Roman"/>
          <w:sz w:val="22"/>
        </w:rPr>
        <w:t>[</w:t>
      </w:r>
      <w:r w:rsidRPr="0093041B">
        <w:rPr>
          <w:rFonts w:ascii="Times New Roman" w:hAnsi="Times New Roman"/>
          <w:vertAlign w:val="superscript"/>
        </w:rPr>
        <w:t>3</w:t>
      </w:r>
      <w:r w:rsidRPr="0093041B">
        <w:rPr>
          <w:rFonts w:ascii="Times New Roman" w:hAnsi="Times New Roman"/>
        </w:rPr>
        <w:t>H]-</w:t>
      </w:r>
      <w:proofErr w:type="spellStart"/>
      <w:r w:rsidRPr="0093041B">
        <w:rPr>
          <w:rFonts w:ascii="Times New Roman" w:hAnsi="Times New Roman"/>
        </w:rPr>
        <w:t>methylthymidine</w:t>
      </w:r>
      <w:proofErr w:type="spellEnd"/>
      <w:r w:rsidRPr="0093041B">
        <w:rPr>
          <w:rFonts w:ascii="Times New Roman" w:hAnsi="Times New Roman"/>
        </w:rPr>
        <w:t xml:space="preserve"> was added to the culture for the last 16 h. The incorporated radioactivity was measured by scintillation counting (MicroBeta2 </w:t>
      </w:r>
      <w:proofErr w:type="spellStart"/>
      <w:r w:rsidRPr="0093041B">
        <w:rPr>
          <w:rFonts w:ascii="Times New Roman" w:hAnsi="Times New Roman"/>
        </w:rPr>
        <w:t>LumiJET</w:t>
      </w:r>
      <w:proofErr w:type="spellEnd"/>
      <w:r w:rsidRPr="0093041B">
        <w:rPr>
          <w:rFonts w:ascii="Times New Roman" w:hAnsi="Times New Roman"/>
        </w:rPr>
        <w:t>).</w:t>
      </w:r>
    </w:p>
    <w:p w14:paraId="0C376F1F" w14:textId="77777777" w:rsidR="00133852" w:rsidRPr="0093041B" w:rsidRDefault="00133852"/>
    <w:sectPr w:rsidR="00133852" w:rsidRPr="0093041B" w:rsidSect="00CF3CA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19"/>
    <w:rsid w:val="00055202"/>
    <w:rsid w:val="0006195D"/>
    <w:rsid w:val="00133852"/>
    <w:rsid w:val="00316D87"/>
    <w:rsid w:val="00383F19"/>
    <w:rsid w:val="003F47F8"/>
    <w:rsid w:val="00707EFA"/>
    <w:rsid w:val="008A1D2C"/>
    <w:rsid w:val="0093041B"/>
    <w:rsid w:val="00AD605F"/>
    <w:rsid w:val="00B40F5D"/>
    <w:rsid w:val="00CF3CA2"/>
    <w:rsid w:val="00D7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4DA2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next w:val="a0"/>
    <w:link w:val="60"/>
    <w:qFormat/>
    <w:rsid w:val="00316D87"/>
    <w:pPr>
      <w:keepNext/>
      <w:outlineLvl w:val="5"/>
    </w:pPr>
    <w:rPr>
      <w:rFonts w:ascii="Times" w:eastAsia="平成明朝" w:hAnsi="Times" w:cs="Times New Roman"/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basedOn w:val="a1"/>
    <w:link w:val="6"/>
    <w:rsid w:val="00316D87"/>
    <w:rPr>
      <w:rFonts w:ascii="Times" w:eastAsia="平成明朝" w:hAnsi="Times" w:cs="Times New Roman"/>
      <w:b/>
      <w:i/>
      <w:szCs w:val="20"/>
    </w:rPr>
  </w:style>
  <w:style w:type="paragraph" w:styleId="a0">
    <w:name w:val="Normal Indent"/>
    <w:basedOn w:val="a"/>
    <w:uiPriority w:val="99"/>
    <w:semiHidden/>
    <w:unhideWhenUsed/>
    <w:rsid w:val="00316D87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next w:val="a0"/>
    <w:link w:val="60"/>
    <w:qFormat/>
    <w:rsid w:val="00316D87"/>
    <w:pPr>
      <w:keepNext/>
      <w:outlineLvl w:val="5"/>
    </w:pPr>
    <w:rPr>
      <w:rFonts w:ascii="Times" w:eastAsia="平成明朝" w:hAnsi="Times" w:cs="Times New Roman"/>
      <w:b/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basedOn w:val="a1"/>
    <w:link w:val="6"/>
    <w:rsid w:val="00316D87"/>
    <w:rPr>
      <w:rFonts w:ascii="Times" w:eastAsia="平成明朝" w:hAnsi="Times" w:cs="Times New Roman"/>
      <w:b/>
      <w:i/>
      <w:szCs w:val="20"/>
    </w:rPr>
  </w:style>
  <w:style w:type="paragraph" w:styleId="a0">
    <w:name w:val="Normal Indent"/>
    <w:basedOn w:val="a"/>
    <w:uiPriority w:val="99"/>
    <w:semiHidden/>
    <w:unhideWhenUsed/>
    <w:rsid w:val="00316D8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519</Words>
  <Characters>2964</Characters>
  <Application>Microsoft Macintosh Word</Application>
  <DocSecurity>0</DocSecurity>
  <Lines>24</Lines>
  <Paragraphs>6</Paragraphs>
  <ScaleCrop>false</ScaleCrop>
  <Company>国立がん研究センター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植村 靖史</dc:creator>
  <cp:keywords/>
  <dc:description/>
  <cp:lastModifiedBy>植村 靖史</cp:lastModifiedBy>
  <cp:revision>11</cp:revision>
  <dcterms:created xsi:type="dcterms:W3CDTF">2014-11-26T01:55:00Z</dcterms:created>
  <dcterms:modified xsi:type="dcterms:W3CDTF">2015-01-11T06:33:00Z</dcterms:modified>
</cp:coreProperties>
</file>