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2C" w:rsidRDefault="000E5B2C" w:rsidP="000E5B2C">
      <w:pPr>
        <w:widowControl w:val="0"/>
        <w:autoSpaceDE w:val="0"/>
        <w:autoSpaceDN w:val="0"/>
        <w:adjustRightInd w:val="0"/>
        <w:spacing w:after="240" w:line="480" w:lineRule="auto"/>
        <w:jc w:val="both"/>
        <w:rPr>
          <w:rFonts w:ascii="Times New Roman" w:hAnsi="Times New Roman"/>
        </w:rPr>
      </w:pPr>
      <w:r w:rsidRPr="00AF1C2E">
        <w:rPr>
          <w:rFonts w:ascii="Times New Roman" w:hAnsi="Times New Roman"/>
          <w:b/>
        </w:rPr>
        <w:t xml:space="preserve">Time </w:t>
      </w:r>
      <w:proofErr w:type="gramStart"/>
      <w:r w:rsidRPr="00AF1C2E">
        <w:rPr>
          <w:rFonts w:ascii="Times New Roman" w:hAnsi="Times New Roman"/>
          <w:b/>
        </w:rPr>
        <w:t>lapse</w:t>
      </w:r>
      <w:proofErr w:type="gramEnd"/>
      <w:r w:rsidRPr="00AF1C2E">
        <w:rPr>
          <w:rFonts w:ascii="Times New Roman" w:hAnsi="Times New Roman"/>
          <w:b/>
        </w:rPr>
        <w:t xml:space="preserve"> live video </w:t>
      </w:r>
      <w:r>
        <w:rPr>
          <w:rFonts w:ascii="Times New Roman" w:hAnsi="Times New Roman"/>
          <w:b/>
        </w:rPr>
        <w:t xml:space="preserve">(TLLV) </w:t>
      </w:r>
      <w:r w:rsidRPr="00AF1C2E">
        <w:rPr>
          <w:rFonts w:ascii="Times New Roman" w:hAnsi="Times New Roman"/>
          <w:b/>
        </w:rPr>
        <w:t>microscopy</w:t>
      </w:r>
      <w:r>
        <w:rPr>
          <w:rFonts w:ascii="Times New Roman" w:hAnsi="Times New Roman"/>
          <w:b/>
        </w:rPr>
        <w:t xml:space="preserve"> </w:t>
      </w:r>
    </w:p>
    <w:p w:rsidR="000E5B2C" w:rsidRPr="00324E24" w:rsidRDefault="000E5B2C" w:rsidP="000E5B2C">
      <w:pPr>
        <w:widowControl w:val="0"/>
        <w:autoSpaceDE w:val="0"/>
        <w:autoSpaceDN w:val="0"/>
        <w:adjustRightInd w:val="0"/>
        <w:spacing w:after="240" w:line="480" w:lineRule="auto"/>
        <w:jc w:val="both"/>
        <w:rPr>
          <w:rFonts w:ascii="Times New Roman" w:hAnsi="Times New Roman"/>
        </w:rPr>
      </w:pPr>
      <w:r w:rsidRPr="00AF1C2E">
        <w:rPr>
          <w:rFonts w:ascii="Times New Roman" w:hAnsi="Times New Roman"/>
        </w:rPr>
        <w:t xml:space="preserve">Interactions between </w:t>
      </w:r>
      <w:r>
        <w:rPr>
          <w:rFonts w:ascii="Times New Roman" w:hAnsi="Times New Roman"/>
        </w:rPr>
        <w:t>CTL</w:t>
      </w:r>
      <w:r w:rsidRPr="00AF1C2E">
        <w:rPr>
          <w:rFonts w:ascii="Times New Roman" w:hAnsi="Times New Roman"/>
        </w:rPr>
        <w:t xml:space="preserve"> and tumor cells were assessed by </w:t>
      </w:r>
      <w:proofErr w:type="gramStart"/>
      <w:r w:rsidRPr="00AF1C2E">
        <w:rPr>
          <w:rFonts w:ascii="Times New Roman" w:hAnsi="Times New Roman"/>
        </w:rPr>
        <w:t>time lapse</w:t>
      </w:r>
      <w:proofErr w:type="gramEnd"/>
      <w:r w:rsidRPr="00AF1C2E">
        <w:rPr>
          <w:rFonts w:ascii="Times New Roman" w:hAnsi="Times New Roman"/>
        </w:rPr>
        <w:t xml:space="preserve"> live microscopy, using a protocol previously published by our group </w:t>
      </w:r>
      <w:r>
        <w:rPr>
          <w:rFonts w:ascii="Times New Roman" w:hAnsi="Times New Roman"/>
        </w:rPr>
        <w:fldChar w:fldCharType="begin">
          <w:fldData xml:space="preserve">PEVuZE5vdGU+PENpdGU+PEF1dGhvcj5Mb3BlejwvQXV0aG9yPjxZZWFyPjIwMTM8L1llYXI+PFJl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PEVuZE5vdGU+PENpdGU+PEF1dGhvcj5Mb3BlejwvQXV0aG9yPjxZZWFyPjIwMTM8L1llYXI+PFJl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fldChar w:fldCharType="separate"/>
      </w:r>
      <w:r>
        <w:rPr>
          <w:rFonts w:ascii="Times New Roman" w:hAnsi="Times New Roman"/>
          <w:noProof/>
        </w:rPr>
        <w:t>(</w:t>
      </w:r>
      <w:hyperlink w:anchor="_ENREF_1" w:tooltip="Lopez, 2013 #484" w:history="1">
        <w:r>
          <w:rPr>
            <w:rFonts w:ascii="Times New Roman" w:hAnsi="Times New Roman"/>
            <w:noProof/>
          </w:rPr>
          <w:t>1</w:t>
        </w:r>
      </w:hyperlink>
      <w:r>
        <w:rPr>
          <w:rFonts w:ascii="Times New Roman" w:hAnsi="Times New Roman"/>
          <w:noProof/>
        </w:rPr>
        <w:t>)</w:t>
      </w:r>
      <w:r>
        <w:rPr>
          <w:rFonts w:ascii="Times New Roman" w:hAnsi="Times New Roman"/>
        </w:rPr>
        <w:fldChar w:fldCharType="end"/>
      </w:r>
      <w:r w:rsidRPr="00EC39E5">
        <w:rPr>
          <w:rFonts w:ascii="Times New Roman" w:hAnsi="Times New Roman"/>
        </w:rPr>
        <w:t>.</w:t>
      </w:r>
      <w:r>
        <w:rPr>
          <w:rFonts w:ascii="Times New Roman" w:hAnsi="Times New Roman"/>
        </w:rPr>
        <w:t xml:space="preserve"> </w:t>
      </w:r>
      <w:r w:rsidRPr="00D616BC">
        <w:rPr>
          <w:rFonts w:ascii="Times New Roman" w:hAnsi="Times New Roman"/>
        </w:rPr>
        <w:t xml:space="preserve">Briefly, 24 hours prior to microscopy, tumor target cells were plated in an 8 well </w:t>
      </w:r>
      <w:proofErr w:type="spellStart"/>
      <w:r w:rsidRPr="00D616BC">
        <w:rPr>
          <w:rFonts w:ascii="Times New Roman" w:hAnsi="Times New Roman"/>
        </w:rPr>
        <w:t>ibidi</w:t>
      </w:r>
      <w:proofErr w:type="spellEnd"/>
      <w:r w:rsidRPr="00D616BC">
        <w:rPr>
          <w:rFonts w:ascii="Times New Roman" w:hAnsi="Times New Roman"/>
        </w:rPr>
        <w:t xml:space="preserve"> chamber slide (IBIDI, DKSH, Melbourne, Australia)</w:t>
      </w:r>
      <w:r>
        <w:rPr>
          <w:rFonts w:ascii="Times New Roman" w:hAnsi="Times New Roman"/>
        </w:rPr>
        <w:t xml:space="preserve"> </w:t>
      </w:r>
      <w:r w:rsidRPr="00D616BC">
        <w:rPr>
          <w:rFonts w:ascii="Times New Roman" w:hAnsi="Times New Roman"/>
        </w:rPr>
        <w:t>at a concentration of 1x10</w:t>
      </w:r>
      <w:r w:rsidRPr="00D616BC">
        <w:rPr>
          <w:rFonts w:ascii="Times New Roman" w:hAnsi="Times New Roman"/>
          <w:vertAlign w:val="superscript"/>
        </w:rPr>
        <w:t>5</w:t>
      </w:r>
      <w:r w:rsidRPr="00D616BC">
        <w:rPr>
          <w:rFonts w:ascii="Times New Roman" w:hAnsi="Times New Roman"/>
        </w:rPr>
        <w:t xml:space="preserve"> cells/ml.  Two x 10</w:t>
      </w:r>
      <w:r w:rsidRPr="00D616BC">
        <w:rPr>
          <w:rFonts w:ascii="Times New Roman" w:hAnsi="Times New Roman"/>
          <w:vertAlign w:val="superscript"/>
        </w:rPr>
        <w:t xml:space="preserve">4 </w:t>
      </w:r>
      <w:r w:rsidRPr="00D616BC">
        <w:rPr>
          <w:rFonts w:ascii="Times New Roman" w:hAnsi="Times New Roman"/>
        </w:rPr>
        <w:t xml:space="preserve">Fluo-4 labeled [labeled for 20 min with 1 </w:t>
      </w:r>
      <w:r w:rsidRPr="00D616BC">
        <w:rPr>
          <w:rFonts w:ascii="Times New Roman" w:hAnsi="Times New Roman"/>
        </w:rPr>
        <w:sym w:font="Symbol" w:char="F06D"/>
      </w:r>
      <w:r w:rsidRPr="00D616BC">
        <w:rPr>
          <w:rFonts w:ascii="Times New Roman" w:hAnsi="Times New Roman"/>
        </w:rPr>
        <w:t xml:space="preserve">M Fluo-4 and 0.02 % (w/v) </w:t>
      </w:r>
      <w:proofErr w:type="spellStart"/>
      <w:r w:rsidRPr="00D616BC">
        <w:rPr>
          <w:rFonts w:ascii="Times New Roman" w:hAnsi="Times New Roman"/>
        </w:rPr>
        <w:t>Pluronic</w:t>
      </w:r>
      <w:proofErr w:type="spellEnd"/>
      <w:r w:rsidRPr="00D616BC">
        <w:rPr>
          <w:rFonts w:ascii="Times New Roman" w:hAnsi="Times New Roman"/>
        </w:rPr>
        <w:t xml:space="preserve"> F-127 carrier at 37°C/10% CO</w:t>
      </w:r>
      <w:r w:rsidRPr="00D616BC">
        <w:rPr>
          <w:rFonts w:ascii="Times New Roman" w:hAnsi="Times New Roman"/>
          <w:vertAlign w:val="subscript"/>
        </w:rPr>
        <w:t>2</w:t>
      </w:r>
      <w:r w:rsidRPr="00D616BC">
        <w:rPr>
          <w:rFonts w:ascii="Times New Roman" w:hAnsi="Times New Roman"/>
        </w:rPr>
        <w:t xml:space="preserve">) CTL were added to chamber slides containing targets in media containing 100 </w:t>
      </w:r>
      <w:proofErr w:type="spellStart"/>
      <w:r w:rsidRPr="00D616BC">
        <w:rPr>
          <w:rFonts w:ascii="Times New Roman" w:hAnsi="Times New Roman"/>
        </w:rPr>
        <w:t>μM</w:t>
      </w:r>
      <w:proofErr w:type="spellEnd"/>
      <w:r w:rsidRPr="00D616BC">
        <w:rPr>
          <w:rFonts w:ascii="Times New Roman" w:hAnsi="Times New Roman"/>
        </w:rPr>
        <w:t xml:space="preserve"> of PI. Chamber slides were mounted on a heated stage within a temperature controlled chamber maintained at 37°C and constant CO</w:t>
      </w:r>
      <w:r w:rsidRPr="00D616BC">
        <w:rPr>
          <w:rFonts w:ascii="Times New Roman" w:hAnsi="Times New Roman"/>
          <w:vertAlign w:val="subscript"/>
        </w:rPr>
        <w:t>2</w:t>
      </w:r>
      <w:r w:rsidRPr="00D616BC">
        <w:rPr>
          <w:rFonts w:ascii="Times New Roman" w:hAnsi="Times New Roman"/>
        </w:rPr>
        <w:t xml:space="preserve"> concentrations (5%) were infused using a gas incubation system with active gas mixer (‘The Brick’, </w:t>
      </w:r>
      <w:proofErr w:type="spellStart"/>
      <w:r w:rsidRPr="00D616BC">
        <w:rPr>
          <w:rFonts w:ascii="Times New Roman" w:hAnsi="Times New Roman"/>
        </w:rPr>
        <w:t>ibidi</w:t>
      </w:r>
      <w:proofErr w:type="spellEnd"/>
      <w:r w:rsidRPr="00D616BC">
        <w:rPr>
          <w:rFonts w:ascii="Times New Roman" w:hAnsi="Times New Roman"/>
        </w:rPr>
        <w:t xml:space="preserve">, Germany). Optical sections were acquired </w:t>
      </w:r>
      <w:bookmarkStart w:id="0" w:name="_GoBack"/>
      <w:bookmarkEnd w:id="0"/>
      <w:r w:rsidRPr="00D616BC">
        <w:rPr>
          <w:rFonts w:ascii="Times New Roman" w:hAnsi="Times New Roman"/>
        </w:rPr>
        <w:t xml:space="preserve">through the center of the cells by sequential scans of Fluo-4 (excitation 488 nm) and </w:t>
      </w:r>
      <w:proofErr w:type="spellStart"/>
      <w:r w:rsidRPr="00D616BC">
        <w:rPr>
          <w:rFonts w:ascii="Times New Roman" w:hAnsi="Times New Roman"/>
        </w:rPr>
        <w:t>Propidium</w:t>
      </w:r>
      <w:proofErr w:type="spellEnd"/>
      <w:r w:rsidRPr="00D616BC">
        <w:rPr>
          <w:rFonts w:ascii="Times New Roman" w:hAnsi="Times New Roman"/>
        </w:rPr>
        <w:t xml:space="preserve"> Iodide (PI) (excitation 561 nm) or </w:t>
      </w:r>
      <w:proofErr w:type="spellStart"/>
      <w:r w:rsidRPr="00D616BC">
        <w:rPr>
          <w:rFonts w:ascii="Times New Roman" w:hAnsi="Times New Roman"/>
        </w:rPr>
        <w:t>Brightfield</w:t>
      </w:r>
      <w:proofErr w:type="spellEnd"/>
      <w:r w:rsidRPr="00D616BC">
        <w:rPr>
          <w:rFonts w:ascii="Times New Roman" w:hAnsi="Times New Roman"/>
        </w:rPr>
        <w:t xml:space="preserve">/DIC on a TCS SP5 confocal microscope (Leica Microsystems, Deerfield, IL) using a 40x (NA 0.85) air objective and Leica LAS AF software.  For the 488 and 561 channels, the pinhole was set to 4.2 AU, giving a section thickness of 5µM and XY pixel size of 378.8nM.  Images were acquired at ~6-7 frames/min as described. Image analysis was performed using Leica LAS AF Lite software or </w:t>
      </w:r>
      <w:proofErr w:type="spellStart"/>
      <w:r w:rsidRPr="00D616BC">
        <w:rPr>
          <w:rFonts w:ascii="Times New Roman" w:hAnsi="Times New Roman"/>
        </w:rPr>
        <w:t>MetaMorph</w:t>
      </w:r>
      <w:proofErr w:type="spellEnd"/>
      <w:r w:rsidRPr="00D616BC">
        <w:rPr>
          <w:rFonts w:ascii="Times New Roman" w:hAnsi="Times New Roman"/>
        </w:rPr>
        <w:t xml:space="preserve"> Imaging Series 7 software (Universal Imaging, Downingtown, PA).</w:t>
      </w:r>
    </w:p>
    <w:p w:rsidR="000E5B2C" w:rsidRPr="000E5B2C" w:rsidRDefault="000E5B2C">
      <w:pPr>
        <w:rPr>
          <w:b/>
        </w:rPr>
      </w:pPr>
      <w:r>
        <w:rPr>
          <w:b/>
        </w:rPr>
        <w:t>References</w:t>
      </w:r>
    </w:p>
    <w:p w:rsidR="000E5B2C" w:rsidRDefault="000E5B2C"/>
    <w:p w:rsidR="000E5B2C" w:rsidRDefault="000E5B2C" w:rsidP="000E5B2C">
      <w:pPr>
        <w:spacing w:line="480" w:lineRule="auto"/>
        <w:rPr>
          <w:noProof/>
        </w:rPr>
      </w:pPr>
      <w:r>
        <w:fldChar w:fldCharType="begin"/>
      </w:r>
      <w:r>
        <w:instrText xml:space="preserve"> ADDIN EN.REFLIST </w:instrText>
      </w:r>
      <w:r>
        <w:fldChar w:fldCharType="separate"/>
      </w:r>
      <w:bookmarkStart w:id="1" w:name="_ENREF_1"/>
      <w:r>
        <w:rPr>
          <w:noProof/>
        </w:rPr>
        <w:t>1.</w:t>
      </w:r>
      <w:r>
        <w:rPr>
          <w:noProof/>
        </w:rPr>
        <w:tab/>
        <w:t>Lopez JA, Susanto O, Jenkins MR, Lukoyanova N, Sutton VR, Law RH, et al. Perforin forms transient pores on the target cell plasma membrane to facilitate rapid access of granzymes during killer cell attack. Blood. 2013;121:2659-68.</w:t>
      </w:r>
      <w:bookmarkEnd w:id="1"/>
    </w:p>
    <w:p w:rsidR="000E5B2C" w:rsidRDefault="000E5B2C" w:rsidP="000E5B2C">
      <w:pPr>
        <w:rPr>
          <w:noProof/>
        </w:rPr>
      </w:pPr>
    </w:p>
    <w:p w:rsidR="001B0ED0" w:rsidRDefault="000E5B2C">
      <w:r>
        <w:fldChar w:fldCharType="end"/>
      </w:r>
    </w:p>
    <w:sectPr w:rsidR="001B0ED0" w:rsidSect="006042C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linical Cancer Resear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0E5B2C"/>
    <w:rsid w:val="000E158B"/>
    <w:rsid w:val="000E5B2C"/>
    <w:rsid w:val="001B0ED0"/>
    <w:rsid w:val="006042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A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2C"/>
    <w:rPr>
      <w:rFonts w:ascii="Cambria" w:eastAsia="MS Minngs"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8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E158B"/>
    <w:rPr>
      <w:rFonts w:ascii="Lucida Grande" w:hAnsi="Lucida Grande" w:cs="Lucida Grande"/>
      <w:sz w:val="18"/>
      <w:szCs w:val="18"/>
    </w:rPr>
  </w:style>
  <w:style w:type="character" w:styleId="Hyperlink">
    <w:name w:val="Hyperlink"/>
    <w:basedOn w:val="DefaultParagraphFont"/>
    <w:uiPriority w:val="99"/>
    <w:unhideWhenUsed/>
    <w:rsid w:val="000E5B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2C"/>
    <w:rPr>
      <w:rFonts w:ascii="Cambria" w:eastAsia="MS Minngs"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8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E158B"/>
    <w:rPr>
      <w:rFonts w:ascii="Lucida Grande" w:hAnsi="Lucida Grande" w:cs="Lucida Grande"/>
      <w:sz w:val="18"/>
      <w:szCs w:val="18"/>
    </w:rPr>
  </w:style>
  <w:style w:type="character" w:styleId="Hyperlink">
    <w:name w:val="Hyperlink"/>
    <w:basedOn w:val="DefaultParagraphFont"/>
    <w:uiPriority w:val="99"/>
    <w:unhideWhenUsed/>
    <w:rsid w:val="000E5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1528</Characters>
  <Application>Microsoft Macintosh Word</Application>
  <DocSecurity>0</DocSecurity>
  <Lines>12</Lines>
  <Paragraphs>3</Paragraphs>
  <ScaleCrop>false</ScaleCrop>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Neeson</dc:creator>
  <cp:keywords/>
  <dc:description/>
  <cp:lastModifiedBy>Paul Neeson</cp:lastModifiedBy>
  <cp:revision>1</cp:revision>
  <dcterms:created xsi:type="dcterms:W3CDTF">2015-02-13T03:52:00Z</dcterms:created>
  <dcterms:modified xsi:type="dcterms:W3CDTF">2015-02-13T03:55:00Z</dcterms:modified>
</cp:coreProperties>
</file>