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9" w:rsidRDefault="00AE7FD9" w:rsidP="00AE7FD9">
      <w:pPr>
        <w:pStyle w:val="NoSpacing"/>
      </w:pPr>
    </w:p>
    <w:p w:rsidR="009C6152" w:rsidRPr="009C6152" w:rsidRDefault="009C6152" w:rsidP="009C6152">
      <w:pPr>
        <w:pStyle w:val="NoSpacing"/>
        <w:rPr>
          <w:rFonts w:ascii="Arial" w:hAnsi="Arial" w:cs="Arial"/>
          <w:b/>
          <w:vertAlign w:val="superscript"/>
        </w:rPr>
      </w:pPr>
      <w:r w:rsidRPr="009C6152">
        <w:rPr>
          <w:rFonts w:ascii="Arial" w:hAnsi="Arial" w:cs="Arial"/>
          <w:b/>
        </w:rPr>
        <w:t xml:space="preserve">Table S3: Genes assessed at MGH by </w:t>
      </w:r>
      <w:proofErr w:type="spellStart"/>
      <w:r w:rsidRPr="009C6152">
        <w:rPr>
          <w:rFonts w:ascii="Arial" w:hAnsi="Arial" w:cs="Arial"/>
          <w:b/>
        </w:rPr>
        <w:t>SNaPshot</w:t>
      </w:r>
      <w:proofErr w:type="spellEnd"/>
      <w:r w:rsidRPr="009C6152">
        <w:rPr>
          <w:rFonts w:ascii="Arial" w:hAnsi="Arial" w:cs="Arial"/>
          <w:b/>
        </w:rPr>
        <w:t xml:space="preserve"> Testing</w:t>
      </w:r>
      <w:r w:rsidRPr="009C6152">
        <w:rPr>
          <w:rFonts w:ascii="Arial" w:hAnsi="Arial" w:cs="Arial"/>
          <w:b/>
          <w:vertAlign w:val="superscript"/>
        </w:rPr>
        <w:t>1</w:t>
      </w:r>
    </w:p>
    <w:tbl>
      <w:tblPr>
        <w:tblStyle w:val="TableGrid"/>
        <w:tblpPr w:leftFromText="180" w:rightFromText="180" w:vertAnchor="text" w:horzAnchor="margin" w:tblpXSpec="center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1066"/>
        <w:gridCol w:w="1475"/>
        <w:gridCol w:w="1924"/>
        <w:gridCol w:w="249"/>
        <w:gridCol w:w="1338"/>
        <w:gridCol w:w="1636"/>
        <w:gridCol w:w="2132"/>
        <w:gridCol w:w="249"/>
      </w:tblGrid>
      <w:tr w:rsidR="002F6CBB" w:rsidRPr="00E44EDB" w:rsidTr="007E54A6"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Amino acid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Nucleotide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Amino acid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 xml:space="preserve">Nucleotide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BRAF</w:t>
            </w: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V600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c.1799T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6CBB" w:rsidRPr="00E44EDB" w:rsidRDefault="003C33E6" w:rsidP="00331F3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CTNNB1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D32</w:t>
            </w:r>
          </w:p>
        </w:tc>
        <w:tc>
          <w:tcPr>
            <w:tcW w:w="213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c.94G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c.1798G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c.95A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G466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c.1397G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c.98C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G469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c.1406G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c.101G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L597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c.1789C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S37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33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c.109T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331F3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1790T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110C</w:t>
            </w:r>
            <w:r w:rsidRPr="00E44E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331F3A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  <w:b/>
              </w:rPr>
              <w:t>NRAS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c.121A</w:t>
            </w:r>
            <w:r w:rsidR="002F6CBB" w:rsidRPr="00E44E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122C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c.37G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c.133T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c.181C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134C</w:t>
            </w:r>
            <w:r w:rsidRPr="00E44E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c.182A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CBB" w:rsidRPr="00CB3426" w:rsidRDefault="007E54A6" w:rsidP="002F6CBB">
            <w:pPr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APC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3340C</w:t>
            </w:r>
            <w:r w:rsidRPr="00E44E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CB342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c.183A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Q1338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4012C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rPr>
                <w:rFonts w:ascii="Arial" w:hAnsi="Arial" w:cs="Arial"/>
              </w:rPr>
            </w:pPr>
          </w:p>
        </w:tc>
      </w:tr>
      <w:tr w:rsidR="002F6CBB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D816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c.2447A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R1450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4348C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</w:tr>
      <w:tr w:rsidR="002F6CBB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2F6CBB" w:rsidRDefault="002F6CBB" w:rsidP="002F6CBB">
            <w:pPr>
              <w:pStyle w:val="NoSpacing"/>
              <w:rPr>
                <w:rFonts w:ascii="Arial" w:hAnsi="Arial" w:cs="Arial"/>
                <w:b/>
              </w:rPr>
            </w:pPr>
            <w:r w:rsidRPr="002F6CBB">
              <w:rPr>
                <w:rFonts w:ascii="Arial" w:hAnsi="Arial" w:cs="Arial"/>
                <w:b/>
              </w:rPr>
              <w:t>GNAQ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Q209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c.626A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7E54A6" w:rsidP="002F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T1556fs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CBB" w:rsidRPr="00E44EDB" w:rsidRDefault="002F6CBB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 w:rsidR="007E54A6">
              <w:rPr>
                <w:rFonts w:ascii="Arial" w:hAnsi="Arial" w:cs="Arial"/>
              </w:rPr>
              <w:t>4666_4667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2F6CBB" w:rsidRPr="00E44EDB" w:rsidRDefault="002F6CBB" w:rsidP="002F6CBB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2F6CBB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2F6CBB">
              <w:rPr>
                <w:rFonts w:ascii="Arial" w:hAnsi="Arial" w:cs="Arial"/>
                <w:b/>
              </w:rPr>
              <w:t>GNA11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G12D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c.626A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EGFR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c.2155G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3C33E6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3C33E6">
              <w:rPr>
                <w:rFonts w:ascii="Arial" w:hAnsi="Arial" w:cs="Arial"/>
                <w:b/>
              </w:rPr>
              <w:t>GNAS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c.601C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c.2156G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c.602G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T790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2369C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MEK1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c.167A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L858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c.2</w:t>
            </w:r>
            <w:r>
              <w:rPr>
                <w:rFonts w:ascii="Arial" w:hAnsi="Arial" w:cs="Arial"/>
              </w:rPr>
              <w:t>2573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c.171G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L861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2582T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c.199G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E746_A750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c.2235_2249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KRAS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2236_2250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Exon 19 </w:t>
            </w:r>
            <w:proofErr w:type="spellStart"/>
            <w:r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 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c.37G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Exon 20 </w:t>
            </w:r>
            <w:proofErr w:type="spellStart"/>
            <w:r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 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7E54A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c.38G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CB3426" w:rsidRDefault="007E54A6" w:rsidP="007E54A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EML4-ALK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L1196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4A6" w:rsidRPr="00E44EDB" w:rsidRDefault="007E54A6" w:rsidP="007E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c.4493C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E54A6" w:rsidRPr="00E44EDB" w:rsidRDefault="007E54A6" w:rsidP="007E54A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c.181C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FGFR3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c.1118A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c.182A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HRAS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c.183A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c.436G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c.37G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c.437C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c.38G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ERBB2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 20 del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Exon 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c.181C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  <w:b/>
              </w:rPr>
              <w:t>PIK3CA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c.263G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c.182A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E542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c.1624G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c.183G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c.1633G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IDH1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c.394C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c.1634A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c.395G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c.1636C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c.163</w:t>
            </w:r>
            <w:r>
              <w:rPr>
                <w:rFonts w:ascii="Arial" w:hAnsi="Arial" w:cs="Arial"/>
              </w:rPr>
              <w:t>7A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IDH2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c.418C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H1047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c.3139C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c.419G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c.3140A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TP53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c.524G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c.3145G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c.733G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E44EDB">
              <w:rPr>
                <w:rFonts w:ascii="Arial" w:hAnsi="Arial" w:cs="Arial"/>
                <w:b/>
              </w:rPr>
              <w:t>AKT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c.49G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R248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742C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CB3426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 w:rsidRPr="00CB3426">
              <w:rPr>
                <w:rFonts w:ascii="Arial" w:hAnsi="Arial" w:cs="Arial"/>
                <w:b/>
              </w:rPr>
              <w:t>PTEN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c.388C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743G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c.517C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R273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817C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c.697C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R274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818G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7E54A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K267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c.800a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R306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 w:rsidRPr="00E44EDB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916C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M918</w:t>
            </w:r>
          </w:p>
        </w:tc>
        <w:tc>
          <w:tcPr>
            <w:tcW w:w="19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c.2753T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26" w:rsidRPr="00E44EDB" w:rsidRDefault="00CB3426" w:rsidP="00CB3426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  <w:tr w:rsidR="00CB3426" w:rsidRPr="00E44EDB" w:rsidTr="00CB3426">
        <w:tc>
          <w:tcPr>
            <w:tcW w:w="250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4ED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44EDB">
              <w:rPr>
                <w:rFonts w:ascii="Arial" w:hAnsi="Arial" w:cs="Arial"/>
                <w:sz w:val="20"/>
                <w:szCs w:val="20"/>
              </w:rPr>
              <w:t xml:space="preserve">Mutations assessed by </w:t>
            </w:r>
            <w:r>
              <w:rPr>
                <w:rFonts w:ascii="Arial" w:hAnsi="Arial" w:cs="Arial"/>
                <w:sz w:val="20"/>
                <w:szCs w:val="20"/>
              </w:rPr>
              <w:t>SNaPshot</w:t>
            </w:r>
            <w:bookmarkStart w:id="0" w:name="_GoBack"/>
            <w:bookmarkEnd w:id="0"/>
            <w:r w:rsidRPr="00E44EDB">
              <w:rPr>
                <w:rFonts w:ascii="Arial" w:hAnsi="Arial" w:cs="Arial"/>
                <w:sz w:val="20"/>
                <w:szCs w:val="20"/>
              </w:rPr>
              <w:t>, cancer-specific panel</w:t>
            </w:r>
          </w:p>
        </w:tc>
        <w:tc>
          <w:tcPr>
            <w:tcW w:w="249" w:type="dxa"/>
            <w:tcBorders>
              <w:top w:val="nil"/>
              <w:left w:val="nil"/>
              <w:bottom w:val="single" w:sz="2" w:space="0" w:color="auto"/>
            </w:tcBorders>
          </w:tcPr>
          <w:p w:rsidR="00CB3426" w:rsidRPr="00E44EDB" w:rsidRDefault="00CB3426" w:rsidP="00CB342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85491" w:rsidRDefault="00CB3426"/>
    <w:sectPr w:rsidR="00285491" w:rsidSect="00D1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9"/>
    <w:rsid w:val="001C73AD"/>
    <w:rsid w:val="002F6CBB"/>
    <w:rsid w:val="003C33E6"/>
    <w:rsid w:val="007E54A6"/>
    <w:rsid w:val="00864470"/>
    <w:rsid w:val="009C6152"/>
    <w:rsid w:val="00AE7FD9"/>
    <w:rsid w:val="00B61AD3"/>
    <w:rsid w:val="00C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Douglas Buckner</dc:creator>
  <cp:lastModifiedBy>Johnson, Douglas Buckner</cp:lastModifiedBy>
  <cp:revision>3</cp:revision>
  <dcterms:created xsi:type="dcterms:W3CDTF">2013-10-07T15:29:00Z</dcterms:created>
  <dcterms:modified xsi:type="dcterms:W3CDTF">2014-01-17T16:10:00Z</dcterms:modified>
</cp:coreProperties>
</file>